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099F" w14:textId="792A1E28" w:rsidR="00EA1EBC" w:rsidRPr="0057533E" w:rsidRDefault="00EA1EBC" w:rsidP="00EA1EBC">
      <w:pPr>
        <w:pStyle w:val="Heading1"/>
        <w:rPr>
          <w:b/>
          <w:bCs/>
        </w:rPr>
      </w:pPr>
      <w:r w:rsidRPr="0057533E">
        <w:rPr>
          <w:b/>
          <w:bCs/>
        </w:rPr>
        <w:t xml:space="preserve">Observer trong </w:t>
      </w:r>
      <w:r w:rsidR="00587CFC" w:rsidRPr="0057533E">
        <w:rPr>
          <w:b/>
          <w:bCs/>
          <w:lang w:val="en-US"/>
        </w:rPr>
        <w:t>J</w:t>
      </w:r>
      <w:r w:rsidRPr="0057533E">
        <w:rPr>
          <w:b/>
          <w:bCs/>
        </w:rPr>
        <w:t>ava</w:t>
      </w:r>
      <w:r w:rsidR="00587CFC" w:rsidRPr="0057533E">
        <w:rPr>
          <w:b/>
          <w:bCs/>
          <w:lang w:val="en-US"/>
        </w:rPr>
        <w:t>F</w:t>
      </w:r>
      <w:r w:rsidRPr="0057533E">
        <w:rPr>
          <w:b/>
          <w:bCs/>
        </w:rPr>
        <w:t>x</w:t>
      </w:r>
    </w:p>
    <w:p w14:paraId="02B0B4B9" w14:textId="77777777" w:rsidR="00587CFC" w:rsidRDefault="00587CFC" w:rsidP="00587CF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JavaFX collections kế thừa từ Java Collections và được định nghĩa trong 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javafx.collections</w:t>
      </w:r>
      <w:r>
        <w:rPr>
          <w:rFonts w:ascii="Times New Roman" w:hAnsi="Times New Roman" w:cs="Times New Roman"/>
          <w:color w:val="000000"/>
          <w:sz w:val="28"/>
          <w:szCs w:val="28"/>
        </w:rPr>
        <w:t>  packet.</w:t>
      </w:r>
    </w:p>
    <w:p w14:paraId="5011D34E" w14:textId="010BD508" w:rsidR="00587CFC" w:rsidRDefault="00587CFC" w:rsidP="00587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D3CC2" wp14:editId="4D59973D">
            <wp:extent cx="5125085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36B9" w14:textId="77777777" w:rsidR="00587CFC" w:rsidRDefault="00587CFC" w:rsidP="00587CFC">
      <w:pPr>
        <w:shd w:val="clear" w:color="auto" w:fill="FFFFFF"/>
        <w:spacing w:after="0" w:line="240" w:lineRule="auto"/>
        <w:ind w:firstLine="432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 trên cho thấy JavaFX Collections được kế thừa từ :</w:t>
      </w:r>
    </w:p>
    <w:p w14:paraId="0C142A75" w14:textId="77777777" w:rsidR="00587CFC" w:rsidRDefault="00587CFC" w:rsidP="00587CFC">
      <w:pPr>
        <w:numPr>
          <w:ilvl w:val="0"/>
          <w:numId w:val="1"/>
        </w:numPr>
        <w:spacing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 Collections : mang đầy đủ bản chất của Java Collection.</w:t>
      </w:r>
    </w:p>
    <w:p w14:paraId="77F188D5" w14:textId="379A3798" w:rsidR="00587CFC" w:rsidRPr="00FC6ADF" w:rsidRDefault="00587CFC" w:rsidP="00587CFC">
      <w:pPr>
        <w:numPr>
          <w:ilvl w:val="0"/>
          <w:numId w:val="1"/>
        </w:numPr>
        <w:spacing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Observable : bổ sung tính năng cho phép đăng ký  Listerner.  </w:t>
      </w:r>
    </w:p>
    <w:p w14:paraId="4E1DAB88" w14:textId="77777777" w:rsidR="00FC6ADF" w:rsidRDefault="00FC6ADF" w:rsidP="00587CF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518DB6" w14:textId="0C902C0C" w:rsidR="00587CFC" w:rsidRPr="002C4F3B" w:rsidRDefault="002C4F3B" w:rsidP="00587CF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Cách sử dụng:</w:t>
      </w:r>
    </w:p>
    <w:p w14:paraId="21462EC6" w14:textId="3866968B" w:rsidR="00587CFC" w:rsidRPr="00587CFC" w:rsidRDefault="00587CFC" w:rsidP="00587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87CFC">
        <w:rPr>
          <w:rFonts w:ascii="Times New Roman" w:hAnsi="Times New Roman" w:cs="Times New Roman"/>
          <w:color w:val="000000"/>
          <w:sz w:val="28"/>
          <w:szCs w:val="28"/>
        </w:rPr>
        <w:t>Khởi tạo đối tượng với 1 trong các kiểu trên</w:t>
      </w:r>
    </w:p>
    <w:p w14:paraId="1C7D3028" w14:textId="7EE3AE2D" w:rsidR="00587CFC" w:rsidRPr="00587CFC" w:rsidRDefault="00587CFC" w:rsidP="00587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87CFC">
        <w:rPr>
          <w:rFonts w:ascii="Times New Roman" w:hAnsi="Times New Roman" w:cs="Times New Roman"/>
          <w:color w:val="000000"/>
          <w:sz w:val="28"/>
          <w:szCs w:val="28"/>
        </w:rPr>
        <w:t>Cho phép đăng ký Listener qua phương thức addListener()</w:t>
      </w:r>
    </w:p>
    <w:p w14:paraId="09AD3A4A" w14:textId="45DBFB95" w:rsidR="00587CFC" w:rsidRDefault="00587CFC" w:rsidP="00587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87CFC">
        <w:rPr>
          <w:rFonts w:ascii="Times New Roman" w:hAnsi="Times New Roman" w:cs="Times New Roman"/>
          <w:color w:val="000000"/>
          <w:sz w:val="28"/>
          <w:szCs w:val="28"/>
        </w:rPr>
        <w:t>Cung cấp các phương thức để thêm, xóa các phần tử trong ObservableList,….  và các Listener</w:t>
      </w:r>
    </w:p>
    <w:p w14:paraId="234F57F3" w14:textId="47E9DF60" w:rsidR="002C4F3B" w:rsidRDefault="002C4F3B" w:rsidP="002C4F3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 Observable:</w:t>
      </w:r>
    </w:p>
    <w:tbl>
      <w:tblPr>
        <w:tblW w:w="9064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156"/>
        <w:gridCol w:w="7908"/>
      </w:tblGrid>
      <w:tr w:rsidR="002C4F3B" w14:paraId="6972BD74" w14:textId="77777777" w:rsidTr="002C4F3B">
        <w:trPr>
          <w:tblCellSpacing w:w="0" w:type="dxa"/>
        </w:trPr>
        <w:tc>
          <w:tcPr>
            <w:tcW w:w="1141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BF86263" w14:textId="77777777" w:rsidR="002C4F3B" w:rsidRDefault="002C4F3B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7923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2E36A54" w14:textId="77777777" w:rsidR="002C4F3B" w:rsidRDefault="002C4F3B">
            <w:pP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Method and Description</w:t>
            </w:r>
          </w:p>
        </w:tc>
      </w:tr>
      <w:tr w:rsidR="002C4F3B" w14:paraId="6E7391BA" w14:textId="77777777" w:rsidTr="002C4F3B">
        <w:trPr>
          <w:tblCellSpacing w:w="0" w:type="dxa"/>
        </w:trPr>
        <w:tc>
          <w:tcPr>
            <w:tcW w:w="114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DAFA09" w14:textId="77777777" w:rsidR="002C4F3B" w:rsidRDefault="002C4F3B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B71584" w14:textId="77777777" w:rsidR="002C4F3B" w:rsidRDefault="00740AAB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" w:anchor="addListener-javafx.beans.InvalidationListener-" w:history="1">
              <w:r w:rsidR="002C4F3B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addListener</w:t>
              </w:r>
            </w:hyperlink>
            <w:r w:rsidR="002C4F3B">
              <w:rPr>
                <w:rStyle w:val="HTMLCode"/>
                <w:rFonts w:eastAsiaTheme="minorHAnsi"/>
                <w:color w:val="353833"/>
                <w:sz w:val="21"/>
                <w:szCs w:val="21"/>
              </w:rPr>
              <w:t>(</w:t>
            </w:r>
            <w:hyperlink r:id="rId7" w:tooltip="interface in javafx.beans" w:history="1">
              <w:r w:rsidR="002C4F3B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InvalidationListener</w:t>
              </w:r>
            </w:hyperlink>
            <w:r w:rsidR="002C4F3B">
              <w:rPr>
                <w:rStyle w:val="HTMLCode"/>
                <w:rFonts w:eastAsiaTheme="minorHAnsi"/>
                <w:color w:val="353833"/>
                <w:sz w:val="21"/>
                <w:szCs w:val="21"/>
              </w:rPr>
              <w:t> listener)</w:t>
            </w:r>
          </w:p>
          <w:p w14:paraId="22C158AC" w14:textId="77777777" w:rsidR="002C4F3B" w:rsidRDefault="002C4F3B" w:rsidP="002C4F3B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Adds an </w:t>
            </w:r>
            <w:hyperlink r:id="rId8" w:tooltip="interface in javafx.beans" w:history="1">
              <w:r>
                <w:rPr>
                  <w:rStyle w:val="HTMLCode"/>
                  <w:rFonts w:eastAsiaTheme="minorHAnsi"/>
                  <w:b/>
                  <w:bCs/>
                  <w:color w:val="BB7A2A"/>
                  <w:sz w:val="21"/>
                  <w:szCs w:val="21"/>
                </w:rPr>
                <w:t>InvalidationListener</w:t>
              </w:r>
            </w:hyperlink>
            <w:r>
              <w:rPr>
                <w:rFonts w:ascii="Georgia" w:hAnsi="Georgia" w:cs="Arial"/>
                <w:color w:val="474747"/>
                <w:sz w:val="21"/>
                <w:szCs w:val="21"/>
              </w:rPr>
              <w:t> which will be notified whenever the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</w:rPr>
              <w:t>Observable</w:t>
            </w:r>
            <w:r>
              <w:rPr>
                <w:rFonts w:ascii="Georgia" w:hAnsi="Georgia" w:cs="Arial"/>
                <w:color w:val="474747"/>
                <w:sz w:val="21"/>
                <w:szCs w:val="21"/>
              </w:rPr>
              <w:t> becomes invalid.</w:t>
            </w:r>
          </w:p>
        </w:tc>
      </w:tr>
      <w:tr w:rsidR="002C4F3B" w14:paraId="601FDAC5" w14:textId="77777777" w:rsidTr="002C4F3B">
        <w:trPr>
          <w:tblCellSpacing w:w="0" w:type="dxa"/>
        </w:trPr>
        <w:tc>
          <w:tcPr>
            <w:tcW w:w="114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AA8534" w14:textId="77777777" w:rsidR="002C4F3B" w:rsidRDefault="002C4F3B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353833"/>
                <w:sz w:val="21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C506D0" w14:textId="77777777" w:rsidR="002C4F3B" w:rsidRDefault="00740AAB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9" w:anchor="removeListener-javafx.beans.InvalidationListener-" w:history="1">
              <w:r w:rsidR="002C4F3B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removeListener</w:t>
              </w:r>
            </w:hyperlink>
            <w:r w:rsidR="002C4F3B">
              <w:rPr>
                <w:rStyle w:val="HTMLCode"/>
                <w:rFonts w:eastAsiaTheme="minorHAnsi"/>
                <w:color w:val="353833"/>
                <w:sz w:val="21"/>
                <w:szCs w:val="21"/>
              </w:rPr>
              <w:t>(</w:t>
            </w:r>
            <w:hyperlink r:id="rId10" w:tooltip="interface in javafx.beans" w:history="1">
              <w:r w:rsidR="002C4F3B"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InvalidationListener</w:t>
              </w:r>
            </w:hyperlink>
            <w:r w:rsidR="002C4F3B">
              <w:rPr>
                <w:rStyle w:val="HTMLCode"/>
                <w:rFonts w:eastAsiaTheme="minorHAnsi"/>
                <w:color w:val="353833"/>
                <w:sz w:val="21"/>
                <w:szCs w:val="21"/>
              </w:rPr>
              <w:t> listener)</w:t>
            </w:r>
          </w:p>
          <w:p w14:paraId="1BA33B1F" w14:textId="77777777" w:rsidR="002C4F3B" w:rsidRDefault="002C4F3B" w:rsidP="002C4F3B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Removes the given listener from the list of listeners, that are notified whenever the value of the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</w:rPr>
              <w:t>Observable</w:t>
            </w:r>
            <w:r>
              <w:rPr>
                <w:rFonts w:ascii="Georgia" w:hAnsi="Georgia" w:cs="Arial"/>
                <w:color w:val="474747"/>
                <w:sz w:val="21"/>
                <w:szCs w:val="21"/>
              </w:rPr>
              <w:t> becomes invalid.</w:t>
            </w:r>
          </w:p>
        </w:tc>
      </w:tr>
    </w:tbl>
    <w:p w14:paraId="722B4E3F" w14:textId="6106B02C" w:rsidR="002C4F3B" w:rsidRPr="00D70AE7" w:rsidRDefault="002C4F3B" w:rsidP="002C4F3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D3A770" w14:textId="77777777" w:rsidR="00D70AE7" w:rsidRDefault="00D70AE7">
      <w:pPr>
        <w:rPr>
          <w:lang w:val="en-US"/>
        </w:rPr>
      </w:pPr>
      <w:r>
        <w:rPr>
          <w:lang w:val="en-US"/>
        </w:rPr>
        <w:br w:type="page"/>
      </w:r>
    </w:p>
    <w:p w14:paraId="37E9DAB5" w14:textId="4BCB40CA" w:rsidR="00E4530A" w:rsidRPr="0057533E" w:rsidRDefault="00D70AE7" w:rsidP="009B5393">
      <w:pPr>
        <w:pStyle w:val="Heading1"/>
        <w:rPr>
          <w:b/>
          <w:bCs/>
          <w:lang w:val="en-US"/>
        </w:rPr>
      </w:pPr>
      <w:r w:rsidRPr="0057533E">
        <w:rPr>
          <w:b/>
          <w:bCs/>
          <w:lang w:val="en-US"/>
        </w:rPr>
        <w:lastRenderedPageBreak/>
        <w:t>Observer trong Codebase</w:t>
      </w:r>
    </w:p>
    <w:p w14:paraId="29710E39" w14:textId="1686F5B3" w:rsidR="0057533E" w:rsidRDefault="00D70AE7" w:rsidP="00740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70AE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379A59BF" wp14:editId="18DB0423">
            <wp:extent cx="5731510" cy="1332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8ED9" w14:textId="77777777" w:rsidR="00740AAB" w:rsidRPr="00740AAB" w:rsidRDefault="00740AAB" w:rsidP="00740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ECB8A07" w14:textId="2445EBBA" w:rsidR="0023054D" w:rsidRPr="0057533E" w:rsidRDefault="0023054D" w:rsidP="0023054D">
      <w:pPr>
        <w:pStyle w:val="Heading1"/>
        <w:rPr>
          <w:b/>
          <w:bCs/>
          <w:lang w:val="en-US"/>
        </w:rPr>
      </w:pPr>
      <w:r w:rsidRPr="0057533E">
        <w:rPr>
          <w:b/>
          <w:bCs/>
          <w:lang w:val="en-US"/>
        </w:rPr>
        <w:t>So sánh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3402"/>
        <w:gridCol w:w="4394"/>
      </w:tblGrid>
      <w:tr w:rsidR="00F8500D" w14:paraId="3FDC7493" w14:textId="24B352C2" w:rsidTr="00F8500D">
        <w:tc>
          <w:tcPr>
            <w:tcW w:w="1413" w:type="dxa"/>
          </w:tcPr>
          <w:p w14:paraId="317ADEA6" w14:textId="5D32E220" w:rsidR="00F8500D" w:rsidRPr="00F8500D" w:rsidRDefault="00F8500D" w:rsidP="00F8500D">
            <w:pPr>
              <w:spacing w:after="60" w:line="264" w:lineRule="auto"/>
              <w:rPr>
                <w:b/>
                <w:bCs/>
                <w:lang w:val="en-US"/>
              </w:rPr>
            </w:pPr>
            <w:r w:rsidRPr="00F8500D">
              <w:rPr>
                <w:b/>
                <w:bCs/>
                <w:lang w:val="en-US"/>
              </w:rPr>
              <w:t>Tiêu chí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br/>
              <w:t>so sánh</w:t>
            </w:r>
          </w:p>
        </w:tc>
        <w:tc>
          <w:tcPr>
            <w:tcW w:w="3402" w:type="dxa"/>
          </w:tcPr>
          <w:p w14:paraId="51BC514F" w14:textId="77777777" w:rsidR="00F8500D" w:rsidRPr="00F8500D" w:rsidRDefault="00F8500D" w:rsidP="00F8500D">
            <w:pPr>
              <w:spacing w:after="60" w:line="264" w:lineRule="auto"/>
              <w:rPr>
                <w:b/>
                <w:bCs/>
                <w:lang w:val="en-US"/>
              </w:rPr>
            </w:pPr>
            <w:r w:rsidRPr="00F8500D">
              <w:rPr>
                <w:b/>
                <w:bCs/>
                <w:lang w:val="en-US"/>
              </w:rPr>
              <w:t>Observer trong codebase</w:t>
            </w:r>
          </w:p>
        </w:tc>
        <w:tc>
          <w:tcPr>
            <w:tcW w:w="4394" w:type="dxa"/>
          </w:tcPr>
          <w:p w14:paraId="408816B8" w14:textId="77777777" w:rsidR="00F8500D" w:rsidRPr="00F8500D" w:rsidRDefault="00F8500D" w:rsidP="00F8500D">
            <w:pPr>
              <w:spacing w:after="60" w:line="264" w:lineRule="auto"/>
              <w:rPr>
                <w:b/>
                <w:bCs/>
                <w:lang w:val="en-US"/>
              </w:rPr>
            </w:pPr>
            <w:r w:rsidRPr="00F8500D">
              <w:rPr>
                <w:b/>
                <w:bCs/>
                <w:lang w:val="en-US"/>
              </w:rPr>
              <w:t>Observer trong JavaFx</w:t>
            </w:r>
          </w:p>
        </w:tc>
      </w:tr>
      <w:tr w:rsidR="00F8500D" w:rsidRPr="00F8500D" w14:paraId="7282DD46" w14:textId="101967FF" w:rsidTr="00F8500D">
        <w:tc>
          <w:tcPr>
            <w:tcW w:w="1413" w:type="dxa"/>
          </w:tcPr>
          <w:p w14:paraId="0770FC2E" w14:textId="205EDABB" w:rsidR="00F8500D" w:rsidRDefault="00F8500D" w:rsidP="00F8500D">
            <w:pPr>
              <w:spacing w:after="60" w:line="264" w:lineRule="auto"/>
              <w:rPr>
                <w:lang w:val="en-US"/>
              </w:rPr>
            </w:pPr>
            <w:r>
              <w:rPr>
                <w:lang w:val="en-US"/>
              </w:rPr>
              <w:t>Observ</w:t>
            </w:r>
            <w:r w:rsidR="00D70AE7">
              <w:rPr>
                <w:lang w:val="en-US"/>
              </w:rPr>
              <w:t>able</w:t>
            </w:r>
          </w:p>
        </w:tc>
        <w:tc>
          <w:tcPr>
            <w:tcW w:w="3402" w:type="dxa"/>
          </w:tcPr>
          <w:p w14:paraId="14871CD9" w14:textId="2BA3B334" w:rsidR="00F8500D" w:rsidRPr="00F8500D" w:rsidRDefault="00F8500D" w:rsidP="00F8500D">
            <w:pPr>
              <w:spacing w:after="60" w:line="264" w:lineRule="auto"/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  <w:r w:rsidRPr="00F8500D">
              <w:rPr>
                <w:lang w:val="en-US"/>
              </w:rPr>
              <w:t>Observer</w:t>
            </w:r>
            <w:r>
              <w:rPr>
                <w:lang w:val="en-US"/>
              </w:rPr>
              <w:t>,</w:t>
            </w:r>
            <w:r w:rsidRPr="00F8500D">
              <w:rPr>
                <w:lang w:val="en-US"/>
              </w:rPr>
              <w:t xml:space="preserve"> được triển khai gi</w:t>
            </w:r>
            <w:r>
              <w:rPr>
                <w:lang w:val="en-US"/>
              </w:rPr>
              <w:t>ống với mẫu được học</w:t>
            </w:r>
          </w:p>
        </w:tc>
        <w:tc>
          <w:tcPr>
            <w:tcW w:w="4394" w:type="dxa"/>
          </w:tcPr>
          <w:p w14:paraId="1E6A63C9" w14:textId="24335AC1" w:rsidR="00F8500D" w:rsidRPr="00F8500D" w:rsidRDefault="00F8500D" w:rsidP="00F8500D">
            <w:pPr>
              <w:spacing w:after="60" w:line="264" w:lineRule="auto"/>
              <w:rPr>
                <w:lang w:val="en-US"/>
              </w:rPr>
            </w:pPr>
            <w:r w:rsidRPr="00F8500D">
              <w:rPr>
                <w:lang w:val="en-US"/>
              </w:rPr>
              <w:t xml:space="preserve">Interface Observable giống với mẫu </w:t>
            </w:r>
            <w:r>
              <w:rPr>
                <w:lang w:val="en-US"/>
              </w:rPr>
              <w:t xml:space="preserve">được học. </w:t>
            </w:r>
            <w:r w:rsidRPr="00F8500D">
              <w:rPr>
                <w:lang w:val="en-US"/>
              </w:rPr>
              <w:t>Các interface kế thừa từ Observable được th</w:t>
            </w:r>
            <w:r>
              <w:rPr>
                <w:lang w:val="en-US"/>
              </w:rPr>
              <w:t>iết kế đặc trưng cho một số cấu trúc dữ liệu (list, map...).</w:t>
            </w:r>
          </w:p>
        </w:tc>
      </w:tr>
      <w:tr w:rsidR="00F8500D" w:rsidRPr="00F8500D" w14:paraId="45F7D594" w14:textId="48D8F040" w:rsidTr="00F8500D">
        <w:tc>
          <w:tcPr>
            <w:tcW w:w="1413" w:type="dxa"/>
          </w:tcPr>
          <w:p w14:paraId="216FBCAB" w14:textId="6FBB2F5C" w:rsidR="00F8500D" w:rsidRPr="00F8500D" w:rsidRDefault="00D70AE7" w:rsidP="00F8500D">
            <w:pPr>
              <w:spacing w:after="60" w:line="264" w:lineRule="auto"/>
              <w:rPr>
                <w:lang w:val="en-US"/>
              </w:rPr>
            </w:pPr>
            <w:r>
              <w:rPr>
                <w:lang w:val="en-US"/>
              </w:rPr>
              <w:t>Observer</w:t>
            </w:r>
          </w:p>
        </w:tc>
        <w:tc>
          <w:tcPr>
            <w:tcW w:w="3402" w:type="dxa"/>
          </w:tcPr>
          <w:p w14:paraId="56A5B7DF" w14:textId="391C76BC" w:rsidR="00F8500D" w:rsidRPr="00F8500D" w:rsidRDefault="00F8500D" w:rsidP="00F8500D">
            <w:pPr>
              <w:spacing w:after="60" w:line="264" w:lineRule="auto"/>
              <w:rPr>
                <w:lang w:val="en-US"/>
              </w:rPr>
            </w:pPr>
            <w:r>
              <w:rPr>
                <w:lang w:val="en-US"/>
              </w:rPr>
              <w:t>Interface Observable,</w:t>
            </w:r>
            <w:r w:rsidRPr="00F8500D">
              <w:rPr>
                <w:lang w:val="en-US"/>
              </w:rPr>
              <w:t xml:space="preserve"> được triển khai gi</w:t>
            </w:r>
            <w:r>
              <w:rPr>
                <w:lang w:val="en-US"/>
              </w:rPr>
              <w:t>ống với mẫu được học</w:t>
            </w:r>
          </w:p>
        </w:tc>
        <w:tc>
          <w:tcPr>
            <w:tcW w:w="4394" w:type="dxa"/>
          </w:tcPr>
          <w:p w14:paraId="2E8BD85B" w14:textId="7A3E5AE2" w:rsidR="00F8500D" w:rsidRPr="00F8500D" w:rsidRDefault="00F8500D" w:rsidP="00F8500D">
            <w:pPr>
              <w:spacing w:after="60" w:line="264" w:lineRule="auto"/>
              <w:rPr>
                <w:lang w:val="en-US"/>
              </w:rPr>
            </w:pPr>
            <w:r>
              <w:rPr>
                <w:lang w:val="en-US"/>
              </w:rPr>
              <w:t>Các Observer được thiết kế đặc trưng cho các cấu trúc dữ liệu tương ứng (</w:t>
            </w:r>
            <w:r w:rsidRPr="00F8500D">
              <w:rPr>
                <w:lang w:val="en-US"/>
              </w:rPr>
              <w:t>ListChangeListener</w:t>
            </w:r>
            <w:r>
              <w:rPr>
                <w:lang w:val="en-US"/>
              </w:rPr>
              <w:t>, MapChangeListener)</w:t>
            </w:r>
          </w:p>
        </w:tc>
      </w:tr>
      <w:tr w:rsidR="00F8500D" w:rsidRPr="00D70AE7" w14:paraId="506C2061" w14:textId="33875542" w:rsidTr="00F8500D">
        <w:tc>
          <w:tcPr>
            <w:tcW w:w="1413" w:type="dxa"/>
          </w:tcPr>
          <w:p w14:paraId="4FC96349" w14:textId="2E349C78" w:rsidR="00F8500D" w:rsidRPr="001B51CF" w:rsidRDefault="001B51CF" w:rsidP="00F8500D">
            <w:pPr>
              <w:spacing w:after="60" w:line="264" w:lineRule="auto"/>
              <w:rPr>
                <w:lang w:val="en-US"/>
              </w:rPr>
            </w:pPr>
            <w:r w:rsidRPr="001B51CF"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 xml:space="preserve">khi </w:t>
            </w:r>
            <w:r w:rsidRPr="001B51CF">
              <w:rPr>
                <w:lang w:val="en-US"/>
              </w:rPr>
              <w:t>dữ liệu</w:t>
            </w:r>
            <w:r>
              <w:rPr>
                <w:lang w:val="en-US"/>
              </w:rPr>
              <w:t xml:space="preserve"> trong observable</w:t>
            </w:r>
            <w:r w:rsidRPr="001B51CF">
              <w:rPr>
                <w:lang w:val="en-US"/>
              </w:rPr>
              <w:t xml:space="preserve"> th</w:t>
            </w:r>
            <w:r>
              <w:rPr>
                <w:lang w:val="en-US"/>
              </w:rPr>
              <w:t xml:space="preserve">ay đổi </w:t>
            </w:r>
          </w:p>
        </w:tc>
        <w:tc>
          <w:tcPr>
            <w:tcW w:w="3402" w:type="dxa"/>
          </w:tcPr>
          <w:p w14:paraId="7BF2BD29" w14:textId="09CE437E" w:rsidR="00F8500D" w:rsidRPr="00D70AE7" w:rsidRDefault="00F8500D" w:rsidP="00F8500D">
            <w:pPr>
              <w:spacing w:after="60" w:line="264" w:lineRule="auto"/>
              <w:rPr>
                <w:lang w:val="en-US"/>
              </w:rPr>
            </w:pPr>
            <w:r w:rsidRPr="00D70AE7">
              <w:rPr>
                <w:lang w:val="en-US"/>
              </w:rPr>
              <w:t xml:space="preserve">Gọi tới hàm </w:t>
            </w:r>
            <w:r w:rsidR="00D70AE7" w:rsidRPr="00D70AE7">
              <w:rPr>
                <w:lang w:val="en-US"/>
              </w:rPr>
              <w:t>update</w:t>
            </w:r>
            <w:r w:rsidR="001B51CF">
              <w:rPr>
                <w:lang w:val="en-US"/>
              </w:rPr>
              <w:t>() của Observer</w:t>
            </w:r>
            <w:r w:rsidR="00D70AE7" w:rsidRPr="00D70AE7">
              <w:rPr>
                <w:lang w:val="en-US"/>
              </w:rPr>
              <w:t xml:space="preserve"> với th</w:t>
            </w:r>
            <w:r w:rsidR="00D70AE7">
              <w:rPr>
                <w:lang w:val="en-US"/>
              </w:rPr>
              <w:t>am số là Observable</w:t>
            </w:r>
          </w:p>
        </w:tc>
        <w:tc>
          <w:tcPr>
            <w:tcW w:w="4394" w:type="dxa"/>
          </w:tcPr>
          <w:p w14:paraId="2A4FBF56" w14:textId="33199328" w:rsidR="00F8500D" w:rsidRPr="00D70AE7" w:rsidRDefault="001B51CF" w:rsidP="00F8500D">
            <w:pPr>
              <w:spacing w:after="60" w:line="264" w:lineRule="auto"/>
              <w:rPr>
                <w:lang w:val="en-US"/>
              </w:rPr>
            </w:pPr>
            <w:r>
              <w:rPr>
                <w:lang w:val="en-US"/>
              </w:rPr>
              <w:t>Gọi tới hàm onChanged() với tham số truyền vào là các</w:t>
            </w:r>
            <w:r w:rsidR="005B07D5">
              <w:rPr>
                <w:lang w:val="en-US"/>
              </w:rPr>
              <w:t xml:space="preserve"> đối tượng tương ứng (</w:t>
            </w:r>
            <w:r w:rsidR="005B07D5" w:rsidRPr="005B07D5">
              <w:rPr>
                <w:lang w:val="en-US"/>
              </w:rPr>
              <w:t>MapChangeListener.Change</w:t>
            </w:r>
            <w:r w:rsidR="005B07D5">
              <w:rPr>
                <w:lang w:val="en-US"/>
              </w:rPr>
              <w:t>, List</w:t>
            </w:r>
            <w:r w:rsidR="005B07D5" w:rsidRPr="005B07D5">
              <w:rPr>
                <w:lang w:val="en-US"/>
              </w:rPr>
              <w:t>ChangeListener</w:t>
            </w:r>
            <w:r w:rsidR="005B07D5">
              <w:rPr>
                <w:lang w:val="en-US"/>
              </w:rPr>
              <w:t>.Change).</w:t>
            </w:r>
            <w:r w:rsidR="005B07D5">
              <w:rPr>
                <w:lang w:val="en-US"/>
              </w:rPr>
              <w:br/>
              <w:t>Các đối tượng này chứa thông tin về sự thay đổi trong map hoặc list tương ứng.</w:t>
            </w:r>
          </w:p>
        </w:tc>
      </w:tr>
    </w:tbl>
    <w:p w14:paraId="44626BBA" w14:textId="5BDA84D2" w:rsidR="0023054D" w:rsidRPr="00D70AE7" w:rsidRDefault="0023054D" w:rsidP="00FC6ADF">
      <w:pPr>
        <w:rPr>
          <w:lang w:val="en-US"/>
        </w:rPr>
      </w:pPr>
    </w:p>
    <w:sectPr w:rsidR="0023054D" w:rsidRPr="00D70A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A5039"/>
    <w:multiLevelType w:val="hybridMultilevel"/>
    <w:tmpl w:val="BF5E033C"/>
    <w:lvl w:ilvl="0" w:tplc="BFCC6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F72EA"/>
    <w:multiLevelType w:val="multilevel"/>
    <w:tmpl w:val="B3D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BC"/>
    <w:rsid w:val="00121C0F"/>
    <w:rsid w:val="00187555"/>
    <w:rsid w:val="001B51CF"/>
    <w:rsid w:val="001C2201"/>
    <w:rsid w:val="0023054D"/>
    <w:rsid w:val="002C4F3B"/>
    <w:rsid w:val="00334EC1"/>
    <w:rsid w:val="0057533E"/>
    <w:rsid w:val="00587CFC"/>
    <w:rsid w:val="005B07D5"/>
    <w:rsid w:val="00740AAB"/>
    <w:rsid w:val="009B5393"/>
    <w:rsid w:val="00A877EA"/>
    <w:rsid w:val="00B7244C"/>
    <w:rsid w:val="00BC5DD9"/>
    <w:rsid w:val="00D70AE7"/>
    <w:rsid w:val="00DF5ABB"/>
    <w:rsid w:val="00E4530A"/>
    <w:rsid w:val="00EA1EBC"/>
    <w:rsid w:val="00F23F69"/>
    <w:rsid w:val="00F8500D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64CF"/>
  <w15:chartTrackingRefBased/>
  <w15:docId w15:val="{6525B0F1-573A-4B3F-9DC2-8075C7BB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B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BC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EA1E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1EBC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A1EB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1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A1EBC"/>
    <w:rPr>
      <w:color w:val="954F72" w:themeColor="followedHyperlink"/>
      <w:u w:val="single"/>
    </w:rPr>
  </w:style>
  <w:style w:type="character" w:customStyle="1" w:styleId="membernamelink">
    <w:name w:val="membernamelink"/>
    <w:basedOn w:val="DefaultParagraphFont"/>
    <w:rsid w:val="00EA1EBC"/>
  </w:style>
  <w:style w:type="character" w:styleId="Emphasis">
    <w:name w:val="Emphasis"/>
    <w:basedOn w:val="DefaultParagraphFont"/>
    <w:uiPriority w:val="20"/>
    <w:qFormat/>
    <w:rsid w:val="00EA1EB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CFC"/>
    <w:pPr>
      <w:ind w:left="720"/>
      <w:contextualSpacing/>
    </w:pPr>
  </w:style>
  <w:style w:type="table" w:styleId="TableGrid">
    <w:name w:val="Table Grid"/>
    <w:basedOn w:val="TableNormal"/>
    <w:uiPriority w:val="39"/>
    <w:rsid w:val="001C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26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6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2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9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10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2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7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5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3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8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3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9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fx/api/javafx/beans/InvalidationListen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javafx/api/javafx/beans/InvalidationListen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javafx/api/javafx/beans/Observable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8/javafx/api/javafx/beans/InvalidationListe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javafx/api/javafx/beans/Observ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Wandering Stardust</dc:creator>
  <cp:keywords/>
  <dc:description/>
  <cp:lastModifiedBy> </cp:lastModifiedBy>
  <cp:revision>4</cp:revision>
  <dcterms:created xsi:type="dcterms:W3CDTF">2021-05-20T12:24:00Z</dcterms:created>
  <dcterms:modified xsi:type="dcterms:W3CDTF">2021-05-20T13:27:00Z</dcterms:modified>
</cp:coreProperties>
</file>