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F6E94" w:rsidRDefault="00F83C7E" w14:paraId="71F10B8A" w14:textId="77777777">
      <w:pPr>
        <w:spacing w:before="260" w:after="80"/>
        <w:jc w:val="center"/>
      </w:pPr>
      <w:r>
        <w:rPr>
          <w:b/>
          <w:bCs/>
          <w:sz w:val="28"/>
          <w:szCs w:val="28"/>
        </w:rPr>
        <w:t>TRƯỜNG ĐẠI HỌC SÀI GÒN</w:t>
      </w:r>
    </w:p>
    <w:p w:rsidR="004F6E94" w:rsidRDefault="00F83C7E" w14:paraId="07F7273C" w14:textId="77777777">
      <w:pPr>
        <w:spacing w:after="80"/>
        <w:jc w:val="center"/>
      </w:pPr>
      <w:r>
        <w:rPr>
          <w:b/>
          <w:bCs/>
          <w:sz w:val="28"/>
          <w:szCs w:val="28"/>
        </w:rPr>
        <w:t>KHOA CÔNG NGHỆ THÔNG TIN</w:t>
      </w:r>
    </w:p>
    <w:p w:rsidR="004F6E94" w:rsidRDefault="00F83C7E" w14:paraId="30582A7C" w14:textId="77777777">
      <w:pPr>
        <w:spacing w:after="160"/>
        <w:jc w:val="center"/>
      </w:pPr>
      <w:r>
        <w:rPr>
          <w:sz w:val="24"/>
          <w:szCs w:val="24"/>
        </w:rPr>
        <w:t>--------***--------</w:t>
      </w:r>
    </w:p>
    <w:p w:rsidR="004F6E94" w:rsidRDefault="00F83C7E" w14:paraId="672A6659" w14:textId="77777777">
      <w:pPr>
        <w:spacing w:after="160"/>
        <w:jc w:val="center"/>
      </w:pPr>
      <w:r>
        <w:rPr>
          <w:noProof/>
        </w:rPr>
        <w:drawing>
          <wp:inline distT="0" distB="0" distL="0" distR="0" wp14:anchorId="0FF1C1C0" wp14:editId="07777777">
            <wp:extent cx="2286000" cy="2291125"/>
            <wp:effectExtent l="0" t="0" r="0" b="0"/>
            <wp:docPr id="500" name="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sgu_logo_cover.png"/>
                    <pic:cNvPicPr/>
                  </pic:nvPicPr>
                  <pic:blipFill>
                    <a:blip r:embed="rId7"/>
                    <a:stretch>
                      <a:fillRect/>
                    </a:stretch>
                  </pic:blipFill>
                  <pic:spPr>
                    <a:xfrm>
                      <a:off x="0" y="0"/>
                      <a:ext cx="2286000" cy="2291125"/>
                    </a:xfrm>
                    <a:prstGeom prst="rect">
                      <a:avLst/>
                    </a:prstGeom>
                  </pic:spPr>
                </pic:pic>
              </a:graphicData>
            </a:graphic>
          </wp:inline>
        </w:drawing>
      </w:r>
    </w:p>
    <w:p w:rsidR="004F6E94" w:rsidRDefault="00F83C7E" w14:paraId="0A0EB888" w14:textId="77777777">
      <w:pPr>
        <w:spacing w:after="60"/>
        <w:jc w:val="center"/>
      </w:pPr>
      <w:r>
        <w:rPr>
          <w:b/>
          <w:bCs/>
          <w:sz w:val="28"/>
          <w:szCs w:val="28"/>
        </w:rPr>
        <w:t>BÁO CÁO ĐỒ ÁN</w:t>
      </w:r>
    </w:p>
    <w:p w:rsidR="004F6E94" w:rsidRDefault="00F83C7E" w14:paraId="405BCC48" w14:textId="27EE8FAE">
      <w:pPr>
        <w:spacing w:after="260"/>
        <w:jc w:val="center"/>
      </w:pPr>
      <w:r w:rsidRPr="158A2C66" w:rsidR="0EA36260">
        <w:rPr>
          <w:b w:val="1"/>
          <w:bCs w:val="1"/>
          <w:sz w:val="28"/>
          <w:szCs w:val="28"/>
        </w:rPr>
        <w:t xml:space="preserve">MÔN </w:t>
      </w:r>
      <w:r w:rsidRPr="158A2C66" w:rsidR="1FA50571">
        <w:rPr>
          <w:b w:val="1"/>
          <w:bCs w:val="1"/>
          <w:sz w:val="28"/>
          <w:szCs w:val="28"/>
        </w:rPr>
        <w:t>MÁY HỌC</w:t>
      </w:r>
    </w:p>
    <w:p w:rsidR="004F6E94" w:rsidRDefault="00F83C7E" w14:paraId="4167E7E6" w14:textId="77777777">
      <w:pPr>
        <w:spacing w:after="60"/>
        <w:jc w:val="center"/>
      </w:pPr>
      <w:r w:rsidRPr="158A2C66" w:rsidR="0EA36260">
        <w:rPr>
          <w:b w:val="1"/>
          <w:bCs w:val="1"/>
          <w:sz w:val="32"/>
          <w:szCs w:val="32"/>
        </w:rPr>
        <w:t>TÊN ĐỀ TÀI</w:t>
      </w:r>
    </w:p>
    <w:p w:rsidR="3407A16F" w:rsidP="158A2C66" w:rsidRDefault="3407A16F" w14:paraId="58AEF69C" w14:textId="1474ADDC">
      <w:pPr>
        <w:spacing w:after="360"/>
        <w:jc w:val="center"/>
      </w:pPr>
      <w:r w:rsidRPr="158A2C66" w:rsidR="3407A16F">
        <w:rPr>
          <w:b w:val="1"/>
          <w:bCs w:val="1"/>
          <w:sz w:val="32"/>
          <w:szCs w:val="32"/>
        </w:rPr>
        <w:t>House</w:t>
      </w:r>
      <w:r w:rsidRPr="158A2C66" w:rsidR="3407A16F">
        <w:rPr>
          <w:b w:val="1"/>
          <w:bCs w:val="1"/>
          <w:sz w:val="32"/>
          <w:szCs w:val="32"/>
        </w:rPr>
        <w:t xml:space="preserve"> </w:t>
      </w:r>
      <w:r w:rsidRPr="158A2C66" w:rsidR="3407A16F">
        <w:rPr>
          <w:b w:val="1"/>
          <w:bCs w:val="1"/>
          <w:sz w:val="32"/>
          <w:szCs w:val="32"/>
        </w:rPr>
        <w:t>Prices</w:t>
      </w:r>
      <w:r w:rsidRPr="158A2C66" w:rsidR="3407A16F">
        <w:rPr>
          <w:b w:val="1"/>
          <w:bCs w:val="1"/>
          <w:sz w:val="32"/>
          <w:szCs w:val="32"/>
        </w:rPr>
        <w:t xml:space="preserve"> - </w:t>
      </w:r>
      <w:r w:rsidRPr="158A2C66" w:rsidR="3407A16F">
        <w:rPr>
          <w:b w:val="1"/>
          <w:bCs w:val="1"/>
          <w:sz w:val="32"/>
          <w:szCs w:val="32"/>
        </w:rPr>
        <w:t>Advanced</w:t>
      </w:r>
      <w:r w:rsidRPr="158A2C66" w:rsidR="3407A16F">
        <w:rPr>
          <w:b w:val="1"/>
          <w:bCs w:val="1"/>
          <w:sz w:val="32"/>
          <w:szCs w:val="32"/>
        </w:rPr>
        <w:t xml:space="preserve"> </w:t>
      </w:r>
      <w:r w:rsidRPr="158A2C66" w:rsidR="3407A16F">
        <w:rPr>
          <w:b w:val="1"/>
          <w:bCs w:val="1"/>
          <w:sz w:val="32"/>
          <w:szCs w:val="32"/>
        </w:rPr>
        <w:t>Regression</w:t>
      </w:r>
      <w:r w:rsidRPr="158A2C66" w:rsidR="3407A16F">
        <w:rPr>
          <w:b w:val="1"/>
          <w:bCs w:val="1"/>
          <w:sz w:val="32"/>
          <w:szCs w:val="32"/>
        </w:rPr>
        <w:t xml:space="preserve"> </w:t>
      </w:r>
      <w:r w:rsidRPr="158A2C66" w:rsidR="3407A16F">
        <w:rPr>
          <w:b w:val="1"/>
          <w:bCs w:val="1"/>
          <w:sz w:val="32"/>
          <w:szCs w:val="32"/>
        </w:rPr>
        <w:t>Techniques</w:t>
      </w:r>
    </w:p>
    <w:tbl>
      <w:tblPr>
        <w:tblW w:w="6800" w:type="dxa"/>
        <w:tblInd w:w="144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3600"/>
        <w:gridCol w:w="3200"/>
      </w:tblGrid>
      <w:tr w:rsidR="004F6E94" w:rsidTr="158A2C66" w14:paraId="0A6BA801" w14:textId="77777777">
        <w:tc>
          <w:tcPr>
            <w:tcW w:w="3600" w:type="dxa"/>
            <w:tcBorders>
              <w:top w:val="nil"/>
              <w:left w:val="nil"/>
              <w:bottom w:val="nil"/>
              <w:right w:val="nil"/>
            </w:tcBorders>
            <w:tcMar/>
            <w:vAlign w:val="center"/>
          </w:tcPr>
          <w:p w:rsidR="004F6E94" w:rsidRDefault="00F83C7E" w14:paraId="24DE6AB8" w14:textId="77777777">
            <w:pPr>
              <w:spacing w:after="120"/>
            </w:pPr>
            <w:r>
              <w:rPr>
                <w:b/>
                <w:bCs/>
                <w:sz w:val="26"/>
                <w:szCs w:val="26"/>
              </w:rPr>
              <w:t>Giảng viên hướng dẫn:</w:t>
            </w:r>
          </w:p>
        </w:tc>
        <w:tc>
          <w:tcPr>
            <w:tcW w:w="3200" w:type="dxa"/>
            <w:tcBorders>
              <w:top w:val="nil"/>
              <w:left w:val="nil"/>
              <w:bottom w:val="nil"/>
              <w:right w:val="nil"/>
            </w:tcBorders>
            <w:tcMar/>
            <w:vAlign w:val="center"/>
          </w:tcPr>
          <w:p w:rsidR="004F6E94" w:rsidRDefault="00F83C7E" w14:paraId="52906AB5" w14:textId="77777777">
            <w:pPr>
              <w:spacing w:after="120"/>
            </w:pPr>
            <w:r>
              <w:rPr>
                <w:b/>
                <w:bCs/>
                <w:sz w:val="26"/>
                <w:szCs w:val="26"/>
              </w:rPr>
              <w:t>TS. Đỗ Như Tài</w:t>
            </w:r>
          </w:p>
        </w:tc>
      </w:tr>
      <w:tr w:rsidR="004F6E94" w:rsidTr="158A2C66" w14:paraId="477F02FE" w14:textId="77777777">
        <w:tc>
          <w:tcPr>
            <w:tcW w:w="3600" w:type="dxa"/>
            <w:tcBorders>
              <w:top w:val="nil"/>
              <w:left w:val="nil"/>
              <w:bottom w:val="nil"/>
              <w:right w:val="nil"/>
            </w:tcBorders>
            <w:tcMar/>
            <w:vAlign w:val="center"/>
          </w:tcPr>
          <w:p w:rsidR="004F6E94" w:rsidP="158A2C66" w:rsidRDefault="00F83C7E" w14:paraId="7EC4C796" w14:textId="6F8DCA76">
            <w:pPr>
              <w:spacing w:after="120"/>
              <w:rPr>
                <w:b w:val="1"/>
                <w:bCs w:val="1"/>
                <w:sz w:val="26"/>
                <w:szCs w:val="26"/>
              </w:rPr>
            </w:pPr>
          </w:p>
        </w:tc>
        <w:tc>
          <w:tcPr>
            <w:tcW w:w="3200" w:type="dxa"/>
            <w:tcBorders>
              <w:top w:val="nil"/>
              <w:left w:val="nil"/>
              <w:bottom w:val="nil"/>
              <w:right w:val="nil"/>
            </w:tcBorders>
            <w:tcMar/>
            <w:vAlign w:val="center"/>
          </w:tcPr>
          <w:p w:rsidR="004F6E94" w:rsidP="158A2C66" w:rsidRDefault="00F83C7E" w14:paraId="2847A633" w14:textId="30273F7D">
            <w:pPr>
              <w:spacing w:after="120"/>
              <w:rPr>
                <w:b w:val="1"/>
                <w:bCs w:val="1"/>
                <w:sz w:val="26"/>
                <w:szCs w:val="26"/>
              </w:rPr>
            </w:pPr>
          </w:p>
        </w:tc>
      </w:tr>
      <w:tr w:rsidR="004F6E94" w:rsidTr="158A2C66" w14:paraId="271E64EC" w14:textId="77777777">
        <w:tc>
          <w:tcPr>
            <w:tcW w:w="3600" w:type="dxa"/>
            <w:tcBorders>
              <w:top w:val="nil"/>
              <w:left w:val="nil"/>
              <w:bottom w:val="nil"/>
              <w:right w:val="nil"/>
            </w:tcBorders>
            <w:tcMar/>
            <w:vAlign w:val="center"/>
          </w:tcPr>
          <w:p w:rsidR="004F6E94" w:rsidP="158A2C66" w:rsidRDefault="00F83C7E" w14:paraId="22D1EE64" w14:textId="51582E1D">
            <w:pPr>
              <w:pStyle w:val="Binhthng"/>
              <w:suppressLineNumbers w:val="0"/>
              <w:bidi w:val="0"/>
              <w:spacing w:before="0" w:beforeAutospacing="off" w:after="120" w:afterAutospacing="off" w:line="259" w:lineRule="auto"/>
              <w:ind w:left="0" w:right="0"/>
              <w:jc w:val="left"/>
              <w:rPr>
                <w:sz w:val="26"/>
                <w:szCs w:val="26"/>
              </w:rPr>
            </w:pPr>
            <w:r w:rsidRPr="158A2C66" w:rsidR="47BE57FA">
              <w:rPr>
                <w:sz w:val="26"/>
                <w:szCs w:val="26"/>
              </w:rPr>
              <w:t xml:space="preserve">Vũ </w:t>
            </w:r>
            <w:r w:rsidRPr="158A2C66" w:rsidR="47BE57FA">
              <w:rPr>
                <w:sz w:val="26"/>
                <w:szCs w:val="26"/>
              </w:rPr>
              <w:t>Quốc Anh</w:t>
            </w:r>
          </w:p>
        </w:tc>
        <w:tc>
          <w:tcPr>
            <w:tcW w:w="3200" w:type="dxa"/>
            <w:tcBorders>
              <w:top w:val="nil"/>
              <w:left w:val="nil"/>
              <w:bottom w:val="nil"/>
              <w:right w:val="nil"/>
            </w:tcBorders>
            <w:tcMar/>
            <w:vAlign w:val="center"/>
          </w:tcPr>
          <w:p w:rsidR="004F6E94" w:rsidP="158A2C66" w:rsidRDefault="00F83C7E" w14:paraId="52F29919" w14:textId="55BC4819">
            <w:pPr>
              <w:pStyle w:val="Binhthng"/>
              <w:suppressLineNumbers w:val="0"/>
              <w:bidi w:val="0"/>
              <w:spacing w:before="0" w:beforeAutospacing="off" w:after="120" w:afterAutospacing="off" w:line="259" w:lineRule="auto"/>
              <w:ind w:left="0" w:right="0"/>
              <w:jc w:val="left"/>
            </w:pPr>
            <w:r w:rsidRPr="158A2C66" w:rsidR="47BE57FA">
              <w:rPr>
                <w:sz w:val="26"/>
                <w:szCs w:val="26"/>
              </w:rPr>
              <w:t>3124411016</w:t>
            </w:r>
          </w:p>
        </w:tc>
      </w:tr>
      <w:tr w:rsidR="004F6E94" w:rsidTr="158A2C66" w14:paraId="4093D59A" w14:textId="77777777">
        <w:tc>
          <w:tcPr>
            <w:tcW w:w="3600" w:type="dxa"/>
            <w:tcBorders>
              <w:top w:val="nil"/>
              <w:left w:val="nil"/>
              <w:bottom w:val="nil"/>
              <w:right w:val="nil"/>
            </w:tcBorders>
            <w:tcMar/>
            <w:vAlign w:val="center"/>
          </w:tcPr>
          <w:p w:rsidR="004F6E94" w:rsidP="158A2C66" w:rsidRDefault="00F83C7E" w14:paraId="0E5E6DCD" w14:textId="567DC107">
            <w:pPr>
              <w:pStyle w:val="Binhthng"/>
              <w:suppressLineNumbers w:val="0"/>
              <w:bidi w:val="0"/>
              <w:spacing w:before="0" w:beforeAutospacing="off" w:after="120" w:afterAutospacing="off" w:line="259" w:lineRule="auto"/>
              <w:ind w:left="0" w:right="0"/>
              <w:jc w:val="left"/>
            </w:pPr>
            <w:r w:rsidRPr="158A2C66" w:rsidR="47BE57FA">
              <w:rPr>
                <w:sz w:val="26"/>
                <w:szCs w:val="26"/>
              </w:rPr>
              <w:t>Nguyễn Minh Huy</w:t>
            </w:r>
          </w:p>
        </w:tc>
        <w:tc>
          <w:tcPr>
            <w:tcW w:w="3200" w:type="dxa"/>
            <w:tcBorders>
              <w:top w:val="nil"/>
              <w:left w:val="nil"/>
              <w:bottom w:val="nil"/>
              <w:right w:val="nil"/>
            </w:tcBorders>
            <w:tcMar/>
            <w:vAlign w:val="center"/>
          </w:tcPr>
          <w:p w:rsidR="004F6E94" w:rsidRDefault="00F83C7E" w14:paraId="0845E17E" w14:textId="65A9DDA3">
            <w:pPr>
              <w:spacing w:after="120"/>
            </w:pPr>
            <w:r w:rsidRPr="158A2C66" w:rsidR="47BE57FA">
              <w:rPr>
                <w:sz w:val="26"/>
                <w:szCs w:val="26"/>
              </w:rPr>
              <w:t>3124411110</w:t>
            </w:r>
          </w:p>
        </w:tc>
      </w:tr>
      <w:tr w:rsidR="004F6E94" w:rsidTr="158A2C66" w14:paraId="768E558E" w14:textId="77777777">
        <w:tc>
          <w:tcPr>
            <w:tcW w:w="3600" w:type="dxa"/>
            <w:tcBorders>
              <w:top w:val="nil"/>
              <w:left w:val="nil"/>
              <w:bottom w:val="nil"/>
              <w:right w:val="nil"/>
            </w:tcBorders>
            <w:tcMar/>
            <w:vAlign w:val="center"/>
          </w:tcPr>
          <w:p w:rsidR="004F6E94" w:rsidP="158A2C66" w:rsidRDefault="00F83C7E" w14:paraId="05C61560" w14:textId="48AA3F1B">
            <w:pPr>
              <w:pStyle w:val="Binhthng"/>
              <w:suppressLineNumbers w:val="0"/>
              <w:bidi w:val="0"/>
              <w:spacing w:before="0" w:beforeAutospacing="off" w:after="120" w:afterAutospacing="off" w:line="259" w:lineRule="auto"/>
              <w:ind w:left="0" w:right="0"/>
              <w:jc w:val="left"/>
            </w:pPr>
            <w:r w:rsidRPr="158A2C66" w:rsidR="47BE57FA">
              <w:rPr>
                <w:sz w:val="26"/>
                <w:szCs w:val="26"/>
              </w:rPr>
              <w:t>Trần Huỳnh Phát</w:t>
            </w:r>
          </w:p>
        </w:tc>
        <w:tc>
          <w:tcPr>
            <w:tcW w:w="3200" w:type="dxa"/>
            <w:tcBorders>
              <w:top w:val="nil"/>
              <w:left w:val="nil"/>
              <w:bottom w:val="nil"/>
              <w:right w:val="nil"/>
            </w:tcBorders>
            <w:tcMar/>
            <w:vAlign w:val="center"/>
          </w:tcPr>
          <w:p w:rsidR="004F6E94" w:rsidRDefault="00F83C7E" w14:paraId="2B986797" w14:textId="3A7D3C5C">
            <w:pPr>
              <w:spacing w:after="120"/>
            </w:pPr>
            <w:r w:rsidRPr="158A2C66" w:rsidR="47BE57FA">
              <w:rPr>
                <w:sz w:val="26"/>
                <w:szCs w:val="26"/>
              </w:rPr>
              <w:t>3124411220</w:t>
            </w:r>
          </w:p>
        </w:tc>
      </w:tr>
      <w:tr w:rsidR="004F6E94" w:rsidTr="158A2C66" w14:paraId="0D3000BB" w14:textId="77777777">
        <w:tc>
          <w:tcPr>
            <w:tcW w:w="3600" w:type="dxa"/>
            <w:tcBorders>
              <w:top w:val="nil"/>
              <w:left w:val="nil"/>
              <w:bottom w:val="nil"/>
              <w:right w:val="nil"/>
            </w:tcBorders>
            <w:tcMar/>
            <w:vAlign w:val="center"/>
          </w:tcPr>
          <w:p w:rsidR="004F6E94" w:rsidP="158A2C66" w:rsidRDefault="00F83C7E" w14:paraId="53E831AB" w14:textId="14A07EF4">
            <w:pPr>
              <w:pStyle w:val="Binhthng"/>
              <w:suppressLineNumbers w:val="0"/>
              <w:bidi w:val="0"/>
              <w:spacing w:before="0" w:beforeAutospacing="off" w:after="120" w:afterAutospacing="off" w:line="259" w:lineRule="auto"/>
              <w:ind w:left="0" w:right="0"/>
              <w:jc w:val="left"/>
            </w:pPr>
            <w:r w:rsidRPr="158A2C66" w:rsidR="47BE57FA">
              <w:rPr>
                <w:sz w:val="26"/>
                <w:szCs w:val="26"/>
              </w:rPr>
              <w:t>Đinh Công Thành</w:t>
            </w:r>
          </w:p>
        </w:tc>
        <w:tc>
          <w:tcPr>
            <w:tcW w:w="3200" w:type="dxa"/>
            <w:tcBorders>
              <w:top w:val="nil"/>
              <w:left w:val="nil"/>
              <w:bottom w:val="nil"/>
              <w:right w:val="nil"/>
            </w:tcBorders>
            <w:tcMar/>
            <w:vAlign w:val="center"/>
          </w:tcPr>
          <w:p w:rsidR="004F6E94" w:rsidRDefault="00F83C7E" w14:paraId="192B7484" w14:textId="3A30B39B">
            <w:pPr>
              <w:spacing w:after="120"/>
            </w:pPr>
            <w:r w:rsidRPr="158A2C66" w:rsidR="47BE57FA">
              <w:rPr>
                <w:sz w:val="26"/>
                <w:szCs w:val="26"/>
              </w:rPr>
              <w:t>3124411276</w:t>
            </w:r>
          </w:p>
        </w:tc>
      </w:tr>
    </w:tbl>
    <w:p w:rsidR="004F6E94" w:rsidRDefault="004F6E94" w14:paraId="0A37501D" w14:textId="77777777">
      <w:pPr>
        <w:spacing w:before="400"/>
        <w:jc w:val="center"/>
      </w:pPr>
    </w:p>
    <w:p w:rsidR="004F6E94" w:rsidP="158A2C66" w:rsidRDefault="00F83C7E" w14:paraId="3F6FB33D" w14:textId="6E703D62">
      <w:pPr>
        <w:jc w:val="center"/>
        <w:rPr>
          <w:i w:val="1"/>
          <w:iCs w:val="1"/>
          <w:sz w:val="26"/>
          <w:szCs w:val="26"/>
        </w:rPr>
      </w:pPr>
      <w:r w:rsidRPr="158A2C66" w:rsidR="0EA36260">
        <w:rPr>
          <w:i w:val="1"/>
          <w:iCs w:val="1"/>
          <w:sz w:val="26"/>
          <w:szCs w:val="26"/>
        </w:rPr>
        <w:t xml:space="preserve">Thành phố Hồ Chí Minh, tháng </w:t>
      </w:r>
      <w:r w:rsidRPr="158A2C66" w:rsidR="12FF90E4">
        <w:rPr>
          <w:i w:val="1"/>
          <w:iCs w:val="1"/>
          <w:sz w:val="26"/>
          <w:szCs w:val="26"/>
        </w:rPr>
        <w:t>9</w:t>
      </w:r>
      <w:r w:rsidRPr="158A2C66" w:rsidR="0EA36260">
        <w:rPr>
          <w:i w:val="1"/>
          <w:iCs w:val="1"/>
          <w:sz w:val="26"/>
          <w:szCs w:val="26"/>
        </w:rPr>
        <w:t xml:space="preserve"> </w:t>
      </w:r>
      <w:r w:rsidRPr="158A2C66" w:rsidR="0EA36260">
        <w:rPr>
          <w:i w:val="1"/>
          <w:iCs w:val="1"/>
          <w:sz w:val="26"/>
          <w:szCs w:val="26"/>
        </w:rPr>
        <w:t>năm 202</w:t>
      </w:r>
      <w:r w:rsidRPr="158A2C66" w:rsidR="0788D14C">
        <w:rPr>
          <w:i w:val="1"/>
          <w:iCs w:val="1"/>
          <w:sz w:val="26"/>
          <w:szCs w:val="26"/>
        </w:rPr>
        <w:t>6</w:t>
      </w:r>
    </w:p>
    <w:p w:rsidR="004F6E94" w:rsidRDefault="004F6E94" w14:paraId="5DAB6C7B" w14:textId="77777777">
      <w:pPr>
        <w:spacing w:line="0" w:lineRule="auto"/>
        <w:sectPr w:rsidR="004F6E94">
          <w:headerReference w:type="default" r:id="rId8"/>
          <w:footerReference w:type="default" r:id="rId9"/>
          <w:pgSz w:w="11906" w:h="16838" w:orient="portrait"/>
          <w:pgMar w:top="1134" w:right="1134" w:bottom="1134" w:left="1417" w:header="708" w:footer="708" w:gutter="0"/>
          <w:pgBorders w:offsetFrom="page">
            <w:top w:val="double" w:color="1F3864" w:sz="36" w:space="20"/>
            <w:left w:val="double" w:color="1F3864" w:sz="36" w:space="20"/>
            <w:bottom w:val="double" w:color="1F3864" w:sz="36" w:space="20"/>
            <w:right w:val="double" w:color="1F3864" w:sz="36" w:space="20"/>
          </w:pgBorders>
          <w:cols w:space="720"/>
          <w:docGrid w:linePitch="360"/>
        </w:sectPr>
      </w:pPr>
    </w:p>
    <w:p w:rsidR="004F6E94" w:rsidRDefault="00F83C7E" w14:paraId="32C5DB5C" w14:textId="77777777">
      <w:pPr>
        <w:spacing w:after="300"/>
        <w:jc w:val="center"/>
      </w:pPr>
      <w:r>
        <w:rPr>
          <w:b/>
          <w:bCs/>
          <w:color w:val="1F3864"/>
          <w:sz w:val="30"/>
          <w:szCs w:val="30"/>
        </w:rPr>
        <w:t>PHÂN CÔNG CÔNG VIỆC</w:t>
      </w:r>
    </w:p>
    <w:p w:rsidR="004F6E94" w:rsidRDefault="00F83C7E" w14:paraId="006F1A85" w14:textId="77777777">
      <w:pPr>
        <w:spacing w:after="160" w:line="300" w:lineRule="auto"/>
        <w:jc w:val="both"/>
      </w:pPr>
      <w:r>
        <w:rPr>
          <w:sz w:val="26"/>
        </w:rPr>
        <w:t>Công việc được chia cho 4 thành viên theo từng giai đoạn của quy trình CRISP-DM. Mỗi thành viên phụ trách một phần code và tài liệu riêng để thuận tiện cho việc tổng hợp và commit lên Git nhóm.</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400"/>
        <w:gridCol w:w="4500"/>
      </w:tblGrid>
      <w:tr w:rsidR="004F6E94" w:rsidTr="158A2C66" w14:paraId="77A6B9CC" w14:textId="77777777">
        <w:tblPrEx>
          <w:tblCellMar>
            <w:top w:w="0" w:type="dxa"/>
            <w:bottom w:w="0" w:type="dxa"/>
          </w:tblCellMar>
        </w:tblPrEx>
        <w:tc>
          <w:tcPr>
            <w:tcW w:w="2600" w:type="dxa"/>
            <w:shd w:val="clear" w:color="auto" w:fill="D9E2F3" w:themeFill="accent1" w:themeFillTint="33"/>
            <w:tcMar>
              <w:top w:w="80" w:type="dxa"/>
              <w:left w:w="100" w:type="dxa"/>
              <w:bottom w:w="80" w:type="dxa"/>
              <w:right w:w="100" w:type="dxa"/>
            </w:tcMar>
            <w:vAlign w:val="center"/>
          </w:tcPr>
          <w:p w:rsidR="004F6E94" w:rsidP="158A2C66" w:rsidRDefault="00F83C7E" w14:paraId="7C84076D" w14:textId="77777777">
            <w:pPr>
              <w:jc w:val="center"/>
              <w:rPr>
                <w:b w:val="1"/>
                <w:bCs w:val="1"/>
                <w:color w:val="000000" w:themeColor="text1" w:themeTint="FF" w:themeShade="FF"/>
                <w:sz w:val="26"/>
                <w:szCs w:val="26"/>
              </w:rPr>
            </w:pPr>
            <w:r w:rsidRPr="158A2C66" w:rsidR="0EA36260">
              <w:rPr>
                <w:b w:val="1"/>
                <w:bCs w:val="1"/>
                <w:color w:val="000000" w:themeColor="text1" w:themeTint="FF" w:themeShade="FF"/>
                <w:sz w:val="26"/>
                <w:szCs w:val="26"/>
              </w:rPr>
              <w:t>Thành viên</w:t>
            </w:r>
          </w:p>
        </w:tc>
        <w:tc>
          <w:tcPr>
            <w:tcW w:w="2400" w:type="dxa"/>
            <w:shd w:val="clear" w:color="auto" w:fill="D9E2F3" w:themeFill="accent1" w:themeFillTint="33"/>
            <w:tcMar>
              <w:top w:w="80" w:type="dxa"/>
              <w:left w:w="100" w:type="dxa"/>
              <w:bottom w:w="80" w:type="dxa"/>
              <w:right w:w="100" w:type="dxa"/>
            </w:tcMar>
            <w:vAlign w:val="center"/>
          </w:tcPr>
          <w:p w:rsidR="004F6E94" w:rsidP="158A2C66" w:rsidRDefault="00F83C7E" w14:paraId="6BD9C5FD" w14:textId="77777777">
            <w:pPr>
              <w:jc w:val="center"/>
              <w:rPr>
                <w:b w:val="1"/>
                <w:bCs w:val="1"/>
                <w:color w:val="000000" w:themeColor="text1" w:themeTint="FF" w:themeShade="FF"/>
                <w:sz w:val="26"/>
                <w:szCs w:val="26"/>
              </w:rPr>
            </w:pPr>
            <w:r w:rsidRPr="158A2C66" w:rsidR="0EA36260">
              <w:rPr>
                <w:b w:val="1"/>
                <w:bCs w:val="1"/>
                <w:color w:val="000000" w:themeColor="text1" w:themeTint="FF" w:themeShade="FF"/>
                <w:sz w:val="26"/>
                <w:szCs w:val="26"/>
              </w:rPr>
              <w:t>Giai đoạn CRISP-DM phụ trách</w:t>
            </w:r>
          </w:p>
        </w:tc>
        <w:tc>
          <w:tcPr>
            <w:tcW w:w="4500" w:type="dxa"/>
            <w:shd w:val="clear" w:color="auto" w:fill="D9E2F3" w:themeFill="accent1" w:themeFillTint="33"/>
            <w:tcMar>
              <w:top w:w="80" w:type="dxa"/>
              <w:left w:w="100" w:type="dxa"/>
              <w:bottom w:w="80" w:type="dxa"/>
              <w:right w:w="100" w:type="dxa"/>
            </w:tcMar>
            <w:vAlign w:val="center"/>
          </w:tcPr>
          <w:p w:rsidR="004F6E94" w:rsidP="158A2C66" w:rsidRDefault="00F83C7E" w14:paraId="7004022A" w14:textId="77777777">
            <w:pPr>
              <w:jc w:val="center"/>
              <w:rPr>
                <w:b w:val="1"/>
                <w:bCs w:val="1"/>
                <w:color w:val="000000" w:themeColor="text1" w:themeTint="FF" w:themeShade="FF"/>
                <w:sz w:val="26"/>
                <w:szCs w:val="26"/>
              </w:rPr>
            </w:pPr>
            <w:r w:rsidRPr="158A2C66" w:rsidR="0EA36260">
              <w:rPr>
                <w:b w:val="1"/>
                <w:bCs w:val="1"/>
                <w:color w:val="000000" w:themeColor="text1" w:themeTint="FF" w:themeShade="FF"/>
                <w:sz w:val="26"/>
                <w:szCs w:val="26"/>
              </w:rPr>
              <w:t>Nội dung công việc cụ thể</w:t>
            </w:r>
          </w:p>
        </w:tc>
      </w:tr>
      <w:tr w:rsidR="004F6E94" w:rsidTr="158A2C66" w14:paraId="5E527A33" w14:textId="77777777">
        <w:tblPrEx>
          <w:tblCellMar>
            <w:top w:w="0" w:type="dxa"/>
            <w:bottom w:w="0" w:type="dxa"/>
          </w:tblCellMar>
        </w:tblPrEx>
        <w:tc>
          <w:tcPr>
            <w:tcW w:w="2600" w:type="dxa"/>
            <w:tcMar>
              <w:top w:w="80" w:type="dxa"/>
              <w:left w:w="100" w:type="dxa"/>
              <w:bottom w:w="80" w:type="dxa"/>
              <w:right w:w="100" w:type="dxa"/>
            </w:tcMar>
            <w:vAlign w:val="center"/>
          </w:tcPr>
          <w:p w:rsidR="004F6E94" w:rsidP="158A2C66" w:rsidRDefault="00F83C7E" w14:paraId="5E0F3E46" w14:textId="49E6AD08">
            <w:pPr>
              <w:pStyle w:val="Binhthng"/>
              <w:suppressLineNumbers w:val="0"/>
              <w:bidi w:val="0"/>
              <w:spacing w:before="0" w:beforeAutospacing="off" w:after="0" w:afterAutospacing="off" w:line="259" w:lineRule="auto"/>
              <w:ind w:left="0" w:right="0"/>
              <w:jc w:val="left"/>
              <w:rPr>
                <w:color w:val="000000" w:themeColor="text1" w:themeTint="FF" w:themeShade="FF"/>
                <w:sz w:val="26"/>
                <w:szCs w:val="26"/>
              </w:rPr>
            </w:pPr>
            <w:r w:rsidRPr="158A2C66" w:rsidR="0CC2718B">
              <w:rPr>
                <w:color w:val="000000" w:themeColor="text1" w:themeTint="FF" w:themeShade="FF"/>
                <w:sz w:val="26"/>
                <w:szCs w:val="26"/>
              </w:rPr>
              <w:t>Vũ Quốc Anh</w:t>
            </w:r>
          </w:p>
        </w:tc>
        <w:tc>
          <w:tcPr>
            <w:tcW w:w="2400" w:type="dxa"/>
            <w:tcMar>
              <w:top w:w="80" w:type="dxa"/>
              <w:left w:w="100" w:type="dxa"/>
              <w:bottom w:w="80" w:type="dxa"/>
              <w:right w:w="100" w:type="dxa"/>
            </w:tcMar>
            <w:vAlign w:val="center"/>
          </w:tcPr>
          <w:p w:rsidR="004F6E94" w:rsidP="158A2C66" w:rsidRDefault="00F83C7E" w14:paraId="709AEEAB" w14:textId="77777777">
            <w:pPr>
              <w:rPr>
                <w:color w:val="000000" w:themeColor="text1" w:themeTint="FF" w:themeShade="FF"/>
                <w:sz w:val="26"/>
                <w:szCs w:val="26"/>
              </w:rPr>
            </w:pPr>
            <w:r w:rsidRPr="158A2C66" w:rsidR="0EA36260">
              <w:rPr>
                <w:color w:val="000000" w:themeColor="text1" w:themeTint="FF" w:themeShade="FF"/>
                <w:sz w:val="26"/>
                <w:szCs w:val="26"/>
              </w:rPr>
              <w:t>Business Understanding &amp; Data Understanding</w:t>
            </w:r>
          </w:p>
        </w:tc>
        <w:tc>
          <w:tcPr>
            <w:tcW w:w="4500" w:type="dxa"/>
            <w:tcMar>
              <w:top w:w="80" w:type="dxa"/>
              <w:left w:w="100" w:type="dxa"/>
              <w:bottom w:w="80" w:type="dxa"/>
              <w:right w:w="100" w:type="dxa"/>
            </w:tcMar>
            <w:vAlign w:val="center"/>
          </w:tcPr>
          <w:p w:rsidR="004F6E94" w:rsidP="158A2C66" w:rsidRDefault="00F83C7E" w14:paraId="1DC2E5EA" w14:textId="77777777">
            <w:pPr>
              <w:rPr>
                <w:sz w:val="26"/>
                <w:szCs w:val="26"/>
              </w:rPr>
            </w:pPr>
            <w:r w:rsidRPr="158A2C66" w:rsidR="0EA36260">
              <w:rPr>
                <w:sz w:val="26"/>
                <w:szCs w:val="26"/>
              </w:rPr>
              <w:t>Xác định mục tiêu bài toán, thực hiện EDA, thống kê mô tả, vẽ biểu đồ phân phối SalePrice và phân tích ma trận tương quan.</w:t>
            </w:r>
          </w:p>
        </w:tc>
      </w:tr>
      <w:tr w:rsidR="004F6E94" w:rsidTr="158A2C66" w14:paraId="6C8A811A" w14:textId="77777777">
        <w:tblPrEx>
          <w:tblCellMar>
            <w:top w:w="0" w:type="dxa"/>
            <w:bottom w:w="0" w:type="dxa"/>
          </w:tblCellMar>
        </w:tblPrEx>
        <w:tc>
          <w:tcPr>
            <w:tcW w:w="2600" w:type="dxa"/>
            <w:tcMar>
              <w:top w:w="80" w:type="dxa"/>
              <w:left w:w="100" w:type="dxa"/>
              <w:bottom w:w="80" w:type="dxa"/>
              <w:right w:w="100" w:type="dxa"/>
            </w:tcMar>
            <w:vAlign w:val="center"/>
          </w:tcPr>
          <w:p w:rsidR="004F6E94" w:rsidP="158A2C66" w:rsidRDefault="00F83C7E" w14:paraId="4D0C6D7B" w14:textId="72D920A5">
            <w:pPr>
              <w:pStyle w:val="Binhthng"/>
              <w:suppressLineNumbers w:val="0"/>
              <w:bidi w:val="0"/>
              <w:spacing w:before="0" w:beforeAutospacing="off" w:after="0" w:afterAutospacing="off" w:line="259" w:lineRule="auto"/>
              <w:ind w:left="0" w:right="0"/>
              <w:jc w:val="left"/>
              <w:rPr>
                <w:color w:val="000000" w:themeColor="text1" w:themeTint="FF" w:themeShade="FF"/>
                <w:sz w:val="26"/>
                <w:szCs w:val="26"/>
              </w:rPr>
            </w:pPr>
            <w:r w:rsidRPr="158A2C66" w:rsidR="3019BD06">
              <w:rPr>
                <w:color w:val="000000" w:themeColor="text1" w:themeTint="FF" w:themeShade="FF"/>
                <w:sz w:val="26"/>
                <w:szCs w:val="26"/>
              </w:rPr>
              <w:t>Trần Huỳnh Phát</w:t>
            </w:r>
          </w:p>
        </w:tc>
        <w:tc>
          <w:tcPr>
            <w:tcW w:w="2400" w:type="dxa"/>
            <w:tcMar>
              <w:top w:w="80" w:type="dxa"/>
              <w:left w:w="100" w:type="dxa"/>
              <w:bottom w:w="80" w:type="dxa"/>
              <w:right w:w="100" w:type="dxa"/>
            </w:tcMar>
            <w:vAlign w:val="center"/>
          </w:tcPr>
          <w:p w:rsidR="004F6E94" w:rsidP="158A2C66" w:rsidRDefault="00F83C7E" w14:paraId="0525CD09" w14:textId="77777777">
            <w:pPr>
              <w:rPr>
                <w:color w:val="000000" w:themeColor="text1" w:themeTint="FF" w:themeShade="FF"/>
                <w:sz w:val="26"/>
                <w:szCs w:val="26"/>
              </w:rPr>
            </w:pPr>
            <w:r w:rsidRPr="158A2C66" w:rsidR="0EA36260">
              <w:rPr>
                <w:color w:val="000000" w:themeColor="text1" w:themeTint="FF" w:themeShade="FF"/>
                <w:sz w:val="26"/>
                <w:szCs w:val="26"/>
              </w:rPr>
              <w:t>Data Preparation</w:t>
            </w:r>
          </w:p>
        </w:tc>
        <w:tc>
          <w:tcPr>
            <w:tcW w:w="4500" w:type="dxa"/>
            <w:tcMar>
              <w:top w:w="80" w:type="dxa"/>
              <w:left w:w="100" w:type="dxa"/>
              <w:bottom w:w="80" w:type="dxa"/>
              <w:right w:w="100" w:type="dxa"/>
            </w:tcMar>
            <w:vAlign w:val="center"/>
          </w:tcPr>
          <w:p w:rsidR="004F6E94" w:rsidP="158A2C66" w:rsidRDefault="00F83C7E" w14:paraId="512AC8B9" w14:textId="77777777">
            <w:pPr>
              <w:rPr>
                <w:sz w:val="26"/>
                <w:szCs w:val="26"/>
              </w:rPr>
            </w:pPr>
            <w:r w:rsidRPr="158A2C66" w:rsidR="0EA36260">
              <w:rPr>
                <w:sz w:val="26"/>
                <w:szCs w:val="26"/>
              </w:rPr>
              <w:t>Xử lý giá trị thiếu (loại các cột có trên 70% NULL, điền mean/mode), one-hot encoding các biến phân loại và chuẩn hóa dữ liệu train/test.</w:t>
            </w:r>
          </w:p>
        </w:tc>
      </w:tr>
      <w:tr w:rsidR="004F6E94" w:rsidTr="158A2C66" w14:paraId="02DEF424" w14:textId="77777777">
        <w:tblPrEx>
          <w:tblCellMar>
            <w:top w:w="0" w:type="dxa"/>
            <w:bottom w:w="0" w:type="dxa"/>
          </w:tblCellMar>
        </w:tblPrEx>
        <w:tc>
          <w:tcPr>
            <w:tcW w:w="2600" w:type="dxa"/>
            <w:tcMar>
              <w:top w:w="80" w:type="dxa"/>
              <w:left w:w="100" w:type="dxa"/>
              <w:bottom w:w="80" w:type="dxa"/>
              <w:right w:w="100" w:type="dxa"/>
            </w:tcMar>
            <w:vAlign w:val="center"/>
          </w:tcPr>
          <w:p w:rsidR="004F6E94" w:rsidP="158A2C66" w:rsidRDefault="00F83C7E" w14:paraId="08A60864" w14:textId="6BB64DBD">
            <w:pPr>
              <w:pStyle w:val="Binhthng"/>
              <w:suppressLineNumbers w:val="0"/>
              <w:bidi w:val="0"/>
              <w:spacing w:before="0" w:beforeAutospacing="off" w:after="0" w:afterAutospacing="off" w:line="259" w:lineRule="auto"/>
              <w:ind w:left="0" w:right="0"/>
              <w:jc w:val="left"/>
              <w:rPr>
                <w:color w:val="000000" w:themeColor="text1" w:themeTint="FF" w:themeShade="FF"/>
                <w:sz w:val="26"/>
                <w:szCs w:val="26"/>
              </w:rPr>
            </w:pPr>
            <w:r w:rsidRPr="158A2C66" w:rsidR="160476BD">
              <w:rPr>
                <w:color w:val="000000" w:themeColor="text1" w:themeTint="FF" w:themeShade="FF"/>
                <w:sz w:val="26"/>
                <w:szCs w:val="26"/>
              </w:rPr>
              <w:t>Đinh Công Thành</w:t>
            </w:r>
          </w:p>
        </w:tc>
        <w:tc>
          <w:tcPr>
            <w:tcW w:w="2400" w:type="dxa"/>
            <w:tcMar>
              <w:top w:w="80" w:type="dxa"/>
              <w:left w:w="100" w:type="dxa"/>
              <w:bottom w:w="80" w:type="dxa"/>
              <w:right w:w="100" w:type="dxa"/>
            </w:tcMar>
            <w:vAlign w:val="center"/>
          </w:tcPr>
          <w:p w:rsidR="004F6E94" w:rsidP="158A2C66" w:rsidRDefault="00F83C7E" w14:paraId="425585BE" w14:textId="77777777">
            <w:pPr>
              <w:rPr>
                <w:color w:val="000000" w:themeColor="text1" w:themeTint="FF" w:themeShade="FF"/>
                <w:sz w:val="26"/>
                <w:szCs w:val="26"/>
              </w:rPr>
            </w:pPr>
            <w:r w:rsidRPr="158A2C66" w:rsidR="0EA36260">
              <w:rPr>
                <w:color w:val="000000" w:themeColor="text1" w:themeTint="FF" w:themeShade="FF"/>
                <w:sz w:val="26"/>
                <w:szCs w:val="26"/>
              </w:rPr>
              <w:t>Modeling</w:t>
            </w:r>
          </w:p>
        </w:tc>
        <w:tc>
          <w:tcPr>
            <w:tcW w:w="4500" w:type="dxa"/>
            <w:tcMar>
              <w:top w:w="80" w:type="dxa"/>
              <w:left w:w="100" w:type="dxa"/>
              <w:bottom w:w="80" w:type="dxa"/>
              <w:right w:w="100" w:type="dxa"/>
            </w:tcMar>
            <w:vAlign w:val="center"/>
          </w:tcPr>
          <w:p w:rsidR="004F6E94" w:rsidP="158A2C66" w:rsidRDefault="00F83C7E" w14:paraId="5D1C5401" w14:textId="77777777">
            <w:pPr>
              <w:rPr>
                <w:color w:val="000000" w:themeColor="text1" w:themeTint="FF" w:themeShade="FF"/>
                <w:sz w:val="26"/>
                <w:szCs w:val="26"/>
              </w:rPr>
            </w:pPr>
            <w:r w:rsidRPr="158A2C66" w:rsidR="0EA36260">
              <w:rPr>
                <w:color w:val="000000" w:themeColor="text1" w:themeTint="FF" w:themeShade="FF"/>
                <w:sz w:val="26"/>
                <w:szCs w:val="26"/>
              </w:rPr>
              <w:t>Xây dựng và huấn luyện mô hình Random Forest Regressor và Gradient Boosting Regressor, tinh chỉnh tham số.</w:t>
            </w:r>
          </w:p>
        </w:tc>
      </w:tr>
      <w:tr w:rsidR="004F6E94" w:rsidTr="158A2C66" w14:paraId="1B4E81CD" w14:textId="77777777">
        <w:tblPrEx>
          <w:tblCellMar>
            <w:top w:w="0" w:type="dxa"/>
            <w:bottom w:w="0" w:type="dxa"/>
          </w:tblCellMar>
        </w:tblPrEx>
        <w:tc>
          <w:tcPr>
            <w:tcW w:w="2600" w:type="dxa"/>
            <w:tcMar>
              <w:top w:w="80" w:type="dxa"/>
              <w:left w:w="100" w:type="dxa"/>
              <w:bottom w:w="80" w:type="dxa"/>
              <w:right w:w="100" w:type="dxa"/>
            </w:tcMar>
            <w:vAlign w:val="center"/>
          </w:tcPr>
          <w:p w:rsidR="004F6E94" w:rsidP="158A2C66" w:rsidRDefault="00F83C7E" w14:paraId="3A0AD0FB" w14:textId="36A7683B">
            <w:pPr>
              <w:pStyle w:val="Binhthng"/>
              <w:suppressLineNumbers w:val="0"/>
              <w:bidi w:val="0"/>
              <w:spacing w:before="0" w:beforeAutospacing="off" w:after="0" w:afterAutospacing="off" w:line="259" w:lineRule="auto"/>
              <w:ind w:left="0" w:right="0"/>
              <w:jc w:val="left"/>
              <w:rPr>
                <w:color w:val="000000" w:themeColor="text1" w:themeTint="FF" w:themeShade="FF"/>
                <w:sz w:val="26"/>
                <w:szCs w:val="26"/>
              </w:rPr>
            </w:pPr>
            <w:r w:rsidRPr="158A2C66" w:rsidR="1D4E6147">
              <w:rPr>
                <w:color w:val="000000" w:themeColor="text1" w:themeTint="FF" w:themeShade="FF"/>
                <w:sz w:val="26"/>
                <w:szCs w:val="26"/>
              </w:rPr>
              <w:t>Nguyễn Minh Huy</w:t>
            </w:r>
          </w:p>
        </w:tc>
        <w:tc>
          <w:tcPr>
            <w:tcW w:w="2400" w:type="dxa"/>
            <w:tcMar>
              <w:top w:w="80" w:type="dxa"/>
              <w:left w:w="100" w:type="dxa"/>
              <w:bottom w:w="80" w:type="dxa"/>
              <w:right w:w="100" w:type="dxa"/>
            </w:tcMar>
            <w:vAlign w:val="center"/>
          </w:tcPr>
          <w:p w:rsidR="004F6E94" w:rsidP="158A2C66" w:rsidRDefault="00F83C7E" w14:paraId="37CE1237" w14:textId="77777777">
            <w:pPr>
              <w:rPr>
                <w:color w:val="000000" w:themeColor="text1" w:themeTint="FF" w:themeShade="FF"/>
                <w:sz w:val="26"/>
                <w:szCs w:val="26"/>
              </w:rPr>
            </w:pPr>
            <w:r w:rsidRPr="158A2C66" w:rsidR="0EA36260">
              <w:rPr>
                <w:color w:val="000000" w:themeColor="text1" w:themeTint="FF" w:themeShade="FF"/>
                <w:sz w:val="26"/>
                <w:szCs w:val="26"/>
              </w:rPr>
              <w:t>Evaluation &amp; Deployment</w:t>
            </w:r>
          </w:p>
        </w:tc>
        <w:tc>
          <w:tcPr>
            <w:tcW w:w="4500" w:type="dxa"/>
            <w:tcMar>
              <w:top w:w="80" w:type="dxa"/>
              <w:left w:w="100" w:type="dxa"/>
              <w:bottom w:w="80" w:type="dxa"/>
              <w:right w:w="100" w:type="dxa"/>
            </w:tcMar>
            <w:vAlign w:val="center"/>
          </w:tcPr>
          <w:p w:rsidR="004F6E94" w:rsidP="158A2C66" w:rsidRDefault="00F83C7E" w14:paraId="000165E3" w14:textId="77777777">
            <w:pPr>
              <w:rPr>
                <w:sz w:val="26"/>
                <w:szCs w:val="26"/>
              </w:rPr>
            </w:pPr>
            <w:r w:rsidRPr="158A2C66" w:rsidR="0EA36260">
              <w:rPr>
                <w:sz w:val="26"/>
                <w:szCs w:val="26"/>
              </w:rPr>
              <w:t>Đánh giá mô hình bằng RMSE, MAE và R², so sánh hai mô hình, xuất file submission.csv và tổng hợp báo cáo, mã nguồn lên Git nhóm.</w:t>
            </w:r>
          </w:p>
        </w:tc>
      </w:tr>
    </w:tbl>
    <w:p w:rsidR="004F6E94" w:rsidP="158A2C66" w:rsidRDefault="00F83C7E" w14:paraId="6A05A809" w14:textId="570B1E0E">
      <w:pPr>
        <w:pStyle w:val="Binhthng"/>
        <w:spacing w:before="300"/>
      </w:pPr>
      <w:r>
        <w:br w:type="page"/>
      </w:r>
    </w:p>
    <w:p w:rsidR="004F6E94" w:rsidRDefault="00F83C7E" w14:paraId="55420C3C" w14:textId="77777777">
      <w:pPr>
        <w:spacing w:after="400"/>
        <w:jc w:val="center"/>
      </w:pPr>
      <w:r>
        <w:rPr>
          <w:b/>
          <w:bCs/>
          <w:color w:val="1F3864"/>
          <w:sz w:val="30"/>
          <w:szCs w:val="30"/>
        </w:rPr>
        <w:t>NHẬN XÉT CỦA GIẢNG VIÊN</w:t>
      </w:r>
    </w:p>
    <w:p w:rsidR="004F6E94" w:rsidRDefault="00F83C7E" w14:paraId="634E1DB0" w14:textId="77777777">
      <w:pPr>
        <w:spacing w:after="200"/>
      </w:pPr>
      <w:r>
        <w:rPr>
          <w:color w:val="999999"/>
          <w:sz w:val="26"/>
        </w:rPr>
        <w:t>..........................................................................................................................................</w:t>
      </w:r>
    </w:p>
    <w:p w:rsidR="004F6E94" w:rsidRDefault="00F83C7E" w14:paraId="73C6E5B0" w14:textId="77777777">
      <w:pPr>
        <w:spacing w:after="200"/>
      </w:pPr>
      <w:r>
        <w:rPr>
          <w:color w:val="999999"/>
          <w:sz w:val="26"/>
        </w:rPr>
        <w:t>..........................................................................................................................................</w:t>
      </w:r>
    </w:p>
    <w:p w:rsidR="004F6E94" w:rsidRDefault="00F83C7E" w14:paraId="69FBA1D3" w14:textId="77777777">
      <w:pPr>
        <w:spacing w:after="200"/>
      </w:pPr>
      <w:r>
        <w:rPr>
          <w:color w:val="999999"/>
          <w:sz w:val="26"/>
        </w:rPr>
        <w:t>..........................................................................................................................................</w:t>
      </w:r>
    </w:p>
    <w:p w:rsidR="004F6E94" w:rsidRDefault="00F83C7E" w14:paraId="32829C15" w14:textId="77777777">
      <w:pPr>
        <w:spacing w:after="200"/>
      </w:pPr>
      <w:r>
        <w:rPr>
          <w:color w:val="999999"/>
          <w:sz w:val="26"/>
        </w:rPr>
        <w:t>..........................................................................................................................................</w:t>
      </w:r>
    </w:p>
    <w:p w:rsidR="004F6E94" w:rsidRDefault="00F83C7E" w14:paraId="1F8514A3" w14:textId="77777777">
      <w:pPr>
        <w:spacing w:after="200"/>
      </w:pPr>
      <w:r>
        <w:rPr>
          <w:color w:val="999999"/>
          <w:sz w:val="26"/>
        </w:rPr>
        <w:t>..........................................................................................................................................</w:t>
      </w:r>
    </w:p>
    <w:p w:rsidR="004F6E94" w:rsidRDefault="00F83C7E" w14:paraId="2FCAF7F6" w14:textId="77777777">
      <w:pPr>
        <w:spacing w:after="200"/>
      </w:pPr>
      <w:r>
        <w:rPr>
          <w:color w:val="999999"/>
          <w:sz w:val="26"/>
        </w:rPr>
        <w:t>..........................................................................................................................................</w:t>
      </w:r>
    </w:p>
    <w:p w:rsidR="004F6E94" w:rsidRDefault="00F83C7E" w14:paraId="0633AD92" w14:textId="77777777">
      <w:pPr>
        <w:spacing w:after="200"/>
      </w:pPr>
      <w:r>
        <w:rPr>
          <w:color w:val="999999"/>
          <w:sz w:val="26"/>
        </w:rPr>
        <w:t>..........................................................................................................................................</w:t>
      </w:r>
    </w:p>
    <w:p w:rsidR="004F6E94" w:rsidRDefault="00F83C7E" w14:paraId="77A453EA" w14:textId="77777777">
      <w:pPr>
        <w:spacing w:after="200"/>
      </w:pPr>
      <w:r>
        <w:rPr>
          <w:color w:val="999999"/>
          <w:sz w:val="26"/>
        </w:rPr>
        <w:t>..........................................................................................................................................</w:t>
      </w:r>
    </w:p>
    <w:p w:rsidR="004F6E94" w:rsidRDefault="00F83C7E" w14:paraId="51F8948A" w14:textId="77777777">
      <w:pPr>
        <w:spacing w:after="200"/>
      </w:pPr>
      <w:r>
        <w:rPr>
          <w:color w:val="999999"/>
          <w:sz w:val="26"/>
        </w:rPr>
        <w:t>..........................................................................................................................................</w:t>
      </w:r>
    </w:p>
    <w:p w:rsidR="004F6E94" w:rsidRDefault="00F83C7E" w14:paraId="6BD2F963" w14:textId="77777777">
      <w:pPr>
        <w:spacing w:after="200"/>
      </w:pPr>
      <w:r>
        <w:rPr>
          <w:color w:val="999999"/>
          <w:sz w:val="26"/>
        </w:rPr>
        <w:t>..........................................................................................................................................</w:t>
      </w:r>
    </w:p>
    <w:p w:rsidR="004F6E94" w:rsidRDefault="00F83C7E" w14:paraId="53F3C046" w14:textId="77777777">
      <w:pPr>
        <w:spacing w:after="200"/>
      </w:pPr>
      <w:r>
        <w:rPr>
          <w:color w:val="999999"/>
          <w:sz w:val="26"/>
        </w:rPr>
        <w:t>..........................................................................................................................................</w:t>
      </w:r>
    </w:p>
    <w:p w:rsidR="004F6E94" w:rsidRDefault="00F83C7E" w14:paraId="57739887" w14:textId="77777777">
      <w:pPr>
        <w:spacing w:after="200"/>
      </w:pPr>
      <w:r>
        <w:rPr>
          <w:color w:val="999999"/>
          <w:sz w:val="26"/>
        </w:rPr>
        <w:t>..........................................................................................................................................</w:t>
      </w:r>
    </w:p>
    <w:p w:rsidR="004F6E94" w:rsidRDefault="00F83C7E" w14:paraId="238FA7CB" w14:textId="77777777">
      <w:pPr>
        <w:spacing w:after="200"/>
      </w:pPr>
      <w:r>
        <w:rPr>
          <w:color w:val="999999"/>
          <w:sz w:val="26"/>
        </w:rPr>
        <w:t>..........................................................................................................................................</w:t>
      </w:r>
    </w:p>
    <w:p w:rsidR="004F6E94" w:rsidRDefault="00F83C7E" w14:paraId="3BAC86D1" w14:textId="77777777">
      <w:pPr>
        <w:spacing w:after="200"/>
      </w:pPr>
      <w:r>
        <w:rPr>
          <w:color w:val="999999"/>
          <w:sz w:val="26"/>
        </w:rPr>
        <w:t>..........................................................................................................................................</w:t>
      </w:r>
    </w:p>
    <w:p w:rsidR="004F6E94" w:rsidRDefault="00F83C7E" w14:paraId="5A39BBE3" w14:textId="77777777">
      <w:r>
        <w:rPr>
          <w:sz w:val="26"/>
        </w:rPr>
        <w:br w:type="page"/>
      </w:r>
    </w:p>
    <w:p w:rsidR="004F6E94" w:rsidRDefault="00F83C7E" w14:paraId="2B73977D" w14:textId="77777777">
      <w:pPr>
        <w:tabs>
          <w:tab w:val="right" w:leader="dot" w:pos="9576"/>
        </w:tabs>
        <w:spacing w:after="200"/>
        <w:jc w:val="center"/>
      </w:pPr>
      <w:r>
        <w:rPr>
          <w:bCs/>
          <w:color w:val="000000"/>
          <w:sz w:val="24"/>
          <w:szCs w:val="24"/>
        </w:rPr>
        <w:t>MỤC LỤC</w:t>
      </w:r>
    </w:p>
    <w:p w:rsidR="004F6E94" w:rsidRDefault="00F83C7E" w14:paraId="48DB77F7" w14:textId="77777777">
      <w:pPr>
        <w:tabs>
          <w:tab w:val="right" w:leader="dot" w:pos="9576"/>
        </w:tabs>
        <w:spacing w:after="80"/>
      </w:pPr>
      <w:r>
        <w:fldChar w:fldCharType="begin"/>
      </w:r>
      <w:r>
        <w:instrText xml:space="preserve"> TOC \o "1-3" \h \z \t "Heading 1,1,Heading 2,2,Heading 3,3" </w:instrText>
      </w:r>
      <w:r>
        <w:fldChar w:fldCharType="separate"/>
      </w:r>
      <w:hyperlink w:anchor="TOCSec001">
        <w:r>
          <w:rPr>
            <w:rStyle w:val="Siuktni"/>
            <w:b/>
            <w:color w:val="000000"/>
            <w:sz w:val="26"/>
            <w:szCs w:val="26"/>
          </w:rPr>
          <w:t>1. Business Understanding — Hiểu bài toán kinh doanh</w:t>
        </w:r>
      </w:hyperlink>
      <w:r>
        <w:rPr>
          <w:b/>
          <w:color w:val="000000"/>
          <w:sz w:val="26"/>
          <w:szCs w:val="26"/>
        </w:rPr>
        <w:tab/>
      </w:r>
      <w:r>
        <w:rPr>
          <w:b/>
          <w:color w:val="000000"/>
          <w:sz w:val="26"/>
          <w:szCs w:val="26"/>
        </w:rPr>
        <w:fldChar w:fldCharType="begin"/>
      </w:r>
      <w:r>
        <w:rPr>
          <w:b/>
          <w:color w:val="000000"/>
          <w:sz w:val="26"/>
          <w:szCs w:val="26"/>
        </w:rPr>
        <w:instrText xml:space="preserve"> PAGEREF TOCSec001 \h </w:instrText>
      </w:r>
      <w:r>
        <w:rPr>
          <w:b/>
          <w:color w:val="000000"/>
          <w:sz w:val="26"/>
          <w:szCs w:val="26"/>
        </w:rPr>
      </w:r>
      <w:r>
        <w:rPr>
          <w:b/>
          <w:color w:val="000000"/>
          <w:sz w:val="26"/>
          <w:szCs w:val="26"/>
        </w:rPr>
        <w:fldChar w:fldCharType="separate"/>
      </w:r>
      <w:r>
        <w:rPr>
          <w:b/>
          <w:color w:val="000000"/>
          <w:sz w:val="26"/>
          <w:szCs w:val="26"/>
        </w:rPr>
        <w:t>5</w:t>
      </w:r>
      <w:r>
        <w:rPr>
          <w:b/>
          <w:color w:val="000000"/>
          <w:sz w:val="26"/>
          <w:szCs w:val="26"/>
        </w:rPr>
        <w:fldChar w:fldCharType="end"/>
      </w:r>
    </w:p>
    <w:p w:rsidR="004F6E94" w:rsidRDefault="00F83C7E" w14:paraId="301E1643" w14:textId="77777777">
      <w:pPr>
        <w:tabs>
          <w:tab w:val="right" w:leader="dot" w:pos="9576"/>
        </w:tabs>
        <w:spacing w:after="80"/>
      </w:pPr>
      <w:hyperlink w:anchor="TOCSec002">
        <w:r>
          <w:rPr>
            <w:rStyle w:val="Siuktni"/>
            <w:b/>
            <w:color w:val="000000"/>
            <w:sz w:val="26"/>
            <w:szCs w:val="26"/>
          </w:rPr>
          <w:t>2. Data Understanding — Hiểu dữ liệu</w:t>
        </w:r>
      </w:hyperlink>
      <w:r>
        <w:rPr>
          <w:b/>
          <w:color w:val="000000"/>
          <w:sz w:val="26"/>
          <w:szCs w:val="26"/>
        </w:rPr>
        <w:tab/>
      </w:r>
      <w:r>
        <w:rPr>
          <w:b/>
          <w:color w:val="000000"/>
          <w:sz w:val="26"/>
          <w:szCs w:val="26"/>
        </w:rPr>
        <w:fldChar w:fldCharType="begin"/>
      </w:r>
      <w:r>
        <w:rPr>
          <w:b/>
          <w:color w:val="000000"/>
          <w:sz w:val="26"/>
          <w:szCs w:val="26"/>
        </w:rPr>
        <w:instrText xml:space="preserve"> PAGEREF TOCSec002 \h </w:instrText>
      </w:r>
      <w:r>
        <w:rPr>
          <w:b/>
          <w:color w:val="000000"/>
          <w:sz w:val="26"/>
          <w:szCs w:val="26"/>
        </w:rPr>
      </w:r>
      <w:r>
        <w:rPr>
          <w:b/>
          <w:color w:val="000000"/>
          <w:sz w:val="26"/>
          <w:szCs w:val="26"/>
        </w:rPr>
        <w:fldChar w:fldCharType="separate"/>
      </w:r>
      <w:r>
        <w:rPr>
          <w:b/>
          <w:color w:val="000000"/>
          <w:sz w:val="26"/>
          <w:szCs w:val="26"/>
        </w:rPr>
        <w:t>5</w:t>
      </w:r>
      <w:r>
        <w:rPr>
          <w:b/>
          <w:color w:val="000000"/>
          <w:sz w:val="26"/>
          <w:szCs w:val="26"/>
        </w:rPr>
        <w:fldChar w:fldCharType="end"/>
      </w:r>
    </w:p>
    <w:p w:rsidR="004F6E94" w:rsidRDefault="00F83C7E" w14:paraId="57E9F0E8" w14:textId="77777777">
      <w:pPr>
        <w:tabs>
          <w:tab w:val="right" w:leader="dot" w:pos="9576"/>
        </w:tabs>
        <w:spacing w:after="80"/>
        <w:ind w:left="504"/>
      </w:pPr>
      <w:hyperlink w:anchor="TOCSec003">
        <w:r>
          <w:rPr>
            <w:rStyle w:val="Siuktni"/>
            <w:color w:val="000000"/>
            <w:sz w:val="24"/>
            <w:szCs w:val="24"/>
          </w:rPr>
          <w:t>2.1. Nguồn dữ liệu và cấu trúc</w:t>
        </w:r>
      </w:hyperlink>
      <w:r>
        <w:rPr>
          <w:color w:val="000000"/>
          <w:sz w:val="24"/>
          <w:szCs w:val="24"/>
        </w:rPr>
        <w:tab/>
      </w:r>
      <w:r>
        <w:rPr>
          <w:color w:val="000000"/>
          <w:sz w:val="24"/>
          <w:szCs w:val="24"/>
        </w:rPr>
        <w:fldChar w:fldCharType="begin"/>
      </w:r>
      <w:r>
        <w:rPr>
          <w:color w:val="000000"/>
          <w:sz w:val="24"/>
          <w:szCs w:val="24"/>
        </w:rPr>
        <w:instrText xml:space="preserve"> PAGEREF TOCSec003 \h </w:instrText>
      </w:r>
      <w:r>
        <w:rPr>
          <w:color w:val="000000"/>
          <w:sz w:val="24"/>
          <w:szCs w:val="24"/>
        </w:rPr>
      </w:r>
      <w:r>
        <w:rPr>
          <w:color w:val="000000"/>
          <w:sz w:val="24"/>
          <w:szCs w:val="24"/>
        </w:rPr>
        <w:fldChar w:fldCharType="separate"/>
      </w:r>
      <w:r>
        <w:rPr>
          <w:color w:val="000000"/>
          <w:sz w:val="24"/>
          <w:szCs w:val="24"/>
        </w:rPr>
        <w:t>5</w:t>
      </w:r>
      <w:r>
        <w:rPr>
          <w:color w:val="000000"/>
          <w:sz w:val="24"/>
          <w:szCs w:val="24"/>
        </w:rPr>
        <w:fldChar w:fldCharType="end"/>
      </w:r>
    </w:p>
    <w:p w:rsidR="004F6E94" w:rsidRDefault="00F83C7E" w14:paraId="2C4B27A9" w14:textId="77777777">
      <w:pPr>
        <w:tabs>
          <w:tab w:val="right" w:leader="dot" w:pos="9576"/>
        </w:tabs>
        <w:spacing w:after="80"/>
        <w:ind w:left="504"/>
      </w:pPr>
      <w:hyperlink w:anchor="TOCSec004">
        <w:r>
          <w:rPr>
            <w:rStyle w:val="Siuktni"/>
            <w:color w:val="000000"/>
            <w:sz w:val="24"/>
            <w:szCs w:val="24"/>
          </w:rPr>
          <w:t>2.2. Phân phối biến mục tiêu SalePrice</w:t>
        </w:r>
      </w:hyperlink>
      <w:r>
        <w:rPr>
          <w:color w:val="000000"/>
          <w:sz w:val="24"/>
          <w:szCs w:val="24"/>
        </w:rPr>
        <w:tab/>
      </w:r>
      <w:r>
        <w:rPr>
          <w:color w:val="000000"/>
          <w:sz w:val="24"/>
          <w:szCs w:val="24"/>
        </w:rPr>
        <w:fldChar w:fldCharType="begin"/>
      </w:r>
      <w:r>
        <w:rPr>
          <w:color w:val="000000"/>
          <w:sz w:val="24"/>
          <w:szCs w:val="24"/>
        </w:rPr>
        <w:instrText xml:space="preserve"> PAGEREF TOCSec004 \h </w:instrText>
      </w:r>
      <w:r>
        <w:rPr>
          <w:color w:val="000000"/>
          <w:sz w:val="24"/>
          <w:szCs w:val="24"/>
        </w:rPr>
      </w:r>
      <w:r>
        <w:rPr>
          <w:color w:val="000000"/>
          <w:sz w:val="24"/>
          <w:szCs w:val="24"/>
        </w:rPr>
        <w:fldChar w:fldCharType="separate"/>
      </w:r>
      <w:r>
        <w:rPr>
          <w:color w:val="000000"/>
          <w:sz w:val="24"/>
          <w:szCs w:val="24"/>
        </w:rPr>
        <w:t>5</w:t>
      </w:r>
      <w:r>
        <w:rPr>
          <w:color w:val="000000"/>
          <w:sz w:val="24"/>
          <w:szCs w:val="24"/>
        </w:rPr>
        <w:fldChar w:fldCharType="end"/>
      </w:r>
    </w:p>
    <w:p w:rsidR="004F6E94" w:rsidRDefault="00F83C7E" w14:paraId="3C3FDE7B" w14:textId="77777777">
      <w:pPr>
        <w:tabs>
          <w:tab w:val="right" w:leader="dot" w:pos="9576"/>
        </w:tabs>
        <w:spacing w:after="80"/>
        <w:ind w:left="504"/>
      </w:pPr>
      <w:hyperlink w:anchor="TOCSec005">
        <w:r>
          <w:rPr>
            <w:rStyle w:val="Siuktni"/>
            <w:color w:val="000000"/>
            <w:sz w:val="24"/>
            <w:szCs w:val="24"/>
          </w:rPr>
          <w:t>2.3. Kiểm tra giá trị thiếu (Missing Values)</w:t>
        </w:r>
      </w:hyperlink>
      <w:r>
        <w:rPr>
          <w:color w:val="000000"/>
          <w:sz w:val="24"/>
          <w:szCs w:val="24"/>
        </w:rPr>
        <w:tab/>
      </w:r>
      <w:r>
        <w:rPr>
          <w:color w:val="000000"/>
          <w:sz w:val="24"/>
          <w:szCs w:val="24"/>
        </w:rPr>
        <w:fldChar w:fldCharType="begin"/>
      </w:r>
      <w:r>
        <w:rPr>
          <w:color w:val="000000"/>
          <w:sz w:val="24"/>
          <w:szCs w:val="24"/>
        </w:rPr>
        <w:instrText xml:space="preserve"> PAGEREF TOCSec005 \h </w:instrText>
      </w:r>
      <w:r>
        <w:rPr>
          <w:color w:val="000000"/>
          <w:sz w:val="24"/>
          <w:szCs w:val="24"/>
        </w:rPr>
      </w:r>
      <w:r>
        <w:rPr>
          <w:color w:val="000000"/>
          <w:sz w:val="24"/>
          <w:szCs w:val="24"/>
        </w:rPr>
        <w:fldChar w:fldCharType="separate"/>
      </w:r>
      <w:r>
        <w:rPr>
          <w:color w:val="000000"/>
          <w:sz w:val="24"/>
          <w:szCs w:val="24"/>
        </w:rPr>
        <w:t>6</w:t>
      </w:r>
      <w:r>
        <w:rPr>
          <w:color w:val="000000"/>
          <w:sz w:val="24"/>
          <w:szCs w:val="24"/>
        </w:rPr>
        <w:fldChar w:fldCharType="end"/>
      </w:r>
    </w:p>
    <w:p w:rsidR="004F6E94" w:rsidRDefault="00F83C7E" w14:paraId="5A53DACA" w14:textId="77777777">
      <w:pPr>
        <w:tabs>
          <w:tab w:val="right" w:leader="dot" w:pos="9576"/>
        </w:tabs>
        <w:spacing w:after="80"/>
        <w:ind w:left="504"/>
      </w:pPr>
      <w:hyperlink w:anchor="TOCSec006">
        <w:r>
          <w:rPr>
            <w:rStyle w:val="Siuktni"/>
            <w:color w:val="000000"/>
            <w:sz w:val="24"/>
            <w:szCs w:val="24"/>
          </w:rPr>
          <w:t>2.4. Phân tích tương quan với SalePrice</w:t>
        </w:r>
      </w:hyperlink>
      <w:r>
        <w:rPr>
          <w:color w:val="000000"/>
          <w:sz w:val="24"/>
          <w:szCs w:val="24"/>
        </w:rPr>
        <w:tab/>
      </w:r>
      <w:r>
        <w:rPr>
          <w:color w:val="000000"/>
          <w:sz w:val="24"/>
          <w:szCs w:val="24"/>
        </w:rPr>
        <w:fldChar w:fldCharType="begin"/>
      </w:r>
      <w:r>
        <w:rPr>
          <w:color w:val="000000"/>
          <w:sz w:val="24"/>
          <w:szCs w:val="24"/>
        </w:rPr>
        <w:instrText xml:space="preserve"> PAGEREF TOCSec006 \h </w:instrText>
      </w:r>
      <w:r>
        <w:rPr>
          <w:color w:val="000000"/>
          <w:sz w:val="24"/>
          <w:szCs w:val="24"/>
        </w:rPr>
      </w:r>
      <w:r>
        <w:rPr>
          <w:color w:val="000000"/>
          <w:sz w:val="24"/>
          <w:szCs w:val="24"/>
        </w:rPr>
        <w:fldChar w:fldCharType="separate"/>
      </w:r>
      <w:r>
        <w:rPr>
          <w:color w:val="000000"/>
          <w:sz w:val="24"/>
          <w:szCs w:val="24"/>
        </w:rPr>
        <w:t>6</w:t>
      </w:r>
      <w:r>
        <w:rPr>
          <w:color w:val="000000"/>
          <w:sz w:val="24"/>
          <w:szCs w:val="24"/>
        </w:rPr>
        <w:fldChar w:fldCharType="end"/>
      </w:r>
    </w:p>
    <w:p w:rsidR="004F6E94" w:rsidRDefault="00F83C7E" w14:paraId="3C9B7210" w14:textId="77777777">
      <w:pPr>
        <w:tabs>
          <w:tab w:val="right" w:leader="dot" w:pos="9576"/>
        </w:tabs>
        <w:spacing w:after="80"/>
      </w:pPr>
      <w:hyperlink w:anchor="TOCSec007">
        <w:r>
          <w:rPr>
            <w:rStyle w:val="Siuktni"/>
            <w:b/>
            <w:color w:val="000000"/>
            <w:sz w:val="26"/>
            <w:szCs w:val="26"/>
          </w:rPr>
          <w:t>3. Data Preparation — Chuẩn bị dữ liệu</w:t>
        </w:r>
      </w:hyperlink>
      <w:r>
        <w:rPr>
          <w:b/>
          <w:color w:val="000000"/>
          <w:sz w:val="26"/>
          <w:szCs w:val="26"/>
        </w:rPr>
        <w:tab/>
      </w:r>
      <w:r>
        <w:rPr>
          <w:b/>
          <w:color w:val="000000"/>
          <w:sz w:val="26"/>
          <w:szCs w:val="26"/>
        </w:rPr>
        <w:fldChar w:fldCharType="begin"/>
      </w:r>
      <w:r>
        <w:rPr>
          <w:b/>
          <w:color w:val="000000"/>
          <w:sz w:val="26"/>
          <w:szCs w:val="26"/>
        </w:rPr>
        <w:instrText xml:space="preserve"> PAGEREF TOCSec007 \h </w:instrText>
      </w:r>
      <w:r>
        <w:rPr>
          <w:b/>
          <w:color w:val="000000"/>
          <w:sz w:val="26"/>
          <w:szCs w:val="26"/>
        </w:rPr>
      </w:r>
      <w:r>
        <w:rPr>
          <w:b/>
          <w:color w:val="000000"/>
          <w:sz w:val="26"/>
          <w:szCs w:val="26"/>
        </w:rPr>
        <w:fldChar w:fldCharType="separate"/>
      </w:r>
      <w:r>
        <w:rPr>
          <w:b/>
          <w:color w:val="000000"/>
          <w:sz w:val="26"/>
          <w:szCs w:val="26"/>
        </w:rPr>
        <w:t>7</w:t>
      </w:r>
      <w:r>
        <w:rPr>
          <w:b/>
          <w:color w:val="000000"/>
          <w:sz w:val="26"/>
          <w:szCs w:val="26"/>
        </w:rPr>
        <w:fldChar w:fldCharType="end"/>
      </w:r>
    </w:p>
    <w:p w:rsidR="004F6E94" w:rsidRDefault="00F83C7E" w14:paraId="0A5B084B" w14:textId="77777777">
      <w:pPr>
        <w:tabs>
          <w:tab w:val="right" w:leader="dot" w:pos="9576"/>
        </w:tabs>
        <w:spacing w:after="80"/>
        <w:ind w:left="504"/>
      </w:pPr>
      <w:hyperlink w:anchor="TOCSec008">
        <w:r>
          <w:rPr>
            <w:rStyle w:val="Siuktni"/>
            <w:color w:val="000000"/>
            <w:sz w:val="24"/>
            <w:szCs w:val="24"/>
          </w:rPr>
          <w:t>3.1. Loại bỏ cột không phù hợp</w:t>
        </w:r>
      </w:hyperlink>
      <w:r>
        <w:rPr>
          <w:color w:val="000000"/>
          <w:sz w:val="24"/>
          <w:szCs w:val="24"/>
        </w:rPr>
        <w:tab/>
      </w:r>
      <w:r>
        <w:rPr>
          <w:color w:val="000000"/>
          <w:sz w:val="24"/>
          <w:szCs w:val="24"/>
        </w:rPr>
        <w:fldChar w:fldCharType="begin"/>
      </w:r>
      <w:r>
        <w:rPr>
          <w:color w:val="000000"/>
          <w:sz w:val="24"/>
          <w:szCs w:val="24"/>
        </w:rPr>
        <w:instrText xml:space="preserve"> PAGEREF TOCSec008 \h </w:instrText>
      </w:r>
      <w:r>
        <w:rPr>
          <w:color w:val="000000"/>
          <w:sz w:val="24"/>
          <w:szCs w:val="24"/>
        </w:rPr>
      </w:r>
      <w:r>
        <w:rPr>
          <w:color w:val="000000"/>
          <w:sz w:val="24"/>
          <w:szCs w:val="24"/>
        </w:rPr>
        <w:fldChar w:fldCharType="separate"/>
      </w:r>
      <w:r>
        <w:rPr>
          <w:color w:val="000000"/>
          <w:sz w:val="24"/>
          <w:szCs w:val="24"/>
        </w:rPr>
        <w:t>7</w:t>
      </w:r>
      <w:r>
        <w:rPr>
          <w:color w:val="000000"/>
          <w:sz w:val="24"/>
          <w:szCs w:val="24"/>
        </w:rPr>
        <w:fldChar w:fldCharType="end"/>
      </w:r>
    </w:p>
    <w:p w:rsidR="004F6E94" w:rsidRDefault="00F83C7E" w14:paraId="7121BABE" w14:textId="77777777">
      <w:pPr>
        <w:tabs>
          <w:tab w:val="right" w:leader="dot" w:pos="9576"/>
        </w:tabs>
        <w:spacing w:after="80"/>
        <w:ind w:left="504"/>
      </w:pPr>
      <w:hyperlink w:anchor="TOCSec009">
        <w:r>
          <w:rPr>
            <w:rStyle w:val="Siuktni"/>
            <w:color w:val="000000"/>
            <w:sz w:val="24"/>
            <w:szCs w:val="24"/>
          </w:rPr>
          <w:t>3.2. Xử lý giá trị thiếu còn lại</w:t>
        </w:r>
      </w:hyperlink>
      <w:r>
        <w:rPr>
          <w:color w:val="000000"/>
          <w:sz w:val="24"/>
          <w:szCs w:val="24"/>
        </w:rPr>
        <w:tab/>
      </w:r>
      <w:r>
        <w:rPr>
          <w:color w:val="000000"/>
          <w:sz w:val="24"/>
          <w:szCs w:val="24"/>
        </w:rPr>
        <w:fldChar w:fldCharType="begin"/>
      </w:r>
      <w:r>
        <w:rPr>
          <w:color w:val="000000"/>
          <w:sz w:val="24"/>
          <w:szCs w:val="24"/>
        </w:rPr>
        <w:instrText xml:space="preserve"> PAGEREF TOCSec009 \h </w:instrText>
      </w:r>
      <w:r>
        <w:rPr>
          <w:color w:val="000000"/>
          <w:sz w:val="24"/>
          <w:szCs w:val="24"/>
        </w:rPr>
      </w:r>
      <w:r>
        <w:rPr>
          <w:color w:val="000000"/>
          <w:sz w:val="24"/>
          <w:szCs w:val="24"/>
        </w:rPr>
        <w:fldChar w:fldCharType="separate"/>
      </w:r>
      <w:r>
        <w:rPr>
          <w:color w:val="000000"/>
          <w:sz w:val="24"/>
          <w:szCs w:val="24"/>
        </w:rPr>
        <w:t>7</w:t>
      </w:r>
      <w:r>
        <w:rPr>
          <w:color w:val="000000"/>
          <w:sz w:val="24"/>
          <w:szCs w:val="24"/>
        </w:rPr>
        <w:fldChar w:fldCharType="end"/>
      </w:r>
    </w:p>
    <w:p w:rsidR="004F6E94" w:rsidRDefault="00F83C7E" w14:paraId="35B16946" w14:textId="77777777">
      <w:pPr>
        <w:tabs>
          <w:tab w:val="right" w:leader="dot" w:pos="9576"/>
        </w:tabs>
        <w:spacing w:after="80"/>
        <w:ind w:left="504"/>
      </w:pPr>
      <w:hyperlink w:anchor="TOCSec010">
        <w:r>
          <w:rPr>
            <w:rStyle w:val="Siuktni"/>
            <w:color w:val="000000"/>
            <w:sz w:val="24"/>
            <w:szCs w:val="24"/>
          </w:rPr>
          <w:t>3.3. Mã hoá biến phân loại (One-Hot Encoding)</w:t>
        </w:r>
      </w:hyperlink>
      <w:r>
        <w:rPr>
          <w:color w:val="000000"/>
          <w:sz w:val="24"/>
          <w:szCs w:val="24"/>
        </w:rPr>
        <w:tab/>
      </w:r>
      <w:r>
        <w:rPr>
          <w:color w:val="000000"/>
          <w:sz w:val="24"/>
          <w:szCs w:val="24"/>
        </w:rPr>
        <w:fldChar w:fldCharType="begin"/>
      </w:r>
      <w:r>
        <w:rPr>
          <w:color w:val="000000"/>
          <w:sz w:val="24"/>
          <w:szCs w:val="24"/>
        </w:rPr>
        <w:instrText xml:space="preserve"> PAGEREF TOCSec010 \h </w:instrText>
      </w:r>
      <w:r>
        <w:rPr>
          <w:color w:val="000000"/>
          <w:sz w:val="24"/>
          <w:szCs w:val="24"/>
        </w:rPr>
      </w:r>
      <w:r>
        <w:rPr>
          <w:color w:val="000000"/>
          <w:sz w:val="24"/>
          <w:szCs w:val="24"/>
        </w:rPr>
        <w:fldChar w:fldCharType="separate"/>
      </w:r>
      <w:r>
        <w:rPr>
          <w:color w:val="000000"/>
          <w:sz w:val="24"/>
          <w:szCs w:val="24"/>
        </w:rPr>
        <w:t>7</w:t>
      </w:r>
      <w:r>
        <w:rPr>
          <w:color w:val="000000"/>
          <w:sz w:val="24"/>
          <w:szCs w:val="24"/>
        </w:rPr>
        <w:fldChar w:fldCharType="end"/>
      </w:r>
    </w:p>
    <w:p w:rsidR="004F6E94" w:rsidRDefault="00F83C7E" w14:paraId="607E81CD" w14:textId="77777777">
      <w:pPr>
        <w:tabs>
          <w:tab w:val="right" w:leader="dot" w:pos="9576"/>
        </w:tabs>
        <w:spacing w:after="80"/>
        <w:ind w:left="504"/>
      </w:pPr>
      <w:hyperlink w:anchor="TOCSec011">
        <w:r>
          <w:rPr>
            <w:rStyle w:val="Siuktni"/>
            <w:color w:val="000000"/>
            <w:sz w:val="24"/>
            <w:szCs w:val="24"/>
          </w:rPr>
          <w:t>3.4. Phân chia tập huấn luyện / kiểm định</w:t>
        </w:r>
      </w:hyperlink>
      <w:r>
        <w:rPr>
          <w:color w:val="000000"/>
          <w:sz w:val="24"/>
          <w:szCs w:val="24"/>
        </w:rPr>
        <w:tab/>
      </w:r>
      <w:r>
        <w:rPr>
          <w:color w:val="000000"/>
          <w:sz w:val="24"/>
          <w:szCs w:val="24"/>
        </w:rPr>
        <w:fldChar w:fldCharType="begin"/>
      </w:r>
      <w:r>
        <w:rPr>
          <w:color w:val="000000"/>
          <w:sz w:val="24"/>
          <w:szCs w:val="24"/>
        </w:rPr>
        <w:instrText xml:space="preserve"> PAGEREF TOCSec011 \h </w:instrText>
      </w:r>
      <w:r>
        <w:rPr>
          <w:color w:val="000000"/>
          <w:sz w:val="24"/>
          <w:szCs w:val="24"/>
        </w:rPr>
      </w:r>
      <w:r>
        <w:rPr>
          <w:color w:val="000000"/>
          <w:sz w:val="24"/>
          <w:szCs w:val="24"/>
        </w:rPr>
        <w:fldChar w:fldCharType="separate"/>
      </w:r>
      <w:r>
        <w:rPr>
          <w:color w:val="000000"/>
          <w:sz w:val="24"/>
          <w:szCs w:val="24"/>
        </w:rPr>
        <w:t>8</w:t>
      </w:r>
      <w:r>
        <w:rPr>
          <w:color w:val="000000"/>
          <w:sz w:val="24"/>
          <w:szCs w:val="24"/>
        </w:rPr>
        <w:fldChar w:fldCharType="end"/>
      </w:r>
    </w:p>
    <w:p w:rsidR="004F6E94" w:rsidRDefault="00F83C7E" w14:paraId="6819D636" w14:textId="77777777">
      <w:pPr>
        <w:tabs>
          <w:tab w:val="right" w:leader="dot" w:pos="9576"/>
        </w:tabs>
        <w:spacing w:after="80"/>
      </w:pPr>
      <w:hyperlink w:anchor="TOCSec012">
        <w:r>
          <w:rPr>
            <w:rStyle w:val="Siuktni"/>
            <w:b/>
            <w:color w:val="000000"/>
            <w:sz w:val="26"/>
            <w:szCs w:val="26"/>
          </w:rPr>
          <w:t>4. Modeling — Xây dựng mô hình</w:t>
        </w:r>
      </w:hyperlink>
      <w:r>
        <w:rPr>
          <w:b/>
          <w:color w:val="000000"/>
          <w:sz w:val="26"/>
          <w:szCs w:val="26"/>
        </w:rPr>
        <w:tab/>
      </w:r>
      <w:r>
        <w:rPr>
          <w:b/>
          <w:color w:val="000000"/>
          <w:sz w:val="26"/>
          <w:szCs w:val="26"/>
        </w:rPr>
        <w:fldChar w:fldCharType="begin"/>
      </w:r>
      <w:r>
        <w:rPr>
          <w:b/>
          <w:color w:val="000000"/>
          <w:sz w:val="26"/>
          <w:szCs w:val="26"/>
        </w:rPr>
        <w:instrText xml:space="preserve"> PAGEREF TOCSec012 \h </w:instrText>
      </w:r>
      <w:r>
        <w:rPr>
          <w:b/>
          <w:color w:val="000000"/>
          <w:sz w:val="26"/>
          <w:szCs w:val="26"/>
        </w:rPr>
      </w:r>
      <w:r>
        <w:rPr>
          <w:b/>
          <w:color w:val="000000"/>
          <w:sz w:val="26"/>
          <w:szCs w:val="26"/>
        </w:rPr>
        <w:fldChar w:fldCharType="separate"/>
      </w:r>
      <w:r>
        <w:rPr>
          <w:b/>
          <w:color w:val="000000"/>
          <w:sz w:val="26"/>
          <w:szCs w:val="26"/>
        </w:rPr>
        <w:t>8</w:t>
      </w:r>
      <w:r>
        <w:rPr>
          <w:b/>
          <w:color w:val="000000"/>
          <w:sz w:val="26"/>
          <w:szCs w:val="26"/>
        </w:rPr>
        <w:fldChar w:fldCharType="end"/>
      </w:r>
    </w:p>
    <w:p w:rsidR="004F6E94" w:rsidRDefault="00F83C7E" w14:paraId="7D385D78" w14:textId="77777777">
      <w:pPr>
        <w:tabs>
          <w:tab w:val="right" w:leader="dot" w:pos="9576"/>
        </w:tabs>
        <w:spacing w:after="80"/>
        <w:ind w:left="504"/>
      </w:pPr>
      <w:hyperlink w:anchor="TOCSec013">
        <w:r>
          <w:rPr>
            <w:rStyle w:val="Siuktni"/>
            <w:color w:val="000000"/>
            <w:sz w:val="24"/>
            <w:szCs w:val="24"/>
          </w:rPr>
          <w:t>4.1. Random Forest Regressor</w:t>
        </w:r>
      </w:hyperlink>
      <w:r>
        <w:rPr>
          <w:color w:val="000000"/>
          <w:sz w:val="24"/>
          <w:szCs w:val="24"/>
        </w:rPr>
        <w:tab/>
      </w:r>
      <w:r>
        <w:rPr>
          <w:color w:val="000000"/>
          <w:sz w:val="24"/>
          <w:szCs w:val="24"/>
        </w:rPr>
        <w:fldChar w:fldCharType="begin"/>
      </w:r>
      <w:r>
        <w:rPr>
          <w:color w:val="000000"/>
          <w:sz w:val="24"/>
          <w:szCs w:val="24"/>
        </w:rPr>
        <w:instrText xml:space="preserve"> PAGEREF TOCSec013 \h </w:instrText>
      </w:r>
      <w:r>
        <w:rPr>
          <w:color w:val="000000"/>
          <w:sz w:val="24"/>
          <w:szCs w:val="24"/>
        </w:rPr>
      </w:r>
      <w:r>
        <w:rPr>
          <w:color w:val="000000"/>
          <w:sz w:val="24"/>
          <w:szCs w:val="24"/>
        </w:rPr>
        <w:fldChar w:fldCharType="separate"/>
      </w:r>
      <w:r>
        <w:rPr>
          <w:color w:val="000000"/>
          <w:sz w:val="24"/>
          <w:szCs w:val="24"/>
        </w:rPr>
        <w:t>8</w:t>
      </w:r>
      <w:r>
        <w:rPr>
          <w:color w:val="000000"/>
          <w:sz w:val="24"/>
          <w:szCs w:val="24"/>
        </w:rPr>
        <w:fldChar w:fldCharType="end"/>
      </w:r>
    </w:p>
    <w:p w:rsidR="004F6E94" w:rsidRDefault="00F83C7E" w14:paraId="1A514BC2" w14:textId="77777777">
      <w:pPr>
        <w:tabs>
          <w:tab w:val="right" w:leader="dot" w:pos="9576"/>
        </w:tabs>
        <w:spacing w:after="80"/>
        <w:ind w:left="504"/>
      </w:pPr>
      <w:hyperlink w:anchor="TOCSec014">
        <w:r>
          <w:rPr>
            <w:rStyle w:val="Siuktni"/>
            <w:color w:val="000000"/>
            <w:sz w:val="24"/>
            <w:szCs w:val="24"/>
          </w:rPr>
          <w:t>4.2. Gradient Boosting Regressor</w:t>
        </w:r>
      </w:hyperlink>
      <w:r>
        <w:rPr>
          <w:color w:val="000000"/>
          <w:sz w:val="24"/>
          <w:szCs w:val="24"/>
        </w:rPr>
        <w:tab/>
      </w:r>
      <w:r>
        <w:rPr>
          <w:color w:val="000000"/>
          <w:sz w:val="24"/>
          <w:szCs w:val="24"/>
        </w:rPr>
        <w:fldChar w:fldCharType="begin"/>
      </w:r>
      <w:r>
        <w:rPr>
          <w:color w:val="000000"/>
          <w:sz w:val="24"/>
          <w:szCs w:val="24"/>
        </w:rPr>
        <w:instrText xml:space="preserve"> PAGEREF TOCSec014 \h </w:instrText>
      </w:r>
      <w:r>
        <w:rPr>
          <w:color w:val="000000"/>
          <w:sz w:val="24"/>
          <w:szCs w:val="24"/>
        </w:rPr>
      </w:r>
      <w:r>
        <w:rPr>
          <w:color w:val="000000"/>
          <w:sz w:val="24"/>
          <w:szCs w:val="24"/>
        </w:rPr>
        <w:fldChar w:fldCharType="separate"/>
      </w:r>
      <w:r>
        <w:rPr>
          <w:color w:val="000000"/>
          <w:sz w:val="24"/>
          <w:szCs w:val="24"/>
        </w:rPr>
        <w:t>8</w:t>
      </w:r>
      <w:r>
        <w:rPr>
          <w:color w:val="000000"/>
          <w:sz w:val="24"/>
          <w:szCs w:val="24"/>
        </w:rPr>
        <w:fldChar w:fldCharType="end"/>
      </w:r>
    </w:p>
    <w:p w:rsidR="004F6E94" w:rsidRDefault="00F83C7E" w14:paraId="487FDFAB" w14:textId="77777777">
      <w:pPr>
        <w:tabs>
          <w:tab w:val="right" w:leader="dot" w:pos="9576"/>
        </w:tabs>
        <w:spacing w:after="80"/>
      </w:pPr>
      <w:hyperlink w:anchor="TOCSec015">
        <w:r>
          <w:rPr>
            <w:rStyle w:val="Siuktni"/>
            <w:b/>
            <w:color w:val="000000"/>
            <w:sz w:val="26"/>
            <w:szCs w:val="26"/>
          </w:rPr>
          <w:t>5. Evaluation — Đánh giá mô hình</w:t>
        </w:r>
      </w:hyperlink>
      <w:r>
        <w:rPr>
          <w:b/>
          <w:color w:val="000000"/>
          <w:sz w:val="26"/>
          <w:szCs w:val="26"/>
        </w:rPr>
        <w:tab/>
      </w:r>
      <w:r>
        <w:rPr>
          <w:b/>
          <w:color w:val="000000"/>
          <w:sz w:val="26"/>
          <w:szCs w:val="26"/>
        </w:rPr>
        <w:fldChar w:fldCharType="begin"/>
      </w:r>
      <w:r>
        <w:rPr>
          <w:b/>
          <w:color w:val="000000"/>
          <w:sz w:val="26"/>
          <w:szCs w:val="26"/>
        </w:rPr>
        <w:instrText xml:space="preserve"> PAGEREF TOCSec015 \h </w:instrText>
      </w:r>
      <w:r>
        <w:rPr>
          <w:b/>
          <w:color w:val="000000"/>
          <w:sz w:val="26"/>
          <w:szCs w:val="26"/>
        </w:rPr>
      </w:r>
      <w:r>
        <w:rPr>
          <w:b/>
          <w:color w:val="000000"/>
          <w:sz w:val="26"/>
          <w:szCs w:val="26"/>
        </w:rPr>
        <w:fldChar w:fldCharType="separate"/>
      </w:r>
      <w:r>
        <w:rPr>
          <w:b/>
          <w:color w:val="000000"/>
          <w:sz w:val="26"/>
          <w:szCs w:val="26"/>
        </w:rPr>
        <w:t>9</w:t>
      </w:r>
      <w:r>
        <w:rPr>
          <w:b/>
          <w:color w:val="000000"/>
          <w:sz w:val="26"/>
          <w:szCs w:val="26"/>
        </w:rPr>
        <w:fldChar w:fldCharType="end"/>
      </w:r>
    </w:p>
    <w:p w:rsidR="004F6E94" w:rsidRDefault="00F83C7E" w14:paraId="48F52D16" w14:textId="77777777">
      <w:pPr>
        <w:tabs>
          <w:tab w:val="right" w:leader="dot" w:pos="9576"/>
        </w:tabs>
        <w:spacing w:after="80"/>
      </w:pPr>
      <w:hyperlink w:anchor="TOCSec016">
        <w:r>
          <w:rPr>
            <w:rStyle w:val="Siuktni"/>
            <w:b/>
            <w:color w:val="000000"/>
            <w:sz w:val="26"/>
            <w:szCs w:val="26"/>
          </w:rPr>
          <w:t>6. Deployment — Triển khai</w:t>
        </w:r>
      </w:hyperlink>
      <w:r>
        <w:rPr>
          <w:b/>
          <w:color w:val="000000"/>
          <w:sz w:val="26"/>
          <w:szCs w:val="26"/>
        </w:rPr>
        <w:tab/>
      </w:r>
      <w:r>
        <w:rPr>
          <w:b/>
          <w:color w:val="000000"/>
          <w:sz w:val="26"/>
          <w:szCs w:val="26"/>
        </w:rPr>
        <w:fldChar w:fldCharType="begin"/>
      </w:r>
      <w:r>
        <w:rPr>
          <w:b/>
          <w:color w:val="000000"/>
          <w:sz w:val="26"/>
          <w:szCs w:val="26"/>
        </w:rPr>
        <w:instrText xml:space="preserve"> PAGEREF TOCSec016 \h </w:instrText>
      </w:r>
      <w:r>
        <w:rPr>
          <w:b/>
          <w:color w:val="000000"/>
          <w:sz w:val="26"/>
          <w:szCs w:val="26"/>
        </w:rPr>
      </w:r>
      <w:r>
        <w:rPr>
          <w:b/>
          <w:color w:val="000000"/>
          <w:sz w:val="26"/>
          <w:szCs w:val="26"/>
        </w:rPr>
        <w:fldChar w:fldCharType="separate"/>
      </w:r>
      <w:r>
        <w:rPr>
          <w:b/>
          <w:color w:val="000000"/>
          <w:sz w:val="26"/>
          <w:szCs w:val="26"/>
        </w:rPr>
        <w:t>10</w:t>
      </w:r>
      <w:r>
        <w:rPr>
          <w:b/>
          <w:color w:val="000000"/>
          <w:sz w:val="26"/>
          <w:szCs w:val="26"/>
        </w:rPr>
        <w:fldChar w:fldCharType="end"/>
      </w:r>
    </w:p>
    <w:p w:rsidR="004F6E94" w:rsidRDefault="00F83C7E" w14:paraId="0B531287" w14:textId="77777777">
      <w:pPr>
        <w:tabs>
          <w:tab w:val="right" w:leader="dot" w:pos="9576"/>
        </w:tabs>
        <w:spacing w:after="80"/>
      </w:pPr>
      <w:hyperlink w:anchor="TOCSec017">
        <w:r>
          <w:rPr>
            <w:rStyle w:val="Siuktni"/>
            <w:b/>
            <w:color w:val="000000"/>
            <w:sz w:val="26"/>
            <w:szCs w:val="26"/>
          </w:rPr>
          <w:t>7. Kết luận</w:t>
        </w:r>
      </w:hyperlink>
      <w:r>
        <w:rPr>
          <w:b/>
          <w:color w:val="000000"/>
          <w:sz w:val="26"/>
          <w:szCs w:val="26"/>
        </w:rPr>
        <w:tab/>
      </w:r>
      <w:r>
        <w:rPr>
          <w:b/>
          <w:color w:val="000000"/>
          <w:sz w:val="26"/>
          <w:szCs w:val="26"/>
        </w:rPr>
        <w:fldChar w:fldCharType="begin"/>
      </w:r>
      <w:r>
        <w:rPr>
          <w:b/>
          <w:color w:val="000000"/>
          <w:sz w:val="26"/>
          <w:szCs w:val="26"/>
        </w:rPr>
        <w:instrText xml:space="preserve"> PAGEREF TOCSec017 \h </w:instrText>
      </w:r>
      <w:r>
        <w:rPr>
          <w:b/>
          <w:color w:val="000000"/>
          <w:sz w:val="26"/>
          <w:szCs w:val="26"/>
        </w:rPr>
      </w:r>
      <w:r>
        <w:rPr>
          <w:b/>
          <w:color w:val="000000"/>
          <w:sz w:val="26"/>
          <w:szCs w:val="26"/>
        </w:rPr>
        <w:fldChar w:fldCharType="separate"/>
      </w:r>
      <w:r>
        <w:rPr>
          <w:b/>
          <w:color w:val="000000"/>
          <w:sz w:val="26"/>
          <w:szCs w:val="26"/>
        </w:rPr>
        <w:t>10</w:t>
      </w:r>
      <w:r>
        <w:rPr>
          <w:b/>
          <w:color w:val="000000"/>
          <w:sz w:val="26"/>
          <w:szCs w:val="26"/>
        </w:rPr>
        <w:fldChar w:fldCharType="end"/>
      </w:r>
    </w:p>
    <w:p w:rsidR="004F6E94" w:rsidRDefault="00F83C7E" w14:paraId="0FBE8909" w14:textId="77777777">
      <w:pPr>
        <w:tabs>
          <w:tab w:val="right" w:leader="dot" w:pos="9576"/>
        </w:tabs>
        <w:spacing w:after="80"/>
      </w:pPr>
      <w:hyperlink w:anchor="TOCSec018">
        <w:r>
          <w:rPr>
            <w:rStyle w:val="Siuktni"/>
            <w:color w:val="000000"/>
            <w:sz w:val="24"/>
            <w:szCs w:val="24"/>
          </w:rPr>
          <w:t>Tài liệu tham khảo</w:t>
        </w:r>
      </w:hyperlink>
      <w:r>
        <w:rPr>
          <w:color w:val="000000"/>
          <w:sz w:val="24"/>
          <w:szCs w:val="24"/>
        </w:rPr>
        <w:tab/>
      </w:r>
      <w:r>
        <w:rPr>
          <w:color w:val="000000"/>
          <w:sz w:val="24"/>
          <w:szCs w:val="24"/>
        </w:rPr>
        <w:fldChar w:fldCharType="begin"/>
      </w:r>
      <w:r>
        <w:rPr>
          <w:color w:val="000000"/>
          <w:sz w:val="24"/>
          <w:szCs w:val="24"/>
        </w:rPr>
        <w:instrText xml:space="preserve"> PAGEREF TOCSec018 \h </w:instrText>
      </w:r>
      <w:r>
        <w:rPr>
          <w:color w:val="000000"/>
          <w:sz w:val="24"/>
          <w:szCs w:val="24"/>
        </w:rPr>
      </w:r>
      <w:r>
        <w:rPr>
          <w:color w:val="000000"/>
          <w:sz w:val="24"/>
          <w:szCs w:val="24"/>
        </w:rPr>
        <w:fldChar w:fldCharType="separate"/>
      </w:r>
      <w:r>
        <w:rPr>
          <w:color w:val="000000"/>
          <w:sz w:val="24"/>
          <w:szCs w:val="24"/>
        </w:rPr>
        <w:t>10</w:t>
      </w:r>
      <w:r>
        <w:rPr>
          <w:color w:val="000000"/>
          <w:sz w:val="24"/>
          <w:szCs w:val="24"/>
        </w:rPr>
        <w:fldChar w:fldCharType="end"/>
      </w:r>
      <w:r>
        <w:fldChar w:fldCharType="end"/>
      </w:r>
    </w:p>
    <w:p w:rsidR="004F6E94" w:rsidRDefault="00F83C7E" w14:paraId="41C8F396" w14:textId="77777777">
      <w:r>
        <w:br w:type="page"/>
      </w:r>
    </w:p>
    <w:p w:rsidR="004F6E94" w:rsidRDefault="00F83C7E" w14:paraId="07C5C6DD" w14:textId="77777777">
      <w:pPr>
        <w:pStyle w:val="u1"/>
        <w:spacing w:before="320" w:after="160"/>
      </w:pPr>
      <w:bookmarkStart w:name="TOCSec001" w:id="0"/>
      <w:r>
        <w:rPr>
          <w:b/>
          <w:bCs/>
          <w:color w:val="1F3864"/>
          <w:sz w:val="30"/>
          <w:szCs w:val="30"/>
        </w:rPr>
        <w:t>1. Business Understanding — Hiểu bài toán kinh doanh</w:t>
      </w:r>
      <w:bookmarkEnd w:id="0"/>
    </w:p>
    <w:p w:rsidR="004F6E94" w:rsidRDefault="00F83C7E" w14:paraId="76399CD7" w14:textId="77777777">
      <w:pPr>
        <w:spacing w:after="160" w:line="300" w:lineRule="auto"/>
        <w:jc w:val="both"/>
      </w:pPr>
      <w:r>
        <w:rPr>
          <w:sz w:val="26"/>
        </w:rPr>
        <w:t>Bộ dữ liệu Ames Housing do Dean De Cock xây dựng, ban đầu được dùng cho mục đích giảng dạy về khoa học dữ liệu. Bộ dữ liệu này cũng được sử dụng trong cuộc thi "House Prices: Advanced Regression Techniques" trên Kaggle. So với Boston Housing, bộ dữ liệu này có nhiều thông tin về đặc điểm của ngôi nhà hơn.</w:t>
      </w:r>
    </w:p>
    <w:p w:rsidR="004F6E94" w:rsidRDefault="00F83C7E" w14:paraId="02E717DE" w14:textId="77777777">
      <w:pPr>
        <w:spacing w:after="160" w:line="300" w:lineRule="auto"/>
        <w:jc w:val="both"/>
      </w:pPr>
      <w:r>
        <w:rPr>
          <w:sz w:val="26"/>
        </w:rPr>
        <w:t>Mục tiêu của bài toán là sử dụng 79 biến mô tả các đặc điểm của nhà tại thành phố Ames, bang Iowa (Hoa Kỳ), chẳng hạn như diện tích, số phòng, chất lượng vật liệu, năm xây dựng và khu vực, để xây dựng mô hình hồi quy dự đoán giá bán (SalePrice).</w:t>
      </w:r>
    </w:p>
    <w:p w:rsidR="004F6E94" w:rsidRDefault="00F83C7E" w14:paraId="4EE46DD0" w14:textId="77777777">
      <w:pPr>
        <w:spacing w:after="160" w:line="300" w:lineRule="auto"/>
        <w:jc w:val="both"/>
      </w:pPr>
      <w:r>
        <w:rPr>
          <w:sz w:val="26"/>
        </w:rPr>
        <w:t>Qua bộ dữ liệu có thể thấy giá nhà không chỉ liên quan đến những yếu tố quen thuộc như số phòng ngủ mà còn phụ thuộc vào nhiều đặc điểm khác, ví dụ như tầng hầm hoặc khoảng cách đến đường ray xe lửa.</w:t>
      </w:r>
    </w:p>
    <w:p w:rsidR="004F6E94" w:rsidRDefault="00F83C7E" w14:paraId="2B9E1CFE" w14:textId="77777777">
      <w:pPr>
        <w:spacing w:after="160" w:line="300" w:lineRule="auto"/>
        <w:jc w:val="both"/>
      </w:pPr>
      <w:r>
        <w:rPr>
          <w:sz w:val="26"/>
        </w:rPr>
        <w:t>Đây là bài toán hồi quy (Regression) vì biến cần dự đoán là SalePrice, một biến có giá trị liên tục.</w:t>
      </w:r>
    </w:p>
    <w:p w:rsidR="004F6E94" w:rsidRDefault="00F83C7E" w14:paraId="2A503046" w14:textId="77777777">
      <w:pPr>
        <w:spacing w:after="160" w:line="300" w:lineRule="auto"/>
        <w:jc w:val="both"/>
      </w:pPr>
      <w:r>
        <w:rPr>
          <w:sz w:val="26"/>
        </w:rPr>
        <w:t>Để đánh giá mô hình, nhóm sử dụng ba chỉ số phổ biến là RMSE (Root Mean Squared Error), MAE (Mean Absolute Error) và R² (R-squared).</w:t>
      </w:r>
    </w:p>
    <w:p w:rsidR="004F6E94" w:rsidRDefault="00F83C7E" w14:paraId="7BBB5365" w14:textId="77777777">
      <w:pPr>
        <w:pStyle w:val="u1"/>
        <w:spacing w:before="320" w:after="160"/>
      </w:pPr>
      <w:bookmarkStart w:name="TOCSec002" w:id="1"/>
      <w:r>
        <w:rPr>
          <w:b/>
          <w:bCs/>
          <w:color w:val="1F3864"/>
          <w:sz w:val="30"/>
          <w:szCs w:val="30"/>
        </w:rPr>
        <w:t>2. Data Understanding — Hiểu dữ liệu</w:t>
      </w:r>
      <w:bookmarkEnd w:id="1"/>
    </w:p>
    <w:p w:rsidR="004F6E94" w:rsidRDefault="00F83C7E" w14:paraId="52A5F2A3" w14:textId="77777777">
      <w:pPr>
        <w:pStyle w:val="u2"/>
        <w:spacing w:before="240" w:after="120"/>
      </w:pPr>
      <w:bookmarkStart w:name="TOCSec003" w:id="2"/>
      <w:r>
        <w:rPr>
          <w:b/>
          <w:bCs/>
          <w:color w:val="0F6B72"/>
          <w:sz w:val="25"/>
          <w:szCs w:val="25"/>
        </w:rPr>
        <w:t>2.1. Nguồn dữ liệu và cấu trúc</w:t>
      </w:r>
      <w:bookmarkEnd w:id="2"/>
    </w:p>
    <w:p w:rsidR="004F6E94" w:rsidRDefault="00F83C7E" w14:paraId="3DC40AF0" w14:textId="77777777">
      <w:pPr>
        <w:spacing w:after="160" w:line="300" w:lineRule="auto"/>
        <w:jc w:val="both"/>
      </w:pPr>
      <w:r>
        <w:rPr>
          <w:sz w:val="26"/>
        </w:rPr>
        <w:t>Trong bài, nhóm sử dụng 3 tệp dữ liệu chính:</w:t>
      </w:r>
    </w:p>
    <w:p w:rsidR="004F6E94" w:rsidRDefault="00F83C7E" w14:paraId="0751EB94" w14:textId="77777777">
      <w:pPr>
        <w:pStyle w:val="oancuaDanhsach"/>
        <w:numPr>
          <w:ilvl w:val="0"/>
          <w:numId w:val="1"/>
        </w:numPr>
        <w:spacing w:after="80"/>
      </w:pPr>
      <w:r>
        <w:rPr>
          <w:sz w:val="22"/>
          <w:szCs w:val="22"/>
        </w:rPr>
        <w:t>train.csv: tập huấn luyện, gồm 1460 dòng và 81 cột (80 biến đặc trưng + 1 biến mục tiêu SalePrice).</w:t>
      </w:r>
    </w:p>
    <w:p w:rsidR="004F6E94" w:rsidRDefault="00F83C7E" w14:paraId="1F399E98" w14:textId="77777777">
      <w:pPr>
        <w:pStyle w:val="oancuaDanhsach"/>
        <w:numPr>
          <w:ilvl w:val="0"/>
          <w:numId w:val="1"/>
        </w:numPr>
        <w:spacing w:after="80"/>
      </w:pPr>
      <w:r>
        <w:rPr>
          <w:sz w:val="22"/>
          <w:szCs w:val="22"/>
        </w:rPr>
        <w:t>test.csv: tập kiểm tra, gồm 1459 dòng và 80 cột (không có SalePrice, dùng để dự đoán và nộp lên Kaggle).</w:t>
      </w:r>
    </w:p>
    <w:p w:rsidR="004F6E94" w:rsidRDefault="00F83C7E" w14:paraId="4B73B720" w14:textId="77777777">
      <w:pPr>
        <w:pStyle w:val="oancuaDanhsach"/>
        <w:numPr>
          <w:ilvl w:val="0"/>
          <w:numId w:val="1"/>
        </w:numPr>
        <w:spacing w:after="80"/>
      </w:pPr>
      <w:r>
        <w:rPr>
          <w:sz w:val="22"/>
          <w:szCs w:val="22"/>
        </w:rPr>
        <w:t>data_description.txt: mô tả chi tiết ý nghĩa và giá trị của từng cột dữ liệu.</w:t>
      </w:r>
    </w:p>
    <w:p w:rsidR="004F6E94" w:rsidRDefault="00F83C7E" w14:paraId="236001F3" w14:textId="77777777">
      <w:pPr>
        <w:spacing w:after="160" w:line="300" w:lineRule="auto"/>
        <w:jc w:val="both"/>
      </w:pPr>
      <w:r>
        <w:rPr>
          <w:sz w:val="26"/>
        </w:rPr>
        <w:t>Các đặc trưng trong dữ liệu gồm cả biến số (numeric) như LotArea, GrLivArea, YearBuilt... và biến phân loại (categorical) như Neighborhood, HouseStyle, KitchenQual...</w:t>
      </w:r>
    </w:p>
    <w:p w:rsidR="004F6E94" w:rsidRDefault="00F83C7E" w14:paraId="0209DB9E" w14:textId="77777777">
      <w:pPr>
        <w:pStyle w:val="u2"/>
        <w:spacing w:before="240" w:after="120"/>
      </w:pPr>
      <w:bookmarkStart w:name="TOCSec004" w:id="3"/>
      <w:r>
        <w:rPr>
          <w:b/>
          <w:bCs/>
          <w:color w:val="0F6B72"/>
          <w:sz w:val="25"/>
          <w:szCs w:val="25"/>
        </w:rPr>
        <w:t>2.2. Phân phối biến mục tiêu SalePrice</w:t>
      </w:r>
      <w:bookmarkEnd w:id="3"/>
    </w:p>
    <w:p w:rsidR="004F6E94" w:rsidRDefault="00F83C7E" w14:paraId="0AE6B82A" w14:textId="77777777">
      <w:pPr>
        <w:spacing w:after="160" w:line="300" w:lineRule="auto"/>
        <w:jc w:val="both"/>
      </w:pPr>
      <w:r>
        <w:rPr>
          <w:sz w:val="26"/>
        </w:rPr>
        <w:t>Trong tập train, SalePrice nằm trong khoảng 34.900 USD đến 755.000 USD, với trung vị khoảng 163.000 USD. Phân phối giá bị lệch phải (right-skewed), tức là phần lớn căn nhà tập trung ở mức giá thấp và trung bình, trong khi một số căn có giá cao kéo dài về phía bên phải.</w:t>
      </w:r>
    </w:p>
    <w:p w:rsidR="004F6E94" w:rsidRDefault="00F83C7E" w14:paraId="72A3D3EC" w14:textId="77777777">
      <w:pPr>
        <w:spacing w:before="120" w:after="60"/>
        <w:jc w:val="center"/>
      </w:pPr>
      <w:r>
        <w:rPr>
          <w:noProof/>
          <w:sz w:val="26"/>
        </w:rPr>
        <w:drawing>
          <wp:inline distT="0" distB="0" distL="0" distR="0" wp14:anchorId="7A0FDCBE" wp14:editId="07777777">
            <wp:extent cx="4191000" cy="261937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619375"/>
                    </a:xfrm>
                    <a:prstGeom prst="rect">
                      <a:avLst/>
                    </a:prstGeom>
                  </pic:spPr>
                </pic:pic>
              </a:graphicData>
            </a:graphic>
          </wp:inline>
        </w:drawing>
      </w:r>
    </w:p>
    <w:p w:rsidR="004F6E94" w:rsidRDefault="00F83C7E" w14:paraId="09AF4E58" w14:textId="77777777">
      <w:pPr>
        <w:spacing w:after="240"/>
        <w:jc w:val="center"/>
      </w:pPr>
      <w:r>
        <w:rPr>
          <w:i/>
          <w:iCs/>
          <w:color w:val="555555"/>
        </w:rPr>
        <w:t>Hình 2.1 — Phân phối biến mục tiêu SalePrice</w:t>
      </w:r>
    </w:p>
    <w:p w:rsidR="004F6E94" w:rsidRDefault="00F83C7E" w14:paraId="183D18D0" w14:textId="77777777">
      <w:pPr>
        <w:pStyle w:val="u2"/>
        <w:spacing w:before="240" w:after="120"/>
      </w:pPr>
      <w:bookmarkStart w:name="TOCSec005" w:id="4"/>
      <w:r>
        <w:rPr>
          <w:b/>
          <w:bCs/>
          <w:color w:val="0F6B72"/>
          <w:sz w:val="25"/>
          <w:szCs w:val="25"/>
        </w:rPr>
        <w:t>2.3. Kiểm tra giá trị thiếu (Missing Values)</w:t>
      </w:r>
      <w:bookmarkEnd w:id="4"/>
    </w:p>
    <w:p w:rsidR="004F6E94" w:rsidRDefault="00F83C7E" w14:paraId="4E1535C5" w14:textId="77777777">
      <w:pPr>
        <w:spacing w:after="160" w:line="300" w:lineRule="auto"/>
        <w:jc w:val="both"/>
      </w:pPr>
      <w:r>
        <w:rPr>
          <w:sz w:val="26"/>
        </w:rPr>
        <w:t>Sau khi kiểm tra dữ liệu, nhóm nhận thấy khá nhiều cột có tỷ lệ NULL cao. Trong đó, PoolQC (~99,5%), MiscFeature (~96,3%), Alley (~93,8%) và Fence (~80,8%) đều thiếu trên 70% số dòng ở cả train và test. Một số cột khác như MasVnrType, FireplaceQu, LotFrontage, GarageType... cũng còn khá nhiều giá trị thiếu.</w:t>
      </w:r>
    </w:p>
    <w:p w:rsidR="004F6E94" w:rsidRDefault="00F83C7E" w14:paraId="0D0B940D" w14:textId="77777777">
      <w:pPr>
        <w:spacing w:before="120" w:after="60"/>
        <w:jc w:val="center"/>
      </w:pPr>
      <w:r>
        <w:rPr>
          <w:noProof/>
          <w:sz w:val="26"/>
        </w:rPr>
        <w:drawing>
          <wp:inline distT="0" distB="0" distL="0" distR="0" wp14:anchorId="1649F01A" wp14:editId="07777777">
            <wp:extent cx="4000500" cy="2381250"/>
            <wp:effectExtent l="0" t="0" r="0" b="0"/>
            <wp:docPr id="1154214754" name="Hình ảnh 115421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381250"/>
                    </a:xfrm>
                    <a:prstGeom prst="rect">
                      <a:avLst/>
                    </a:prstGeom>
                  </pic:spPr>
                </pic:pic>
              </a:graphicData>
            </a:graphic>
          </wp:inline>
        </w:drawing>
      </w:r>
    </w:p>
    <w:p w:rsidR="004F6E94" w:rsidRDefault="00F83C7E" w14:paraId="67DA43D3" w14:textId="77777777">
      <w:pPr>
        <w:spacing w:after="240"/>
        <w:jc w:val="center"/>
      </w:pPr>
      <w:r>
        <w:rPr>
          <w:i/>
          <w:iCs/>
          <w:color w:val="555555"/>
        </w:rPr>
        <w:t>Hình 2.2 — Bản đồ trực quan hoá giá trị thiếu trên tập train</w:t>
      </w:r>
    </w:p>
    <w:p w:rsidR="004F6E94" w:rsidRDefault="00F83C7E" w14:paraId="59B03AA7" w14:textId="77777777">
      <w:pPr>
        <w:pStyle w:val="u2"/>
        <w:spacing w:before="240" w:after="120"/>
      </w:pPr>
      <w:bookmarkStart w:name="TOCSec006" w:id="5"/>
      <w:r>
        <w:rPr>
          <w:b/>
          <w:bCs/>
          <w:color w:val="0F6B72"/>
          <w:sz w:val="25"/>
          <w:szCs w:val="25"/>
        </w:rPr>
        <w:t>2.4. Phân tích tương quan với SalePrice</w:t>
      </w:r>
      <w:bookmarkEnd w:id="5"/>
    </w:p>
    <w:p w:rsidR="004F6E94" w:rsidRDefault="00F83C7E" w14:paraId="40BE0FA1" w14:textId="77777777">
      <w:pPr>
        <w:spacing w:after="160" w:line="300" w:lineRule="auto"/>
        <w:jc w:val="both"/>
      </w:pPr>
      <w:r>
        <w:rPr>
          <w:sz w:val="26"/>
        </w:rPr>
        <w:t>Qua ma trận tương quan Pearson, các biến có tương quan khá mạnh với SalePrice gồm OverallQual (chất lượng tổng thể, ~0,79), GrLivArea (diện tích sinh hoạt trên mặt đất, ~0,71), GarageCars và GarageArea (~0,64 và ~0,62), TotalBsmtSF (~0,61), 1stFlrSF (~0,61) và FullBath (~0,56). Đây là những biến được nhóm chú ý nhiều trong các bước xử lý và xây dựng mô hình.</w:t>
      </w:r>
    </w:p>
    <w:p w:rsidR="004F6E94" w:rsidRDefault="00F83C7E" w14:paraId="0E27B00A" w14:textId="77777777">
      <w:pPr>
        <w:spacing w:before="120" w:after="60"/>
        <w:jc w:val="center"/>
      </w:pPr>
      <w:r>
        <w:rPr>
          <w:noProof/>
          <w:sz w:val="26"/>
        </w:rPr>
        <w:drawing>
          <wp:inline distT="0" distB="0" distL="0" distR="0" wp14:anchorId="23D5C7B9" wp14:editId="07777777">
            <wp:extent cx="4000500" cy="3333750"/>
            <wp:effectExtent l="0" t="0" r="0" b="0"/>
            <wp:docPr id="1650372238" name="Hình ảnh 165037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333750"/>
                    </a:xfrm>
                    <a:prstGeom prst="rect">
                      <a:avLst/>
                    </a:prstGeom>
                  </pic:spPr>
                </pic:pic>
              </a:graphicData>
            </a:graphic>
          </wp:inline>
        </w:drawing>
      </w:r>
    </w:p>
    <w:p w:rsidR="004F6E94" w:rsidRDefault="00F83C7E" w14:paraId="0C2114D1" w14:textId="77777777">
      <w:pPr>
        <w:spacing w:after="240"/>
        <w:jc w:val="center"/>
      </w:pPr>
      <w:r>
        <w:rPr>
          <w:i/>
          <w:iCs/>
          <w:color w:val="555555"/>
        </w:rPr>
        <w:t>Hình 2.3 — Ma trận tương quan giữa Top 15 biến liên quan đến SalePrice</w:t>
      </w:r>
    </w:p>
    <w:p w:rsidR="004F6E94" w:rsidRDefault="00F83C7E" w14:paraId="2E7DA7DF" w14:textId="77777777">
      <w:pPr>
        <w:pStyle w:val="u1"/>
        <w:spacing w:before="320" w:after="160"/>
      </w:pPr>
      <w:bookmarkStart w:name="TOCSec007" w:id="6"/>
      <w:r>
        <w:rPr>
          <w:b/>
          <w:bCs/>
          <w:color w:val="1F3864"/>
          <w:sz w:val="30"/>
          <w:szCs w:val="30"/>
        </w:rPr>
        <w:t>3. Data Preparation — Chuẩn bị dữ liệu</w:t>
      </w:r>
      <w:bookmarkEnd w:id="6"/>
    </w:p>
    <w:p w:rsidR="004F6E94" w:rsidRDefault="00F83C7E" w14:paraId="01E8355C" w14:textId="77777777">
      <w:pPr>
        <w:pStyle w:val="u2"/>
        <w:spacing w:before="240" w:after="120"/>
      </w:pPr>
      <w:bookmarkStart w:name="TOCSec008" w:id="7"/>
      <w:r>
        <w:rPr>
          <w:b/>
          <w:bCs/>
          <w:color w:val="0F6B72"/>
          <w:sz w:val="25"/>
          <w:szCs w:val="25"/>
        </w:rPr>
        <w:t>3.1. Loại bỏ cột không phù hợp</w:t>
      </w:r>
      <w:bookmarkEnd w:id="7"/>
    </w:p>
    <w:p w:rsidR="004F6E94" w:rsidRDefault="00F83C7E" w14:paraId="023F464C" w14:textId="77777777">
      <w:pPr>
        <w:spacing w:after="160" w:line="300" w:lineRule="auto"/>
        <w:jc w:val="both"/>
      </w:pPr>
      <w:r>
        <w:rPr>
          <w:sz w:val="26"/>
        </w:rPr>
        <w:t>Sau bước Data Understanding, nhóm loại bỏ 4 cột có tỷ lệ thiếu trên 70% ở cả train và test gồm Alley, PoolQC, Fence và MiscFeature. Cột Id cũng được bỏ vì chỉ dùng để định danh, không giúp ích cho việc dự đoán giá.</w:t>
      </w:r>
    </w:p>
    <w:p w:rsidR="004F6E94" w:rsidRDefault="00F83C7E" w14:paraId="148884D0" w14:textId="77777777">
      <w:pPr>
        <w:pStyle w:val="u2"/>
        <w:spacing w:before="240" w:after="120"/>
      </w:pPr>
      <w:bookmarkStart w:name="TOCSec009" w:id="8"/>
      <w:r>
        <w:rPr>
          <w:b/>
          <w:bCs/>
          <w:color w:val="0F6B72"/>
          <w:sz w:val="25"/>
          <w:szCs w:val="25"/>
        </w:rPr>
        <w:t>3.2. Xử lý giá trị thiếu còn lại</w:t>
      </w:r>
      <w:bookmarkEnd w:id="8"/>
    </w:p>
    <w:p w:rsidR="004F6E94" w:rsidRDefault="00F83C7E" w14:paraId="5E49C03A" w14:textId="77777777">
      <w:pPr>
        <w:spacing w:after="160" w:line="300" w:lineRule="auto"/>
        <w:jc w:val="both"/>
      </w:pPr>
      <w:r>
        <w:rPr>
          <w:sz w:val="26"/>
        </w:rPr>
        <w:t>Với các cột số (numeric) còn thiếu dữ liệu, nhóm điền bằng giá trị trung bình (mean). Với các cột phân loại (categorical), nhóm dùng giá trị xuất hiện nhiều nhất (mode). Sau khi xử lý, dữ liệu không còn NULL.</w:t>
      </w:r>
    </w:p>
    <w:p w:rsidR="004F6E94" w:rsidRDefault="00F83C7E" w14:paraId="7D87F48A" w14:textId="77777777">
      <w:pPr>
        <w:pStyle w:val="u2"/>
        <w:spacing w:before="240" w:after="120"/>
      </w:pPr>
      <w:bookmarkStart w:name="TOCSec010" w:id="9"/>
      <w:r>
        <w:rPr>
          <w:b/>
          <w:bCs/>
          <w:color w:val="0F6B72"/>
          <w:sz w:val="25"/>
          <w:szCs w:val="25"/>
        </w:rPr>
        <w:t>3.3. Mã hoá biến phân loại (One-Hot Encoding)</w:t>
      </w:r>
      <w:bookmarkEnd w:id="9"/>
    </w:p>
    <w:p w:rsidR="004F6E94" w:rsidRDefault="00F83C7E" w14:paraId="135FD0BC" w14:textId="77777777">
      <w:pPr>
        <w:spacing w:after="160" w:line="300" w:lineRule="auto"/>
        <w:jc w:val="both"/>
      </w:pPr>
      <w:r>
        <w:rPr>
          <w:sz w:val="26"/>
        </w:rPr>
        <w:t>Trong quá trình xử lý, nhóm nhận thấy category giữa train và test không hoàn toàn giống nhau. Nếu one-hot encoding từng tập riêng, số cột giữa hai tập có thể bị lệch và gây lỗi khi đưa vào mô hình. Vì vậy, nhóm gộp train và test, thực hiện one-hot encoding trên dữ liệu gộp rồi tách lại thành hai tập như ban đầu.</w:t>
      </w:r>
    </w:p>
    <w:p w:rsidR="004F6E94" w:rsidRDefault="00F83C7E" w14:paraId="148DCE52" w14:textId="77777777">
      <w:pPr>
        <w:spacing w:after="160" w:line="300" w:lineRule="auto"/>
        <w:jc w:val="both"/>
      </w:pPr>
      <w:r>
        <w:rPr>
          <w:sz w:val="26"/>
        </w:rPr>
        <w:t>Sau khi mã hóa, số lượng feature tăng từ 75 cột lên 235 cột vì các biến phân loại được tách thành nhiều cột nhị phân (dummy variables). Khi xử lý xong, train có kích thước (1460, 235) và test là (1459, 235), nên hai tập có cùng số lượng feature.</w:t>
      </w:r>
    </w:p>
    <w:p w:rsidR="004F6E94" w:rsidRDefault="00F83C7E" w14:paraId="41EE6404" w14:textId="77777777">
      <w:pPr>
        <w:pStyle w:val="u2"/>
        <w:spacing w:before="240" w:after="120"/>
      </w:pPr>
      <w:bookmarkStart w:name="TOCSec011" w:id="10"/>
      <w:r>
        <w:rPr>
          <w:b/>
          <w:bCs/>
          <w:color w:val="0F6B72"/>
          <w:sz w:val="25"/>
          <w:szCs w:val="25"/>
        </w:rPr>
        <w:t>3.4. Phân chia tập huấn luyện / kiểm định</w:t>
      </w:r>
      <w:bookmarkEnd w:id="10"/>
    </w:p>
    <w:p w:rsidR="004F6E94" w:rsidRDefault="00F83C7E" w14:paraId="7336A7D3" w14:textId="77777777">
      <w:pPr>
        <w:spacing w:after="160" w:line="300" w:lineRule="auto"/>
        <w:jc w:val="both"/>
      </w:pPr>
      <w:r>
        <w:rPr>
          <w:sz w:val="26"/>
        </w:rPr>
        <w:t>Tập train gồm 1460 dòng được chia thành 80% để huấn luyện và 20% để validation. Việc chia dữ liệu được thực hiện bằng train_test_split của scikit-learn với random_state=42 để các lần chạy có thể tái lập.</w:t>
      </w:r>
    </w:p>
    <w:p w:rsidR="004F6E94" w:rsidRDefault="00F83C7E" w14:paraId="7042BFF6" w14:textId="77777777">
      <w:pPr>
        <w:pStyle w:val="u1"/>
        <w:spacing w:before="320" w:after="160"/>
      </w:pPr>
      <w:bookmarkStart w:name="TOCSec012" w:id="11"/>
      <w:r>
        <w:rPr>
          <w:b/>
          <w:bCs/>
          <w:color w:val="1F3864"/>
          <w:sz w:val="30"/>
          <w:szCs w:val="30"/>
        </w:rPr>
        <w:t>4. Modeling — Xây dựng mô hình</w:t>
      </w:r>
      <w:bookmarkEnd w:id="11"/>
    </w:p>
    <w:p w:rsidR="004F6E94" w:rsidRDefault="00F83C7E" w14:paraId="4645A224" w14:textId="77777777">
      <w:pPr>
        <w:spacing w:after="160" w:line="300" w:lineRule="auto"/>
        <w:jc w:val="both"/>
      </w:pPr>
      <w:r>
        <w:rPr>
          <w:sz w:val="26"/>
        </w:rPr>
        <w:t>Ở bước Modeling, nhóm xây dựng và so sánh hai mô hình hồi quy dạng ensemble dựa trên cây quyết định. Đây là các mô hình phù hợp với dữ liệu dạng bảng của bài toán.</w:t>
      </w:r>
    </w:p>
    <w:p w:rsidR="004F6E94" w:rsidRDefault="00F83C7E" w14:paraId="772B0ED1" w14:textId="77777777">
      <w:pPr>
        <w:pStyle w:val="u2"/>
        <w:spacing w:before="240" w:after="120"/>
      </w:pPr>
      <w:bookmarkStart w:name="TOCSec013" w:id="12"/>
      <w:r>
        <w:rPr>
          <w:b/>
          <w:bCs/>
          <w:color w:val="0F6B72"/>
          <w:sz w:val="25"/>
          <w:szCs w:val="25"/>
        </w:rPr>
        <w:t>4.1. Random Forest Regressor</w:t>
      </w:r>
      <w:bookmarkEnd w:id="12"/>
    </w:p>
    <w:p w:rsidR="004F6E94" w:rsidRDefault="00F83C7E" w14:paraId="64B20E53" w14:textId="77777777">
      <w:pPr>
        <w:spacing w:after="160" w:line="300" w:lineRule="auto"/>
        <w:jc w:val="both"/>
      </w:pPr>
      <w:r>
        <w:rPr>
          <w:sz w:val="26"/>
        </w:rPr>
        <w:t>Random Forest sử dụng nhiều cây quyết định được huấn luyện trên các mẫu dữ liệu và feature được lấy ngẫu nhiên, sau đó lấy trung bình các kết quả để đưa ra dự đoán. Nhóm dùng RandomForestRegressor của scikit-learn với 300 cây (n_estimators=300).</w:t>
      </w:r>
    </w:p>
    <w:p w:rsidR="004F6E94" w:rsidRDefault="00F83C7E" w14:paraId="76941541" w14:textId="77777777">
      <w:pPr>
        <w:spacing w:after="160" w:line="300" w:lineRule="auto"/>
        <w:jc w:val="both"/>
      </w:pPr>
      <w:r>
        <w:rPr>
          <w:sz w:val="26"/>
        </w:rPr>
        <w:t>Biểu đồ cho thấy 15 feature có mức độ quan trọng cao nhất trong Random Forest. Kết quả này khá phù hợp với phần phân tích tương quan trước đó, trong đó OverallQual và GrLivArea vẫn nằm ở nhóm quan trọng nhất.</w:t>
      </w:r>
    </w:p>
    <w:p w:rsidR="004F6E94" w:rsidRDefault="00F83C7E" w14:paraId="60061E4C" w14:textId="77777777">
      <w:pPr>
        <w:spacing w:before="120" w:after="60"/>
        <w:jc w:val="center"/>
      </w:pPr>
      <w:r>
        <w:rPr>
          <w:noProof/>
          <w:sz w:val="26"/>
        </w:rPr>
        <w:drawing>
          <wp:inline distT="0" distB="0" distL="0" distR="0" wp14:anchorId="1E6A3312" wp14:editId="07777777">
            <wp:extent cx="3810000" cy="2952750"/>
            <wp:effectExtent l="0" t="0" r="0" b="0"/>
            <wp:docPr id="925005276" name="Hình ảnh 92500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952750"/>
                    </a:xfrm>
                    <a:prstGeom prst="rect">
                      <a:avLst/>
                    </a:prstGeom>
                  </pic:spPr>
                </pic:pic>
              </a:graphicData>
            </a:graphic>
          </wp:inline>
        </w:drawing>
      </w:r>
    </w:p>
    <w:p w:rsidR="004F6E94" w:rsidRDefault="00F83C7E" w14:paraId="522CD96D" w14:textId="77777777">
      <w:pPr>
        <w:spacing w:after="240"/>
        <w:jc w:val="center"/>
      </w:pPr>
      <w:r>
        <w:rPr>
          <w:i/>
          <w:iCs/>
          <w:color w:val="555555"/>
        </w:rPr>
        <w:t>Hình 4.1 — Top 15 đặc trưng quan trọng nhất theo Random Forest</w:t>
      </w:r>
    </w:p>
    <w:p w:rsidR="004F6E94" w:rsidRDefault="00F83C7E" w14:paraId="4F24C3A9" w14:textId="77777777">
      <w:pPr>
        <w:pStyle w:val="u2"/>
        <w:spacing w:before="240" w:after="120"/>
      </w:pPr>
      <w:bookmarkStart w:name="TOCSec014" w:id="13"/>
      <w:r>
        <w:rPr>
          <w:b/>
          <w:bCs/>
          <w:color w:val="0F6B72"/>
          <w:sz w:val="25"/>
          <w:szCs w:val="25"/>
        </w:rPr>
        <w:t>4.2. Gradient Boosting Regressor</w:t>
      </w:r>
      <w:bookmarkEnd w:id="13"/>
    </w:p>
    <w:p w:rsidR="004F6E94" w:rsidRDefault="00F83C7E" w14:paraId="6BA1BF8F" w14:textId="77777777">
      <w:pPr>
        <w:spacing w:after="160" w:line="300" w:lineRule="auto"/>
        <w:jc w:val="both"/>
      </w:pPr>
      <w:r>
        <w:rPr>
          <w:sz w:val="26"/>
        </w:rPr>
        <w:t>Gradient Boosting xây dựng các cây quyết định lần lượt, trong đó cây sau cố gắng giảm phần sai số còn lại của các cây trước. Nhóm sử dụng GradientBoostingRegressor với 500 cây, learning_rate = 0,05 và max_depth = 3.</w:t>
      </w:r>
    </w:p>
    <w:p w:rsidR="004F6E94" w:rsidRDefault="00F83C7E" w14:paraId="34A25F52" w14:textId="77777777">
      <w:pPr>
        <w:pStyle w:val="u1"/>
        <w:spacing w:before="320" w:after="160"/>
      </w:pPr>
      <w:bookmarkStart w:name="TOCSec015" w:id="14"/>
      <w:r>
        <w:rPr>
          <w:b/>
          <w:bCs/>
          <w:color w:val="1F3864"/>
          <w:sz w:val="30"/>
          <w:szCs w:val="30"/>
        </w:rPr>
        <w:t>5. Evaluation — Đánh giá mô hình</w:t>
      </w:r>
      <w:bookmarkEnd w:id="14"/>
    </w:p>
    <w:p w:rsidR="004F6E94" w:rsidRDefault="00F83C7E" w14:paraId="2CA27EDD" w14:textId="77777777">
      <w:pPr>
        <w:spacing w:after="160" w:line="300" w:lineRule="auto"/>
        <w:jc w:val="both"/>
      </w:pPr>
      <w:r>
        <w:rPr>
          <w:sz w:val="26"/>
        </w:rPr>
        <w:t>Sau khi huấn luyện, nhóm đánh giá hai mô hình trên tập validation, chiếm 20% dữ liệu train và không được dùng để huấn luyện. Ba chỉ số được sử dụng là RMSE, MAE và R², với kết quả như sau:</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100"/>
        <w:gridCol w:w="2100"/>
        <w:gridCol w:w="2200"/>
      </w:tblGrid>
      <w:tr w:rsidR="004F6E94" w14:paraId="6C9E5E10"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rsidR="004F6E94" w:rsidRDefault="00F83C7E" w14:paraId="76BD3B87" w14:textId="77777777">
            <w:pPr>
              <w:jc w:val="center"/>
            </w:pPr>
            <w:r>
              <w:rPr>
                <w:b/>
                <w:bCs/>
                <w:color w:val="000000"/>
                <w:sz w:val="21"/>
                <w:szCs w:val="21"/>
              </w:rPr>
              <w:t>Mô hình</w:t>
            </w:r>
          </w:p>
        </w:tc>
        <w:tc>
          <w:tcPr>
            <w:tcW w:w="2100" w:type="dxa"/>
            <w:shd w:val="clear" w:color="auto" w:fill="D9E2F3"/>
            <w:tcMar>
              <w:top w:w="80" w:type="dxa"/>
              <w:left w:w="100" w:type="dxa"/>
              <w:bottom w:w="80" w:type="dxa"/>
              <w:right w:w="100" w:type="dxa"/>
            </w:tcMar>
            <w:vAlign w:val="center"/>
          </w:tcPr>
          <w:p w:rsidR="004F6E94" w:rsidRDefault="00F83C7E" w14:paraId="56D54AB0" w14:textId="77777777">
            <w:pPr>
              <w:jc w:val="center"/>
            </w:pPr>
            <w:r>
              <w:rPr>
                <w:b/>
                <w:bCs/>
                <w:color w:val="000000"/>
                <w:sz w:val="21"/>
                <w:szCs w:val="21"/>
              </w:rPr>
              <w:t>RMSE ($)</w:t>
            </w:r>
          </w:p>
        </w:tc>
        <w:tc>
          <w:tcPr>
            <w:tcW w:w="2100" w:type="dxa"/>
            <w:shd w:val="clear" w:color="auto" w:fill="D9E2F3"/>
            <w:tcMar>
              <w:top w:w="80" w:type="dxa"/>
              <w:left w:w="100" w:type="dxa"/>
              <w:bottom w:w="80" w:type="dxa"/>
              <w:right w:w="100" w:type="dxa"/>
            </w:tcMar>
            <w:vAlign w:val="center"/>
          </w:tcPr>
          <w:p w:rsidR="004F6E94" w:rsidRDefault="00F83C7E" w14:paraId="2864284A" w14:textId="77777777">
            <w:pPr>
              <w:jc w:val="center"/>
            </w:pPr>
            <w:r>
              <w:rPr>
                <w:b/>
                <w:bCs/>
                <w:color w:val="000000"/>
                <w:sz w:val="21"/>
                <w:szCs w:val="21"/>
              </w:rPr>
              <w:t>MAE ($)</w:t>
            </w:r>
          </w:p>
        </w:tc>
        <w:tc>
          <w:tcPr>
            <w:tcW w:w="2200" w:type="dxa"/>
            <w:shd w:val="clear" w:color="auto" w:fill="D9E2F3"/>
            <w:tcMar>
              <w:top w:w="80" w:type="dxa"/>
              <w:left w:w="100" w:type="dxa"/>
              <w:bottom w:w="80" w:type="dxa"/>
              <w:right w:w="100" w:type="dxa"/>
            </w:tcMar>
            <w:vAlign w:val="center"/>
          </w:tcPr>
          <w:p w:rsidR="004F6E94" w:rsidRDefault="00F83C7E" w14:paraId="751F7A0C" w14:textId="77777777">
            <w:pPr>
              <w:jc w:val="center"/>
            </w:pPr>
            <w:r>
              <w:rPr>
                <w:b/>
                <w:bCs/>
                <w:color w:val="000000"/>
                <w:sz w:val="21"/>
                <w:szCs w:val="21"/>
              </w:rPr>
              <w:t>R²</w:t>
            </w:r>
          </w:p>
        </w:tc>
      </w:tr>
      <w:tr w:rsidR="004F6E94" w14:paraId="35701729" w14:textId="77777777">
        <w:tblPrEx>
          <w:tblCellMar>
            <w:top w:w="0" w:type="dxa"/>
            <w:bottom w:w="0" w:type="dxa"/>
          </w:tblCellMar>
        </w:tblPrEx>
        <w:tc>
          <w:tcPr>
            <w:tcW w:w="2600" w:type="dxa"/>
            <w:tcMar>
              <w:top w:w="80" w:type="dxa"/>
              <w:left w:w="100" w:type="dxa"/>
              <w:bottom w:w="80" w:type="dxa"/>
              <w:right w:w="100" w:type="dxa"/>
            </w:tcMar>
            <w:vAlign w:val="center"/>
          </w:tcPr>
          <w:p w:rsidR="004F6E94" w:rsidRDefault="00F83C7E" w14:paraId="575AABF0" w14:textId="77777777">
            <w:r>
              <w:rPr>
                <w:color w:val="000000"/>
                <w:sz w:val="21"/>
                <w:szCs w:val="21"/>
              </w:rPr>
              <w:t>Random Forest Regressor</w:t>
            </w:r>
          </w:p>
        </w:tc>
        <w:tc>
          <w:tcPr>
            <w:tcW w:w="2100" w:type="dxa"/>
            <w:tcMar>
              <w:top w:w="80" w:type="dxa"/>
              <w:left w:w="100" w:type="dxa"/>
              <w:bottom w:w="80" w:type="dxa"/>
              <w:right w:w="100" w:type="dxa"/>
            </w:tcMar>
            <w:vAlign w:val="center"/>
          </w:tcPr>
          <w:p w:rsidR="004F6E94" w:rsidRDefault="00F83C7E" w14:paraId="63A98CC2" w14:textId="77777777">
            <w:pPr>
              <w:jc w:val="center"/>
            </w:pPr>
            <w:r>
              <w:rPr>
                <w:color w:val="000000"/>
                <w:sz w:val="21"/>
                <w:szCs w:val="21"/>
              </w:rPr>
              <w:t>28.437,58</w:t>
            </w:r>
          </w:p>
        </w:tc>
        <w:tc>
          <w:tcPr>
            <w:tcW w:w="2100" w:type="dxa"/>
            <w:tcMar>
              <w:top w:w="80" w:type="dxa"/>
              <w:left w:w="100" w:type="dxa"/>
              <w:bottom w:w="80" w:type="dxa"/>
              <w:right w:w="100" w:type="dxa"/>
            </w:tcMar>
            <w:vAlign w:val="center"/>
          </w:tcPr>
          <w:p w:rsidR="004F6E94" w:rsidRDefault="00F83C7E" w14:paraId="55E42E7A" w14:textId="77777777">
            <w:pPr>
              <w:jc w:val="center"/>
            </w:pPr>
            <w:r>
              <w:rPr>
                <w:color w:val="000000"/>
                <w:sz w:val="21"/>
                <w:szCs w:val="21"/>
              </w:rPr>
              <w:t>17.524,40</w:t>
            </w:r>
          </w:p>
        </w:tc>
        <w:tc>
          <w:tcPr>
            <w:tcW w:w="2200" w:type="dxa"/>
            <w:tcMar>
              <w:top w:w="80" w:type="dxa"/>
              <w:left w:w="100" w:type="dxa"/>
              <w:bottom w:w="80" w:type="dxa"/>
              <w:right w:w="100" w:type="dxa"/>
            </w:tcMar>
            <w:vAlign w:val="center"/>
          </w:tcPr>
          <w:p w:rsidR="004F6E94" w:rsidRDefault="00F83C7E" w14:paraId="41DB7E15" w14:textId="77777777">
            <w:pPr>
              <w:jc w:val="center"/>
            </w:pPr>
            <w:r>
              <w:rPr>
                <w:color w:val="000000"/>
                <w:sz w:val="21"/>
                <w:szCs w:val="21"/>
              </w:rPr>
              <w:t>0,8946</w:t>
            </w:r>
          </w:p>
        </w:tc>
      </w:tr>
      <w:tr w:rsidR="004F6E94" w14:paraId="76526B76" w14:textId="77777777">
        <w:tblPrEx>
          <w:tblCellMar>
            <w:top w:w="0" w:type="dxa"/>
            <w:bottom w:w="0" w:type="dxa"/>
          </w:tblCellMar>
        </w:tblPrEx>
        <w:tc>
          <w:tcPr>
            <w:tcW w:w="2600" w:type="dxa"/>
            <w:shd w:val="clear" w:color="auto" w:fill="E2EFDA"/>
            <w:tcMar>
              <w:top w:w="80" w:type="dxa"/>
              <w:left w:w="100" w:type="dxa"/>
              <w:bottom w:w="80" w:type="dxa"/>
              <w:right w:w="100" w:type="dxa"/>
            </w:tcMar>
            <w:vAlign w:val="center"/>
          </w:tcPr>
          <w:p w:rsidR="004F6E94" w:rsidRDefault="00F83C7E" w14:paraId="591AD28B" w14:textId="77777777">
            <w:r>
              <w:rPr>
                <w:b/>
                <w:bCs/>
                <w:color w:val="000000"/>
                <w:sz w:val="21"/>
                <w:szCs w:val="21"/>
              </w:rPr>
              <w:t>Gradient Boosting Regressor</w:t>
            </w:r>
          </w:p>
        </w:tc>
        <w:tc>
          <w:tcPr>
            <w:tcW w:w="2100" w:type="dxa"/>
            <w:shd w:val="clear" w:color="auto" w:fill="E2EFDA"/>
            <w:tcMar>
              <w:top w:w="80" w:type="dxa"/>
              <w:left w:w="100" w:type="dxa"/>
              <w:bottom w:w="80" w:type="dxa"/>
              <w:right w:w="100" w:type="dxa"/>
            </w:tcMar>
            <w:vAlign w:val="center"/>
          </w:tcPr>
          <w:p w:rsidR="004F6E94" w:rsidRDefault="00F83C7E" w14:paraId="2D90740F" w14:textId="77777777">
            <w:pPr>
              <w:jc w:val="center"/>
            </w:pPr>
            <w:r>
              <w:rPr>
                <w:b/>
                <w:bCs/>
                <w:color w:val="000000"/>
                <w:sz w:val="21"/>
                <w:szCs w:val="21"/>
              </w:rPr>
              <w:t>27.183,21</w:t>
            </w:r>
          </w:p>
        </w:tc>
        <w:tc>
          <w:tcPr>
            <w:tcW w:w="2100" w:type="dxa"/>
            <w:shd w:val="clear" w:color="auto" w:fill="E2EFDA"/>
            <w:tcMar>
              <w:top w:w="80" w:type="dxa"/>
              <w:left w:w="100" w:type="dxa"/>
              <w:bottom w:w="80" w:type="dxa"/>
              <w:right w:w="100" w:type="dxa"/>
            </w:tcMar>
            <w:vAlign w:val="center"/>
          </w:tcPr>
          <w:p w:rsidR="004F6E94" w:rsidRDefault="00F83C7E" w14:paraId="4B2D877E" w14:textId="77777777">
            <w:pPr>
              <w:jc w:val="center"/>
            </w:pPr>
            <w:r>
              <w:rPr>
                <w:b/>
                <w:bCs/>
                <w:color w:val="000000"/>
                <w:sz w:val="21"/>
                <w:szCs w:val="21"/>
              </w:rPr>
              <w:t>16.449,88</w:t>
            </w:r>
          </w:p>
        </w:tc>
        <w:tc>
          <w:tcPr>
            <w:tcW w:w="2200" w:type="dxa"/>
            <w:shd w:val="clear" w:color="auto" w:fill="E2EFDA"/>
            <w:tcMar>
              <w:top w:w="80" w:type="dxa"/>
              <w:left w:w="100" w:type="dxa"/>
              <w:bottom w:w="80" w:type="dxa"/>
              <w:right w:w="100" w:type="dxa"/>
            </w:tcMar>
            <w:vAlign w:val="center"/>
          </w:tcPr>
          <w:p w:rsidR="004F6E94" w:rsidRDefault="00F83C7E" w14:paraId="41008BEB" w14:textId="77777777">
            <w:pPr>
              <w:jc w:val="center"/>
            </w:pPr>
            <w:r>
              <w:rPr>
                <w:b/>
                <w:bCs/>
                <w:color w:val="000000"/>
                <w:sz w:val="21"/>
                <w:szCs w:val="21"/>
              </w:rPr>
              <w:t>0,9037</w:t>
            </w:r>
          </w:p>
        </w:tc>
      </w:tr>
    </w:tbl>
    <w:p w:rsidR="004F6E94" w:rsidRDefault="004F6E94" w14:paraId="44EAFD9C" w14:textId="77777777">
      <w:pPr>
        <w:spacing w:before="240"/>
      </w:pPr>
    </w:p>
    <w:p w:rsidR="004F6E94" w:rsidRDefault="00F83C7E" w14:paraId="03CC1EAF" w14:textId="77777777">
      <w:pPr>
        <w:spacing w:after="160" w:line="300" w:lineRule="auto"/>
        <w:jc w:val="both"/>
      </w:pPr>
      <w:r>
        <w:rPr>
          <w:sz w:val="26"/>
        </w:rPr>
        <w:t>Theo kết quả validation, Gradient Boosting Regressor có RMSE thấp hơn (27.183 USD so với 28.438 USD), MAE thấp hơn (16.450 USD so với 17.524 USD) và R² cao hơn (0,9037 so với 0,8946). R² của Gradient Boosting đạt khoảng 0,904, tức mô hình giải thích được khoảng 90,4% biến động của giá nhà trong tập validation.</w:t>
      </w:r>
    </w:p>
    <w:p w:rsidR="004F6E94" w:rsidRDefault="00F83C7E" w14:paraId="4B94D5A5" w14:textId="77777777">
      <w:pPr>
        <w:spacing w:before="120" w:after="60"/>
        <w:jc w:val="center"/>
      </w:pPr>
      <w:r>
        <w:rPr>
          <w:noProof/>
          <w:sz w:val="26"/>
        </w:rPr>
        <w:drawing>
          <wp:inline distT="0" distB="0" distL="0" distR="0" wp14:anchorId="5F0EA2FA" wp14:editId="07777777">
            <wp:extent cx="4381500" cy="1857375"/>
            <wp:effectExtent l="0" t="0" r="0" b="0"/>
            <wp:docPr id="685522682" name="Hình ảnh 68552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857375"/>
                    </a:xfrm>
                    <a:prstGeom prst="rect">
                      <a:avLst/>
                    </a:prstGeom>
                  </pic:spPr>
                </pic:pic>
              </a:graphicData>
            </a:graphic>
          </wp:inline>
        </w:drawing>
      </w:r>
    </w:p>
    <w:p w:rsidR="004F6E94" w:rsidRDefault="00F83C7E" w14:paraId="10EA0223" w14:textId="77777777">
      <w:pPr>
        <w:spacing w:after="240"/>
        <w:jc w:val="center"/>
      </w:pPr>
      <w:r>
        <w:rPr>
          <w:i/>
          <w:iCs/>
          <w:color w:val="555555"/>
        </w:rPr>
        <w:t>Hình 5.1 — So sánh giá dự đoán và giá thực tế của hai mô hình trên tập validation</w:t>
      </w:r>
    </w:p>
    <w:p w:rsidR="004F6E94" w:rsidRDefault="00F83C7E" w14:paraId="3DEEC669" w14:textId="77777777">
      <w:pPr>
        <w:spacing w:before="120" w:after="60"/>
        <w:jc w:val="center"/>
      </w:pPr>
      <w:r>
        <w:rPr>
          <w:noProof/>
          <w:sz w:val="26"/>
        </w:rPr>
        <w:drawing>
          <wp:inline distT="0" distB="0" distL="0" distR="0" wp14:anchorId="3F1BCF10" wp14:editId="07777777">
            <wp:extent cx="3238500" cy="2333625"/>
            <wp:effectExtent l="0" t="0" r="0" b="0"/>
            <wp:docPr id="1977928289" name="Hình ảnh 197792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2333625"/>
                    </a:xfrm>
                    <a:prstGeom prst="rect">
                      <a:avLst/>
                    </a:prstGeom>
                  </pic:spPr>
                </pic:pic>
              </a:graphicData>
            </a:graphic>
          </wp:inline>
        </w:drawing>
      </w:r>
    </w:p>
    <w:p w:rsidR="004F6E94" w:rsidRDefault="00F83C7E" w14:paraId="2BCBBDD5" w14:textId="77777777">
      <w:pPr>
        <w:spacing w:after="240"/>
        <w:jc w:val="center"/>
      </w:pPr>
      <w:r>
        <w:rPr>
          <w:i/>
          <w:iCs/>
          <w:color w:val="555555"/>
        </w:rPr>
        <w:t>Hình 5.2 — So sánh RMSE giữa hai mô hình</w:t>
      </w:r>
    </w:p>
    <w:p w:rsidR="004F6E94" w:rsidRDefault="00F83C7E" w14:paraId="5FFFFA89" w14:textId="77777777">
      <w:pPr>
        <w:spacing w:after="160" w:line="300" w:lineRule="auto"/>
        <w:jc w:val="both"/>
      </w:pPr>
      <w:r>
        <w:rPr>
          <w:sz w:val="26"/>
        </w:rPr>
        <w:t>Nhìn trên biểu đồ, các điểm dự đoán của cả hai mô hình khá gần đường chéo, nhưng ở những căn nhà có giá rất cao vẫn xuất hiện một số điểm lệch khá xa. Điều này cũng phù hợp với kết quả EDA khi SalePrice có phân phối lệch phải.</w:t>
      </w:r>
    </w:p>
    <w:p w:rsidR="004F6E94" w:rsidRDefault="00F83C7E" w14:paraId="10D5DD55" w14:textId="77777777">
      <w:pPr>
        <w:pStyle w:val="u1"/>
        <w:spacing w:before="320" w:after="160"/>
      </w:pPr>
      <w:bookmarkStart w:name="TOCSec016" w:id="15"/>
      <w:r>
        <w:rPr>
          <w:b/>
          <w:bCs/>
          <w:color w:val="1F3864"/>
          <w:sz w:val="30"/>
          <w:szCs w:val="30"/>
        </w:rPr>
        <w:t>6. Deployment — Triển khai</w:t>
      </w:r>
      <w:bookmarkEnd w:id="15"/>
    </w:p>
    <w:p w:rsidR="004F6E94" w:rsidRDefault="00F83C7E" w14:paraId="79D385A6" w14:textId="77777777">
      <w:pPr>
        <w:spacing w:after="160" w:line="300" w:lineRule="auto"/>
        <w:jc w:val="both"/>
      </w:pPr>
      <w:r>
        <w:rPr>
          <w:sz w:val="26"/>
        </w:rPr>
        <w:t>Từ kết quả đánh giá, nhóm sử dụng Gradient Boosting Regressor cho bước dự đoán cuối vì mô hình có các chỉ số validation tốt hơn Random Forest. Sau đó, mô hình được huấn luyện lại trên toàn bộ 1460 dòng của train và dùng để dự đoán giá cho 1459 dòng trong test.</w:t>
      </w:r>
    </w:p>
    <w:p w:rsidR="004F6E94" w:rsidRDefault="00F83C7E" w14:paraId="55F53023" w14:textId="77777777">
      <w:pPr>
        <w:spacing w:after="160" w:line="300" w:lineRule="auto"/>
        <w:jc w:val="both"/>
      </w:pPr>
      <w:r>
        <w:rPr>
          <w:sz w:val="26"/>
        </w:rPr>
        <w:t>Kết quả dự đoán được lưu vào file submission.csv theo đúng định dạng của cuộc thi Kaggle, gồm hai cột Id và SalePrice, để nhóm có thể sử dụng khi nộp bài.</w:t>
      </w:r>
    </w:p>
    <w:p w:rsidR="004F6E94" w:rsidRDefault="00F83C7E" w14:paraId="73A33262" w14:textId="77777777">
      <w:pPr>
        <w:spacing w:after="160" w:line="300" w:lineRule="auto"/>
        <w:jc w:val="both"/>
      </w:pPr>
      <w:r>
        <w:rPr>
          <w:sz w:val="26"/>
        </w:rPr>
        <w:t>Mã nguồn Jupyter Notebook, file dự đoán và báo cáo cũng được tổng hợp và đẩy lên Git chung của nhóm để tiện theo dõi và nộp bài.</w:t>
      </w:r>
    </w:p>
    <w:p w:rsidR="004F6E94" w:rsidRDefault="00F83C7E" w14:paraId="0917E562" w14:textId="77777777">
      <w:pPr>
        <w:pStyle w:val="u1"/>
        <w:spacing w:before="320" w:after="160"/>
      </w:pPr>
      <w:bookmarkStart w:name="TOCSec017" w:id="16"/>
      <w:r>
        <w:rPr>
          <w:b/>
          <w:bCs/>
          <w:color w:val="1F3864"/>
          <w:sz w:val="30"/>
          <w:szCs w:val="30"/>
        </w:rPr>
        <w:t>7. Kết luận</w:t>
      </w:r>
      <w:bookmarkEnd w:id="16"/>
    </w:p>
    <w:p w:rsidR="004F6E94" w:rsidRDefault="00F83C7E" w14:paraId="25067E74" w14:textId="77777777">
      <w:pPr>
        <w:pStyle w:val="oancuaDanhsach"/>
        <w:numPr>
          <w:ilvl w:val="0"/>
          <w:numId w:val="1"/>
        </w:numPr>
        <w:spacing w:after="80"/>
      </w:pPr>
      <w:r>
        <w:rPr>
          <w:sz w:val="26"/>
        </w:rPr>
        <w:t>Nhóm đã thực hiện đầy đủ các bước chính của quy trình CRISP-DM, từ tìm hiểu bài toán, khám phá và làm sạch dữ liệu đến xây dựng, đánh giá và triển khai mô hình dự đoán.</w:t>
      </w:r>
    </w:p>
    <w:p w:rsidR="004F6E94" w:rsidRDefault="00F83C7E" w14:paraId="4268A62D" w14:textId="77777777">
      <w:pPr>
        <w:pStyle w:val="oancuaDanhsach"/>
        <w:numPr>
          <w:ilvl w:val="0"/>
          <w:numId w:val="1"/>
        </w:numPr>
        <w:spacing w:after="80"/>
      </w:pPr>
      <w:r>
        <w:rPr>
          <w:sz w:val="26"/>
        </w:rPr>
        <w:t>Sau khi xử lý, dữ liệu còn 235 feature và không còn giá trị NULL.</w:t>
      </w:r>
    </w:p>
    <w:p w:rsidR="004F6E94" w:rsidRDefault="00F83C7E" w14:paraId="66FFEB71" w14:textId="77777777">
      <w:pPr>
        <w:pStyle w:val="oancuaDanhsach"/>
        <w:numPr>
          <w:ilvl w:val="0"/>
          <w:numId w:val="1"/>
        </w:numPr>
        <w:spacing w:after="80"/>
      </w:pPr>
      <w:r>
        <w:rPr>
          <w:sz w:val="26"/>
        </w:rPr>
        <w:t>Trên tập validation, Gradient Boosting Regressor đạt RMSE khoảng 27.183 USD và R² khoảng 0,904.</w:t>
      </w:r>
    </w:p>
    <w:p w:rsidR="004F6E94" w:rsidRDefault="00F83C7E" w14:paraId="3143D8E8" w14:textId="77777777">
      <w:pPr>
        <w:pStyle w:val="oancuaDanhsach"/>
        <w:numPr>
          <w:ilvl w:val="0"/>
          <w:numId w:val="1"/>
        </w:numPr>
        <w:spacing w:after="80"/>
      </w:pPr>
      <w:r>
        <w:rPr>
          <w:sz w:val="26"/>
        </w:rPr>
        <w:t>Các feature nổi bật trong việc dự đoán giá gồm OverallQual, GrLivArea, GarageCars/GarageArea, TotalBsmtSF và YearBuilt.</w:t>
      </w:r>
    </w:p>
    <w:p w:rsidR="004F6E94" w:rsidRDefault="00F83C7E" w14:paraId="2B5D73D2" w14:textId="77777777">
      <w:pPr>
        <w:pStyle w:val="oancuaDanhsach"/>
        <w:numPr>
          <w:ilvl w:val="0"/>
          <w:numId w:val="1"/>
        </w:numPr>
        <w:spacing w:after="80"/>
      </w:pPr>
      <w:r>
        <w:rPr>
          <w:sz w:val="26"/>
        </w:rPr>
        <w:t>Trong thời gian tới, nhóm có thể thử xử lý outlier kỹ hơn, biến đổi log cho SalePrice và các biến bị lệch, đồng thời thử thêm XGBoost, LightGBM hoặc stacking để xem kết quả có được cải thiện hay không.</w:t>
      </w:r>
    </w:p>
    <w:p w:rsidR="004F6E94" w:rsidRDefault="00F83C7E" w14:paraId="611AF77D" w14:textId="77777777">
      <w:pPr>
        <w:pStyle w:val="u1"/>
        <w:spacing w:before="320" w:after="160"/>
      </w:pPr>
      <w:bookmarkStart w:name="TOCSec018" w:id="17"/>
      <w:r>
        <w:rPr>
          <w:b/>
          <w:bCs/>
          <w:color w:val="1F3864"/>
          <w:sz w:val="30"/>
          <w:szCs w:val="30"/>
        </w:rPr>
        <w:t>Tài liệu tham khảo</w:t>
      </w:r>
      <w:bookmarkEnd w:id="17"/>
    </w:p>
    <w:p w:rsidR="004F6E94" w:rsidRDefault="00F83C7E" w14:paraId="2C922C0C" w14:textId="77777777">
      <w:pPr>
        <w:pStyle w:val="oancuaDanhsach"/>
        <w:numPr>
          <w:ilvl w:val="0"/>
          <w:numId w:val="1"/>
        </w:numPr>
        <w:spacing w:after="80"/>
      </w:pPr>
      <w:r>
        <w:rPr>
          <w:sz w:val="22"/>
          <w:szCs w:val="22"/>
        </w:rPr>
        <w:t>Rishabh Nimje, "House Prices: Advanced Regression Techniques", Kaggle Notebook. https://risx3.github.io/house-prices/</w:t>
      </w:r>
    </w:p>
    <w:p w:rsidR="004F6E94" w:rsidRDefault="00F83C7E" w14:paraId="51BA59E9" w14:textId="77777777">
      <w:pPr>
        <w:pStyle w:val="oancuaDanhsach"/>
        <w:numPr>
          <w:ilvl w:val="0"/>
          <w:numId w:val="1"/>
        </w:numPr>
        <w:spacing w:after="80"/>
      </w:pPr>
      <w:r>
        <w:rPr>
          <w:sz w:val="22"/>
          <w:szCs w:val="22"/>
        </w:rPr>
        <w:t>Dean De Cock, "Ames, Iowa: Alternative to the Boston Housing Data as an End of Semester Regression Project", Journal of Statistics Education, Volume 19, Number 3 (2011). https://jse.amstat.org/v19n3/decock.pdf</w:t>
      </w:r>
    </w:p>
    <w:p w:rsidR="004F6E94" w:rsidRDefault="00F83C7E" w14:paraId="77F7807C" w14:textId="77777777">
      <w:pPr>
        <w:pStyle w:val="oancuaDanhsach"/>
        <w:numPr>
          <w:ilvl w:val="0"/>
          <w:numId w:val="1"/>
        </w:numPr>
        <w:spacing w:after="80"/>
      </w:pPr>
      <w:r>
        <w:rPr>
          <w:sz w:val="22"/>
          <w:szCs w:val="22"/>
        </w:rPr>
        <w:t>Kaggle Competition: House Prices - Advanced Regression Techniques. https://www.kaggle.com/competitions/house-prices-advanced-regression-techniques</w:t>
      </w:r>
    </w:p>
    <w:p w:rsidR="004F6E94" w:rsidRDefault="00F83C7E" w14:paraId="56E276B8" w14:textId="77777777">
      <w:pPr>
        <w:pStyle w:val="oancuaDanhsach"/>
        <w:numPr>
          <w:ilvl w:val="0"/>
          <w:numId w:val="1"/>
        </w:numPr>
        <w:spacing w:after="80"/>
      </w:pPr>
      <w:r>
        <w:rPr>
          <w:sz w:val="22"/>
          <w:szCs w:val="22"/>
        </w:rPr>
        <w:t>Scikit-learn Documentation: RandomForestRegressor, GradientBoostingRegressor. https://scikit-learn.org/</w:t>
      </w:r>
    </w:p>
    <w:sectPr w:rsidR="004F6E94">
      <w:headerReference w:type="default" r:id="rId16"/>
      <w:footerReference w:type="default" r:id="rId17"/>
      <w:pgSz w:w="11906" w:h="16838" w:orient="portrait"/>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C7E" w:rsidRDefault="00F83C7E" w14:paraId="2BE27477" w14:textId="77777777">
      <w:r>
        <w:separator/>
      </w:r>
    </w:p>
  </w:endnote>
  <w:endnote w:type="continuationSeparator" w:id="0">
    <w:p w:rsidR="00F83C7E" w:rsidRDefault="00F83C7E" w14:paraId="31AC01B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E94" w:rsidRDefault="004F6E94" w14:paraId="4101652C"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E94" w:rsidRDefault="00F83C7E" w14:paraId="5F5D0890" w14:textId="77777777">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C7E" w:rsidRDefault="00F83C7E" w14:paraId="6FD87121" w14:textId="77777777">
      <w:r>
        <w:separator/>
      </w:r>
    </w:p>
  </w:footnote>
  <w:footnote w:type="continuationSeparator" w:id="0">
    <w:p w:rsidR="00F83C7E" w:rsidRDefault="00F83C7E" w14:paraId="01849EE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E94" w:rsidRDefault="004F6E94" w14:paraId="62486C05"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3C7E" w:rsidRDefault="00F83C7E" w14:paraId="7F9F52EA" w14:textId="77777777">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031C"/>
    <w:multiLevelType w:val="hybridMultilevel"/>
    <w:tmpl w:val="FFFFFFFF"/>
    <w:lvl w:ilvl="0" w:tplc="0D2C90CA">
      <w:start w:val="1"/>
      <w:numFmt w:val="bullet"/>
      <w:lvlText w:val="●"/>
      <w:lvlJc w:val="left"/>
      <w:pPr>
        <w:ind w:left="720" w:hanging="360"/>
      </w:pPr>
    </w:lvl>
    <w:lvl w:ilvl="1" w:tplc="13807D30">
      <w:start w:val="1"/>
      <w:numFmt w:val="bullet"/>
      <w:lvlText w:val="○"/>
      <w:lvlJc w:val="left"/>
      <w:pPr>
        <w:ind w:left="1440" w:hanging="360"/>
      </w:pPr>
    </w:lvl>
    <w:lvl w:ilvl="2" w:tplc="3CF03EE0">
      <w:start w:val="1"/>
      <w:numFmt w:val="bullet"/>
      <w:lvlText w:val="■"/>
      <w:lvlJc w:val="left"/>
      <w:pPr>
        <w:ind w:left="2160" w:hanging="360"/>
      </w:pPr>
    </w:lvl>
    <w:lvl w:ilvl="3" w:tplc="7C76169C">
      <w:start w:val="1"/>
      <w:numFmt w:val="bullet"/>
      <w:lvlText w:val="●"/>
      <w:lvlJc w:val="left"/>
      <w:pPr>
        <w:ind w:left="2880" w:hanging="360"/>
      </w:pPr>
    </w:lvl>
    <w:lvl w:ilvl="4" w:tplc="9EC42E84">
      <w:start w:val="1"/>
      <w:numFmt w:val="bullet"/>
      <w:lvlText w:val="○"/>
      <w:lvlJc w:val="left"/>
      <w:pPr>
        <w:ind w:left="3600" w:hanging="360"/>
      </w:pPr>
    </w:lvl>
    <w:lvl w:ilvl="5" w:tplc="0D42FFB6">
      <w:start w:val="1"/>
      <w:numFmt w:val="bullet"/>
      <w:lvlText w:val="■"/>
      <w:lvlJc w:val="left"/>
      <w:pPr>
        <w:ind w:left="4320" w:hanging="360"/>
      </w:pPr>
    </w:lvl>
    <w:lvl w:ilvl="6" w:tplc="7AD6C53A">
      <w:start w:val="1"/>
      <w:numFmt w:val="bullet"/>
      <w:lvlText w:val="●"/>
      <w:lvlJc w:val="left"/>
      <w:pPr>
        <w:ind w:left="5040" w:hanging="360"/>
      </w:pPr>
    </w:lvl>
    <w:lvl w:ilvl="7" w:tplc="F5FC73E6">
      <w:start w:val="1"/>
      <w:numFmt w:val="bullet"/>
      <w:lvlText w:val="●"/>
      <w:lvlJc w:val="left"/>
      <w:pPr>
        <w:ind w:left="5760" w:hanging="360"/>
      </w:pPr>
    </w:lvl>
    <w:lvl w:ilvl="8" w:tplc="DAD0D63A">
      <w:start w:val="1"/>
      <w:numFmt w:val="bullet"/>
      <w:lvlText w:val="●"/>
      <w:lvlJc w:val="left"/>
      <w:pPr>
        <w:ind w:left="6480" w:hanging="360"/>
      </w:pPr>
    </w:lvl>
  </w:abstractNum>
  <w:num w:numId="1" w16cid:durableId="1257127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E94"/>
    <w:rsid w:val="004F6E94"/>
    <w:rsid w:val="00C41CF4"/>
    <w:rsid w:val="00F83C7E"/>
    <w:rsid w:val="0788D14C"/>
    <w:rsid w:val="0CC2718B"/>
    <w:rsid w:val="0EA36260"/>
    <w:rsid w:val="12FF90E4"/>
    <w:rsid w:val="158A2C66"/>
    <w:rsid w:val="160476BD"/>
    <w:rsid w:val="169D80C1"/>
    <w:rsid w:val="19590C9F"/>
    <w:rsid w:val="1D4E6147"/>
    <w:rsid w:val="1FA50571"/>
    <w:rsid w:val="2A60BA78"/>
    <w:rsid w:val="2B3FFF69"/>
    <w:rsid w:val="2B5F9FD2"/>
    <w:rsid w:val="3019BD06"/>
    <w:rsid w:val="30DF1E59"/>
    <w:rsid w:val="32ED70D9"/>
    <w:rsid w:val="3407A16F"/>
    <w:rsid w:val="39956BF5"/>
    <w:rsid w:val="3F52459F"/>
    <w:rsid w:val="42010CAF"/>
    <w:rsid w:val="47BE57FA"/>
    <w:rsid w:val="5E870218"/>
    <w:rsid w:val="6900ABF8"/>
    <w:rsid w:val="71F4207D"/>
    <w:rsid w:val="782EBCE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7C9DC7"/>
  <w15:docId w15:val="{8EDDC5B9-14B1-46EF-A2DA-403F0D04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Tiu">
    <w:name w:val="Title"/>
    <w:uiPriority w:val="10"/>
    <w:qFormat/>
    <w:rPr>
      <w:sz w:val="56"/>
      <w:szCs w:val="56"/>
    </w:rPr>
  </w:style>
  <w:style w:type="paragraph" w:styleId="Manh1" w:customStyle="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styleId="VnbanCcchuChar" w:customStyle="1">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styleId="VnbanChuthichcuiChar" w:customStyle="1">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4.png" Id="rId12" /><Relationship Type="http://schemas.openxmlformats.org/officeDocument/2006/relationships/footer" Target="footer2.xml" Id="rId17" /><Relationship Type="http://schemas.openxmlformats.org/officeDocument/2006/relationships/styles" Target="styles.xml" Id="rId2" /><Relationship Type="http://schemas.openxmlformats.org/officeDocument/2006/relationships/header" Target="header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6.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Dự đoán giá nhà bằng các kỹ thuật hồi quy nâng cao</dc:title>
  <dc:creator>Un-named</dc:creator>
  <lastModifiedBy>Vũ Quốc Anh</lastModifiedBy>
  <revision>2</revision>
  <dcterms:created xsi:type="dcterms:W3CDTF">2026-09-20T05:36:00.0000000Z</dcterms:created>
  <dcterms:modified xsi:type="dcterms:W3CDTF">2026-09-20T05:45:41.8758925Z</dcterms:modified>
</coreProperties>
</file>