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168128" w14:textId="58F52534" w:rsidR="00C07A4C" w:rsidRDefault="00C07A4C">
      <w:pPr>
        <w:rPr>
          <w:rFonts w:ascii="Open Sans" w:hAnsi="Open Sans" w:cs="Open Sans"/>
          <w:color w:val="212121"/>
          <w:spacing w:val="2"/>
          <w:sz w:val="20"/>
          <w:szCs w:val="20"/>
          <w:shd w:val="clear" w:color="auto" w:fill="FFFFFF"/>
        </w:rPr>
      </w:pPr>
      <w:r>
        <w:rPr>
          <w:rFonts w:ascii="Open Sans" w:hAnsi="Open Sans" w:cs="Open Sans"/>
          <w:color w:val="212121"/>
          <w:spacing w:val="2"/>
          <w:sz w:val="20"/>
          <w:szCs w:val="20"/>
          <w:shd w:val="clear" w:color="auto" w:fill="FFFFFF"/>
        </w:rPr>
        <w:t>Corporate infrastructure part 5</w:t>
      </w:r>
    </w:p>
    <w:p w14:paraId="595FCF12" w14:textId="77777777" w:rsidR="00C07A4C" w:rsidRDefault="00C07A4C">
      <w:pPr>
        <w:rPr>
          <w:rFonts w:ascii="Open Sans" w:hAnsi="Open Sans" w:cs="Open Sans"/>
          <w:color w:val="212121"/>
          <w:spacing w:val="2"/>
          <w:sz w:val="20"/>
          <w:szCs w:val="20"/>
          <w:shd w:val="clear" w:color="auto" w:fill="FFFFFF"/>
        </w:rPr>
      </w:pPr>
    </w:p>
    <w:p w14:paraId="6D1FA126" w14:textId="4B97C17A" w:rsidR="00CE7058" w:rsidRDefault="00C07A4C">
      <w:pPr>
        <w:rPr>
          <w:rFonts w:ascii="Open Sans" w:hAnsi="Open Sans" w:cs="Open Sans"/>
          <w:color w:val="212121"/>
          <w:spacing w:val="2"/>
          <w:sz w:val="20"/>
          <w:szCs w:val="20"/>
          <w:shd w:val="clear" w:color="auto" w:fill="FFFFFF"/>
        </w:rPr>
      </w:pPr>
      <w:r>
        <w:rPr>
          <w:rFonts w:ascii="Open Sans" w:hAnsi="Open Sans" w:cs="Open Sans"/>
          <w:color w:val="212121"/>
          <w:spacing w:val="2"/>
          <w:sz w:val="20"/>
          <w:szCs w:val="20"/>
          <w:shd w:val="clear" w:color="auto" w:fill="FFFFFF"/>
        </w:rPr>
        <w:t>\</w:t>
      </w:r>
      <w:r w:rsidR="00CE7058">
        <w:rPr>
          <w:rFonts w:ascii="Open Sans" w:hAnsi="Open Sans" w:cs="Open Sans"/>
          <w:color w:val="212121"/>
          <w:spacing w:val="2"/>
          <w:sz w:val="20"/>
          <w:szCs w:val="20"/>
          <w:shd w:val="clear" w:color="auto" w:fill="FFFFFF"/>
        </w:rPr>
        <w:t>Update your network diagram to include IPv6 network addresses and subnets. Include labeling for a minimum of 6 devices in a minimum of 3 subnets (a minimum of 2 devices per subnet or segment).</w:t>
      </w:r>
    </w:p>
    <w:p w14:paraId="7155B4E8" w14:textId="77777777" w:rsidR="00C07A4C" w:rsidRDefault="00C07A4C">
      <w:pPr>
        <w:rPr>
          <w:rFonts w:ascii="Open Sans" w:hAnsi="Open Sans" w:cs="Open Sans"/>
          <w:color w:val="212121"/>
          <w:spacing w:val="2"/>
          <w:sz w:val="20"/>
          <w:szCs w:val="20"/>
          <w:shd w:val="clear" w:color="auto" w:fill="FFFFFF"/>
        </w:rPr>
      </w:pPr>
    </w:p>
    <w:p w14:paraId="4427FEB6" w14:textId="77777777" w:rsidR="00C07A4C" w:rsidRPr="00C07A4C" w:rsidRDefault="00C07A4C" w:rsidP="00C07A4C">
      <w:pPr>
        <w:pStyle w:val="NormalWeb"/>
        <w:shd w:val="clear" w:color="auto" w:fill="FFFFFF" w:themeFill="background1"/>
        <w:spacing w:before="0" w:beforeAutospacing="0" w:after="300" w:afterAutospacing="0"/>
        <w:rPr>
          <w:rFonts w:ascii="Segoe UI" w:hAnsi="Segoe UI" w:cs="Segoe UI"/>
        </w:rPr>
      </w:pPr>
      <w:r w:rsidRPr="00C07A4C">
        <w:rPr>
          <w:rFonts w:ascii="Segoe UI" w:hAnsi="Segoe UI" w:cs="Segoe UI"/>
        </w:rPr>
        <w:t>Wireless Security Policy</w:t>
      </w:r>
    </w:p>
    <w:p w14:paraId="4D63777D" w14:textId="77777777" w:rsidR="00C07A4C" w:rsidRPr="00C07A4C" w:rsidRDefault="00C07A4C" w:rsidP="00C07A4C">
      <w:pPr>
        <w:pStyle w:val="NormalWeb"/>
        <w:shd w:val="clear" w:color="auto" w:fill="FFFFFF" w:themeFill="background1"/>
        <w:spacing w:before="300" w:beforeAutospacing="0" w:after="300" w:afterAutospacing="0"/>
        <w:rPr>
          <w:rFonts w:ascii="Segoe UI" w:hAnsi="Segoe UI" w:cs="Segoe UI"/>
        </w:rPr>
      </w:pPr>
      <w:r w:rsidRPr="00C07A4C">
        <w:rPr>
          <w:rFonts w:ascii="Segoe UI" w:hAnsi="Segoe UI" w:cs="Segoe UI"/>
        </w:rPr>
        <w:t>Introduction The purpose of this policy is to establish security protocols and guidelines for the use of wireless communication at Pikes Peak Health Care. The wireless network provides our employees with convenient access to network resources, but it also poses a significant security risk. This policy outlines the steps we will take to mitigate those risks and ensure the confidentiality, integrity, and availability of our network resources.</w:t>
      </w:r>
    </w:p>
    <w:p w14:paraId="7BEBDB69" w14:textId="77777777" w:rsidR="00C07A4C" w:rsidRPr="00C07A4C" w:rsidRDefault="00C07A4C" w:rsidP="00C07A4C">
      <w:pPr>
        <w:pStyle w:val="NormalWeb"/>
        <w:shd w:val="clear" w:color="auto" w:fill="FFFFFF" w:themeFill="background1"/>
        <w:spacing w:before="300" w:beforeAutospacing="0" w:after="300" w:afterAutospacing="0"/>
        <w:rPr>
          <w:rFonts w:ascii="Segoe UI" w:hAnsi="Segoe UI" w:cs="Segoe UI"/>
        </w:rPr>
      </w:pPr>
      <w:r w:rsidRPr="00C07A4C">
        <w:rPr>
          <w:rFonts w:ascii="Segoe UI" w:hAnsi="Segoe UI" w:cs="Segoe UI"/>
        </w:rPr>
        <w:t>Scope This policy applies to all employees, contractors, and visitors who use the wireless network at Pikes Peak Health Care.</w:t>
      </w:r>
    </w:p>
    <w:p w14:paraId="224D45A8" w14:textId="77777777" w:rsidR="00C07A4C" w:rsidRPr="00C07A4C" w:rsidRDefault="00C07A4C" w:rsidP="00C07A4C">
      <w:pPr>
        <w:pStyle w:val="NormalWeb"/>
        <w:shd w:val="clear" w:color="auto" w:fill="FFFFFF" w:themeFill="background1"/>
        <w:spacing w:before="300" w:beforeAutospacing="0" w:after="300" w:afterAutospacing="0"/>
        <w:rPr>
          <w:rFonts w:ascii="Segoe UI" w:hAnsi="Segoe UI" w:cs="Segoe UI"/>
        </w:rPr>
      </w:pPr>
      <w:r w:rsidRPr="00C07A4C">
        <w:rPr>
          <w:rFonts w:ascii="Segoe UI" w:hAnsi="Segoe UI" w:cs="Segoe UI"/>
        </w:rPr>
        <w:t>Policy Statement Pikes Peak Health Care recognizes the importance of wireless network security and has implemented the following measures to ensure the safety and security of our network:</w:t>
      </w:r>
    </w:p>
    <w:p w14:paraId="0975F0E9" w14:textId="77777777" w:rsidR="00C07A4C" w:rsidRPr="00C07A4C" w:rsidRDefault="00C07A4C" w:rsidP="00C07A4C">
      <w:pPr>
        <w:pStyle w:val="NormalWeb"/>
        <w:numPr>
          <w:ilvl w:val="0"/>
          <w:numId w:val="1"/>
        </w:numPr>
        <w:shd w:val="clear" w:color="auto" w:fill="FFFFFF" w:themeFill="background1"/>
        <w:spacing w:before="0" w:beforeAutospacing="0" w:after="0" w:afterAutospacing="0"/>
        <w:rPr>
          <w:rFonts w:ascii="Segoe UI" w:hAnsi="Segoe UI" w:cs="Segoe UI"/>
        </w:rPr>
      </w:pPr>
      <w:r w:rsidRPr="00C07A4C">
        <w:rPr>
          <w:rFonts w:ascii="Segoe UI" w:hAnsi="Segoe UI" w:cs="Segoe UI"/>
        </w:rPr>
        <w:t>Network Architecture Our wireless network will be on a different subnet than our wired network to protect against unauthorized access. This segmentation will prevent an attacker from moving laterally from a wireless device to a wired device.</w:t>
      </w:r>
    </w:p>
    <w:p w14:paraId="0CA7DAF0" w14:textId="77777777" w:rsidR="00C07A4C" w:rsidRPr="00C07A4C" w:rsidRDefault="00C07A4C" w:rsidP="00C07A4C">
      <w:pPr>
        <w:pStyle w:val="NormalWeb"/>
        <w:numPr>
          <w:ilvl w:val="0"/>
          <w:numId w:val="1"/>
        </w:numPr>
        <w:shd w:val="clear" w:color="auto" w:fill="FFFFFF" w:themeFill="background1"/>
        <w:spacing w:before="0" w:beforeAutospacing="0" w:after="0" w:afterAutospacing="0"/>
        <w:rPr>
          <w:rFonts w:ascii="Segoe UI" w:hAnsi="Segoe UI" w:cs="Segoe UI"/>
        </w:rPr>
      </w:pPr>
      <w:r w:rsidRPr="00C07A4C">
        <w:rPr>
          <w:rFonts w:ascii="Segoe UI" w:hAnsi="Segoe UI" w:cs="Segoe UI"/>
        </w:rPr>
        <w:t>Encryption Methodology Our wireless network will use WPA2-PSK (Wi-Fi Protected Access II with Pre-Shared Key) encryption. WPA2-PSK provides strong encryption and is widely considered to be a secure method of wireless communication. We will use AES (Advanced Encryption Standard) encryption, which is a strong encryption algorithm and is widely supported by wireless devices.</w:t>
      </w:r>
    </w:p>
    <w:p w14:paraId="1E86D6D2" w14:textId="77777777" w:rsidR="00C07A4C" w:rsidRPr="00C07A4C" w:rsidRDefault="00C07A4C" w:rsidP="00C07A4C">
      <w:pPr>
        <w:pStyle w:val="NormalWeb"/>
        <w:numPr>
          <w:ilvl w:val="0"/>
          <w:numId w:val="1"/>
        </w:numPr>
        <w:shd w:val="clear" w:color="auto" w:fill="FFFFFF" w:themeFill="background1"/>
        <w:spacing w:before="0" w:beforeAutospacing="0" w:after="0" w:afterAutospacing="0"/>
        <w:rPr>
          <w:rFonts w:ascii="Segoe UI" w:hAnsi="Segoe UI" w:cs="Segoe UI"/>
        </w:rPr>
      </w:pPr>
      <w:r w:rsidRPr="00C07A4C">
        <w:rPr>
          <w:rFonts w:ascii="Segoe UI" w:hAnsi="Segoe UI" w:cs="Segoe UI"/>
        </w:rPr>
        <w:t>Logon Security We will implement the use of strong passwords for all wireless network users. We will also configure the wireless access point to authenticate users using 802.1X authentication protocol, which requires users to provide valid credentials before they can connect to the wireless network. This will help to prevent unauthorized access to the wireless network.</w:t>
      </w:r>
    </w:p>
    <w:p w14:paraId="35EC0185" w14:textId="77777777" w:rsidR="00C07A4C" w:rsidRPr="00C07A4C" w:rsidRDefault="00C07A4C" w:rsidP="00C07A4C">
      <w:pPr>
        <w:pStyle w:val="NormalWeb"/>
        <w:shd w:val="clear" w:color="auto" w:fill="FFFFFF" w:themeFill="background1"/>
        <w:spacing w:before="300" w:beforeAutospacing="0" w:after="0" w:afterAutospacing="0"/>
        <w:rPr>
          <w:rFonts w:ascii="Segoe UI" w:hAnsi="Segoe UI" w:cs="Segoe UI"/>
        </w:rPr>
      </w:pPr>
      <w:r w:rsidRPr="00C07A4C">
        <w:rPr>
          <w:rFonts w:ascii="Segoe UI" w:hAnsi="Segoe UI" w:cs="Segoe UI"/>
        </w:rPr>
        <w:t xml:space="preserve">Conclusion and Recommendation In summary, Pikes Peak Health Care recognizes the importance of wireless network security and has implemented the above measures to </w:t>
      </w:r>
      <w:r w:rsidRPr="00C07A4C">
        <w:rPr>
          <w:rFonts w:ascii="Segoe UI" w:hAnsi="Segoe UI" w:cs="Segoe UI"/>
        </w:rPr>
        <w:lastRenderedPageBreak/>
        <w:t>ensure the safety and security of our network. We recommend that our IT director approve this Wireless Security Policy to ensure that all employees, contractors, and visitors who use the wireless network at our facility are aware of the security measures and procedures in place. The policy should be reviewed and updated annually to ensure that it remains relevant and effective.</w:t>
      </w:r>
    </w:p>
    <w:p w14:paraId="21A5E473" w14:textId="77777777" w:rsidR="00C07A4C" w:rsidRDefault="00C07A4C"/>
    <w:sectPr w:rsidR="00C07A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03696D"/>
    <w:multiLevelType w:val="multilevel"/>
    <w:tmpl w:val="97148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3218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058"/>
    <w:rsid w:val="00C07A4C"/>
    <w:rsid w:val="00CE70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10F38"/>
  <w15:chartTrackingRefBased/>
  <w15:docId w15:val="{B72307B6-F765-46A2-B829-DDB8F3DC4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07A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2039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379</Words>
  <Characters>2166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Asland Taylor</dc:creator>
  <cp:keywords/>
  <dc:description/>
  <cp:lastModifiedBy>Asland Taylor</cp:lastModifiedBy>
  <cp:revision>1</cp:revision>
  <dcterms:created xsi:type="dcterms:W3CDTF">2023-04-30T16:25:00Z</dcterms:created>
  <dcterms:modified xsi:type="dcterms:W3CDTF">2023-04-30T16:38:00Z</dcterms:modified>
</cp:coreProperties>
</file>