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4910C" w14:textId="77777777" w:rsidR="0073703B" w:rsidRDefault="0073703B" w:rsidP="0073703B">
      <w:pPr>
        <w:rPr>
          <w:noProof/>
        </w:rPr>
      </w:pPr>
    </w:p>
    <w:p w14:paraId="4ADD59C4" w14:textId="58003E2B" w:rsidR="0073703B" w:rsidRDefault="0073703B" w:rsidP="0073703B">
      <w:pPr>
        <w:ind w:firstLine="720"/>
        <w:rPr>
          <w:noProof/>
        </w:rPr>
      </w:pPr>
      <w:r>
        <w:rPr>
          <w:noProof/>
        </w:rPr>
        <w:t>In this network update, RIP Version 2 routing has been removed from the new locations, and OSPF</w:t>
      </w:r>
      <w:r>
        <w:rPr>
          <w:noProof/>
        </w:rPr>
        <w:t xml:space="preserve"> </w:t>
      </w:r>
      <w:r>
        <w:rPr>
          <w:noProof/>
        </w:rPr>
        <w:t>routing has been implemented instead. The Main-Office-Router and new locations are now part of OSPF Area 1, while the original network comprising Main-Office-Router, Remote-Office-1, and Remote-Office-2 has been placed in OSPF Area 0. This division into separate areas enhances network efficiency by reducing routing table sizes, improving convergence times, and isolating changes within specific areas. Network functionality has been thoroughly tested, ensuring proper connectivity and OSPF adjacencies. The changes have been documented, including configurations, OSPF parameters, and a topology diagram with clearly labeled OSPF areas. A backup of the final configurations has been saved for maintenance and monitoring purposes.</w:t>
      </w:r>
    </w:p>
    <w:p w14:paraId="51EAB1FB" w14:textId="5B579AE0" w:rsidR="0073703B" w:rsidRDefault="0073703B">
      <w:r>
        <w:rPr>
          <w:noProof/>
        </w:rPr>
        <w:lastRenderedPageBreak/>
        <w:drawing>
          <wp:inline distT="0" distB="0" distL="0" distR="0" wp14:anchorId="6248E036" wp14:editId="370C4CF0">
            <wp:extent cx="5943600" cy="5981700"/>
            <wp:effectExtent l="0" t="0" r="0" b="0"/>
            <wp:docPr id="11524588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981700"/>
                    </a:xfrm>
                    <a:prstGeom prst="rect">
                      <a:avLst/>
                    </a:prstGeom>
                    <a:noFill/>
                    <a:ln>
                      <a:noFill/>
                    </a:ln>
                  </pic:spPr>
                </pic:pic>
              </a:graphicData>
            </a:graphic>
          </wp:inline>
        </w:drawing>
      </w:r>
      <w:r>
        <w:rPr>
          <w:noProof/>
        </w:rPr>
        <w:lastRenderedPageBreak/>
        <w:drawing>
          <wp:inline distT="0" distB="0" distL="0" distR="0" wp14:anchorId="1696C466" wp14:editId="6B8DD921">
            <wp:extent cx="5943600" cy="3200400"/>
            <wp:effectExtent l="0" t="0" r="0" b="0"/>
            <wp:docPr id="20058186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r>
        <w:rPr>
          <w:noProof/>
        </w:rPr>
        <w:drawing>
          <wp:inline distT="0" distB="0" distL="0" distR="0" wp14:anchorId="2396A2D7" wp14:editId="5F29E813">
            <wp:extent cx="5924550" cy="2981325"/>
            <wp:effectExtent l="0" t="0" r="0" b="9525"/>
            <wp:docPr id="2647471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4550" cy="2981325"/>
                    </a:xfrm>
                    <a:prstGeom prst="rect">
                      <a:avLst/>
                    </a:prstGeom>
                    <a:noFill/>
                    <a:ln>
                      <a:noFill/>
                    </a:ln>
                  </pic:spPr>
                </pic:pic>
              </a:graphicData>
            </a:graphic>
          </wp:inline>
        </w:drawing>
      </w:r>
      <w:r>
        <w:rPr>
          <w:noProof/>
        </w:rPr>
        <w:lastRenderedPageBreak/>
        <w:drawing>
          <wp:inline distT="0" distB="0" distL="0" distR="0" wp14:anchorId="740AB21E" wp14:editId="5EDAFE00">
            <wp:extent cx="5943600" cy="3114675"/>
            <wp:effectExtent l="0" t="0" r="0" b="9525"/>
            <wp:docPr id="430801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r>
        <w:rPr>
          <w:noProof/>
        </w:rPr>
        <w:lastRenderedPageBreak/>
        <w:drawing>
          <wp:inline distT="0" distB="0" distL="0" distR="0" wp14:anchorId="3A373D25" wp14:editId="45B438F0">
            <wp:extent cx="5943600" cy="6334125"/>
            <wp:effectExtent l="0" t="0" r="0" b="9525"/>
            <wp:docPr id="1797441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334125"/>
                    </a:xfrm>
                    <a:prstGeom prst="rect">
                      <a:avLst/>
                    </a:prstGeom>
                    <a:noFill/>
                    <a:ln>
                      <a:noFill/>
                    </a:ln>
                  </pic:spPr>
                </pic:pic>
              </a:graphicData>
            </a:graphic>
          </wp:inline>
        </w:drawing>
      </w:r>
      <w:r>
        <w:rPr>
          <w:noProof/>
        </w:rPr>
        <w:lastRenderedPageBreak/>
        <w:drawing>
          <wp:inline distT="0" distB="0" distL="0" distR="0" wp14:anchorId="7086E521" wp14:editId="5984EDDD">
            <wp:extent cx="5943600" cy="6019800"/>
            <wp:effectExtent l="0" t="0" r="0" b="0"/>
            <wp:docPr id="161898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019800"/>
                    </a:xfrm>
                    <a:prstGeom prst="rect">
                      <a:avLst/>
                    </a:prstGeom>
                    <a:noFill/>
                    <a:ln>
                      <a:noFill/>
                    </a:ln>
                  </pic:spPr>
                </pic:pic>
              </a:graphicData>
            </a:graphic>
          </wp:inline>
        </w:drawing>
      </w:r>
    </w:p>
    <w:sectPr w:rsidR="0073703B">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CE8E42" w14:textId="77777777" w:rsidR="00806C86" w:rsidRDefault="00806C86" w:rsidP="0073703B">
      <w:pPr>
        <w:spacing w:after="0" w:line="240" w:lineRule="auto"/>
      </w:pPr>
      <w:r>
        <w:separator/>
      </w:r>
    </w:p>
  </w:endnote>
  <w:endnote w:type="continuationSeparator" w:id="0">
    <w:p w14:paraId="582EBF40" w14:textId="77777777" w:rsidR="00806C86" w:rsidRDefault="00806C86" w:rsidP="007370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F7D68C" w14:textId="77777777" w:rsidR="00806C86" w:rsidRDefault="00806C86" w:rsidP="0073703B">
      <w:pPr>
        <w:spacing w:after="0" w:line="240" w:lineRule="auto"/>
      </w:pPr>
      <w:r>
        <w:separator/>
      </w:r>
    </w:p>
  </w:footnote>
  <w:footnote w:type="continuationSeparator" w:id="0">
    <w:p w14:paraId="00567084" w14:textId="77777777" w:rsidR="00806C86" w:rsidRDefault="00806C86" w:rsidP="007370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1C13F" w14:textId="5AE1D919" w:rsidR="0073703B" w:rsidRDefault="0073703B">
    <w:pPr>
      <w:pStyle w:val="Header"/>
    </w:pPr>
    <w:r>
      <w:t>Asland Taylor</w:t>
    </w:r>
  </w:p>
  <w:p w14:paraId="66EDE14B" w14:textId="01700B7F" w:rsidR="0073703B" w:rsidRDefault="0073703B">
    <w:pPr>
      <w:pStyle w:val="Header"/>
    </w:pPr>
    <w:r>
      <w:t xml:space="preserve">Topic 4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03B"/>
    <w:rsid w:val="0073703B"/>
    <w:rsid w:val="00806C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BFB6E"/>
  <w15:chartTrackingRefBased/>
  <w15:docId w15:val="{F6C525CB-521A-45BE-906D-69FFF858D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70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703B"/>
  </w:style>
  <w:style w:type="paragraph" w:styleId="Footer">
    <w:name w:val="footer"/>
    <w:basedOn w:val="Normal"/>
    <w:link w:val="FooterChar"/>
    <w:uiPriority w:val="99"/>
    <w:unhideWhenUsed/>
    <w:rsid w:val="007370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70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124</Words>
  <Characters>711</Characters>
  <Application>Microsoft Office Word</Application>
  <DocSecurity>0</DocSecurity>
  <Lines>5</Lines>
  <Paragraphs>1</Paragraphs>
  <ScaleCrop>false</ScaleCrop>
  <Company/>
  <LinksUpToDate>false</LinksUpToDate>
  <CharactersWithSpaces>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Asland Taylor</dc:creator>
  <cp:keywords/>
  <dc:description/>
  <cp:lastModifiedBy>Asland Taylor</cp:lastModifiedBy>
  <cp:revision>1</cp:revision>
  <dcterms:created xsi:type="dcterms:W3CDTF">2023-07-29T20:23:00Z</dcterms:created>
  <dcterms:modified xsi:type="dcterms:W3CDTF">2023-07-29T20:25:00Z</dcterms:modified>
</cp:coreProperties>
</file>