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F7D00"/>
          <w:sz w:val="64"/>
          <w:szCs w:val="64"/>
        </w:rPr>
        <w:t xml:space="preserve">Chị Ơi!</w:t>
      </w:r>
    </w:p>
    <w:p>
      <w:pPr>
        <w:spacing w:after="120"/>
        <w:jc w:val="center"/>
      </w:pPr>
      <w:r>
        <w:rPr>
          <w:rFonts w:ascii="Arial" w:cs="Arial" w:eastAsia="Arial" w:hAnsi="Arial"/>
          <w:color w:val="1A1A2E"/>
          <w:sz w:val="28"/>
          <w:szCs w:val="28"/>
        </w:rPr>
        <w:t xml:space="preserve">Tài liệu Use Case — Hệ thống đặt dịch vụ giúp việc</w:t>
      </w:r>
    </w:p>
    <w:p>
      <w:pPr>
        <w:spacing w:after="120"/>
        <w:jc w:val="center"/>
      </w:pPr>
      <w:r>
        <w:rPr>
          <w:rFonts w:ascii="Arial" w:cs="Arial" w:eastAsia="Arial" w:hAnsi="Arial"/>
          <w:i/>
          <w:iCs/>
          <w:color w:val="5F5E5A"/>
          <w:sz w:val="22"/>
          <w:szCs w:val="22"/>
        </w:rPr>
        <w:t xml:space="preserve">Dựa trên wireframes chioi.vn (18 màn hình)</w:t>
      </w:r>
    </w:p>
    <w:p>
      <w:pPr>
        <w:spacing w:after="600"/>
        <w:jc w:val="center"/>
      </w:pPr>
      <w:r>
        <w:rPr>
          <w:rFonts w:ascii="Arial" w:cs="Arial" w:eastAsia="Arial" w:hAnsi="Arial"/>
          <w:color w:val="888780"/>
          <w:sz w:val="20"/>
          <w:szCs w:val="20"/>
        </w:rPr>
        <w:t xml:space="preserve">Phiên bản: 1.0 · Ngày: 07/05/2026</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7D00" w:sz="1"/>
              <w:left w:val="single" w:color="FF7D00" w:sz="1"/>
              <w:bottom w:val="single" w:color="FF7D00" w:sz="1"/>
              <w:right w:val="single" w:color="FF7D00" w:sz="1"/>
            </w:tcBorders>
            <w:shd w:fill="FFF0E0" w:val="clear"/>
            <w:tcMar>
              <w:top w:type="dxa" w:w="120"/>
              <w:left w:type="dxa" w:w="160"/>
              <w:bottom w:type="dxa" w:w="120"/>
              <w:right w:type="dxa" w:w="160"/>
            </w:tcMar>
          </w:tcPr>
          <w:p>
            <w:pPr>
              <w:jc w:val="center"/>
            </w:pPr>
            <w:r>
              <w:rPr>
                <w:rFonts w:ascii="Arial" w:cs="Arial" w:eastAsia="Arial" w:hAnsi="Arial"/>
                <w:b/>
                <w:bCs/>
                <w:color w:val="FF7D00"/>
                <w:sz w:val="22"/>
                <w:szCs w:val="22"/>
              </w:rPr>
              <w:t xml:space="preserve">🟠 Khách hàng</w:t>
            </w:r>
          </w:p>
          <w:p>
            <w:pPr>
              <w:jc w:val="center"/>
            </w:pPr>
            <w:r>
              <w:rPr>
                <w:rFonts w:ascii="Arial" w:cs="Arial" w:eastAsia="Arial" w:hAnsi="Arial"/>
                <w:sz w:val="20"/>
                <w:szCs w:val="20"/>
              </w:rPr>
              <w:t xml:space="preserve">25 Use Cases</w:t>
            </w:r>
          </w:p>
        </w:tc>
        <w:tc>
          <w:tcPr>
            <w:tcW w:type="dxa" w:w="3120"/>
            <w:tcBorders>
              <w:top w:val="single" w:color="0E7C7B" w:sz="1"/>
              <w:left w:val="single" w:color="0E7C7B" w:sz="1"/>
              <w:bottom w:val="single" w:color="0E7C7B" w:sz="1"/>
              <w:right w:val="single" w:color="0E7C7B" w:sz="1"/>
            </w:tcBorders>
            <w:shd w:fill="E1F5EE" w:val="clear"/>
            <w:tcMar>
              <w:top w:type="dxa" w:w="120"/>
              <w:left w:type="dxa" w:w="160"/>
              <w:bottom w:type="dxa" w:w="120"/>
              <w:right w:type="dxa" w:w="160"/>
            </w:tcMar>
          </w:tcPr>
          <w:p>
            <w:pPr>
              <w:jc w:val="center"/>
            </w:pPr>
            <w:r>
              <w:rPr>
                <w:rFonts w:ascii="Arial" w:cs="Arial" w:eastAsia="Arial" w:hAnsi="Arial"/>
                <w:b/>
                <w:bCs/>
                <w:color w:val="0E7C7B"/>
                <w:sz w:val="22"/>
                <w:szCs w:val="22"/>
              </w:rPr>
              <w:t xml:space="preserve">🟢 Người giúp việc</w:t>
            </w:r>
          </w:p>
          <w:p>
            <w:pPr>
              <w:jc w:val="center"/>
            </w:pPr>
            <w:r>
              <w:rPr>
                <w:rFonts w:ascii="Arial" w:cs="Arial" w:eastAsia="Arial" w:hAnsi="Arial"/>
                <w:sz w:val="20"/>
                <w:szCs w:val="20"/>
              </w:rPr>
              <w:t xml:space="preserve">14 Use Cases</w:t>
            </w:r>
          </w:p>
        </w:tc>
        <w:tc>
          <w:tcPr>
            <w:tcW w:type="dxa" w:w="3120"/>
            <w:tcBorders>
              <w:top w:val="single" w:color="534AB7" w:sz="1"/>
              <w:left w:val="single" w:color="534AB7" w:sz="1"/>
              <w:bottom w:val="single" w:color="534AB7" w:sz="1"/>
              <w:right w:val="single" w:color="534AB7" w:sz="1"/>
            </w:tcBorders>
            <w:shd w:fill="EEEDFE" w:val="clear"/>
            <w:tcMar>
              <w:top w:type="dxa" w:w="120"/>
              <w:left w:type="dxa" w:w="160"/>
              <w:bottom w:type="dxa" w:w="120"/>
              <w:right w:type="dxa" w:w="160"/>
            </w:tcMar>
          </w:tcPr>
          <w:p>
            <w:pPr>
              <w:jc w:val="center"/>
            </w:pPr>
            <w:r>
              <w:rPr>
                <w:rFonts w:ascii="Arial" w:cs="Arial" w:eastAsia="Arial" w:hAnsi="Arial"/>
                <w:b/>
                <w:bCs/>
                <w:color w:val="534AB7"/>
                <w:sz w:val="22"/>
                <w:szCs w:val="22"/>
              </w:rPr>
              <w:t xml:space="preserve">🟣 Người quản lý</w:t>
            </w:r>
          </w:p>
          <w:p>
            <w:pPr>
              <w:jc w:val="center"/>
            </w:pPr>
            <w:r>
              <w:rPr>
                <w:rFonts w:ascii="Arial" w:cs="Arial" w:eastAsia="Arial" w:hAnsi="Arial"/>
                <w:sz w:val="20"/>
                <w:szCs w:val="20"/>
              </w:rPr>
              <w:t xml:space="preserve">9 Use Cases</w:t>
            </w:r>
          </w:p>
        </w:tc>
      </w:tr>
    </w:tbl>
    <w:p>
      <w:r>
        <w:rPr>
          <w:rFonts w:ascii="Arial" w:cs="Arial" w:eastAsia="Arial" w:hAnsi="Arial"/>
          <w:sz w:val="20"/>
          <w:szCs w:val="20"/>
        </w:rPr>
        <w:t xml:space="preserve"/>
      </w:r>
    </w:p>
    <w:p>
      <w:r>
        <w:rPr>
          <w:rFonts w:ascii="Arial" w:cs="Arial" w:eastAsia="Arial" w:hAnsi="Arial"/>
          <w:b/>
          <w:bCs/>
          <w:sz w:val="22"/>
          <w:szCs w:val="22"/>
        </w:rPr>
        <w:t xml:space="preserve">Tổng cộng: 48 Use Cases từ 18 màn hình wireframe</w:t>
      </w:r>
    </w:p>
    <w:p>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D00" w:sz="1"/>
              <w:left w:val="single" w:color="FF7D00" w:sz="1"/>
              <w:bottom w:val="single" w:color="FF7D00" w:sz="1"/>
              <w:right w:val="single" w:color="FF7D00" w:sz="1"/>
            </w:tcBorders>
            <w:shd w:fill="FF7D00" w:val="clear"/>
            <w:tcMar>
              <w:top w:type="dxa" w:w="120"/>
              <w:left w:type="dxa" w:w="200"/>
              <w:bottom w:type="dxa" w:w="120"/>
              <w:right w:type="dxa" w:w="200"/>
            </w:tcMar>
          </w:tcPr>
          <w:p>
            <w:r>
              <w:rPr>
                <w:rFonts w:ascii="Arial" w:cs="Arial" w:eastAsia="Arial" w:hAnsi="Arial"/>
                <w:b/>
                <w:bCs/>
                <w:color w:val="FFFFFF"/>
                <w:sz w:val="28"/>
                <w:szCs w:val="28"/>
              </w:rPr>
              <w:t xml:space="preserve">PHẦN 1 — LUỒNG KHÁCH HÀNG (CƯ DÂN)</w:t>
            </w:r>
          </w:p>
        </w:tc>
      </w:tr>
    </w:tbl>
    <w:p>
      <w:r>
        <w:rPr>
          <w:rFonts w:ascii="Arial" w:cs="Arial" w:eastAsia="Arial" w:hAnsi="Arial"/>
          <w:sz w:val="20"/>
          <w:szCs w:val="20"/>
        </w:rPr>
        <w:t xml:space="preserve"/>
      </w:r>
    </w:p>
    <w:p>
      <w:r>
        <w:rPr>
          <w:rFonts w:ascii="Arial" w:cs="Arial" w:eastAsia="Arial" w:hAnsi="Arial"/>
          <w:i/>
          <w:iCs/>
          <w:color w:val="5F5E5A"/>
          <w:sz w:val="20"/>
          <w:szCs w:val="20"/>
        </w:rPr>
        <w:t xml:space="preserve">App màu cam · Màn hình M01, M03, M04–M15 · 25 Use Cases</w:t>
      </w:r>
    </w:p>
    <w:p>
      <w:r>
        <w:rPr>
          <w:rFonts w:ascii="Arial" w:cs="Arial" w:eastAsia="Arial" w:hAnsi="Arial"/>
          <w:sz w:val="20"/>
          <w:szCs w:val="20"/>
        </w:rPr>
        <w:t xml:space="preserve"/>
      </w:r>
    </w:p>
    <w:p>
      <w:pPr>
        <w:pStyle w:val="Heading2"/>
      </w:pPr>
      <w:r>
        <w:rPr>
          <w:rFonts w:ascii="Arial" w:cs="Arial" w:eastAsia="Arial" w:hAnsi="Arial"/>
          <w:b/>
          <w:bCs/>
          <w:color w:val="FF7D00"/>
          <w:sz w:val="28"/>
          <w:szCs w:val="28"/>
        </w:rPr>
        <w:t xml:space="preserve">1.1 Tổng hợp Use Case — Khách hàng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60"/>
        <w:gridCol w:w="3000"/>
      </w:tblGrid>
      <w:tr>
        <w:trPr>
          <w:tblHeader/>
        </w:trPr>
        <w:tc>
          <w:tcPr>
            <w:tcW w:type="dxa" w:w="1500"/>
            <w:tcBorders>
              <w:top w:val="single" w:color="D9D9D9" w:sz="1"/>
              <w:left w:val="single" w:color="D9D9D9" w:sz="1"/>
              <w:bottom w:val="single" w:color="D9D9D9" w:sz="1"/>
              <w:right w:val="single" w:color="D9D9D9" w:sz="1"/>
            </w:tcBorders>
            <w:shd w:fill="FF7D00" w:val="clear"/>
            <w:tcMar>
              <w:top w:type="dxa" w:w="80"/>
              <w:left w:type="dxa" w:w="120"/>
              <w:bottom w:type="dxa" w:w="80"/>
              <w:right w:type="dxa" w:w="120"/>
            </w:tcMar>
          </w:tcPr>
          <w:p>
            <w:r>
              <w:rPr>
                <w:rFonts w:ascii="Arial" w:cs="Arial" w:eastAsia="Arial" w:hAnsi="Arial"/>
                <w:b/>
                <w:bCs/>
                <w:color w:val="FFFFFF"/>
                <w:sz w:val="20"/>
                <w:szCs w:val="20"/>
              </w:rPr>
              <w:t xml:space="preserve">Mã UC</w:t>
            </w:r>
          </w:p>
        </w:tc>
        <w:tc>
          <w:tcPr>
            <w:tcW w:type="dxa" w:w="2800"/>
            <w:tcBorders>
              <w:top w:val="single" w:color="D9D9D9" w:sz="1"/>
              <w:left w:val="single" w:color="D9D9D9" w:sz="1"/>
              <w:bottom w:val="single" w:color="D9D9D9" w:sz="1"/>
              <w:right w:val="single" w:color="D9D9D9" w:sz="1"/>
            </w:tcBorders>
            <w:shd w:fill="FF7D00" w:val="clear"/>
            <w:tcMar>
              <w:top w:type="dxa" w:w="80"/>
              <w:left w:type="dxa" w:w="120"/>
              <w:bottom w:type="dxa" w:w="80"/>
              <w:right w:type="dxa" w:w="120"/>
            </w:tcMar>
          </w:tcPr>
          <w:p>
            <w:r>
              <w:rPr>
                <w:rFonts w:ascii="Arial" w:cs="Arial" w:eastAsia="Arial" w:hAnsi="Arial"/>
                <w:b/>
                <w:bCs/>
                <w:color w:val="FFFFFF"/>
                <w:sz w:val="20"/>
                <w:szCs w:val="20"/>
              </w:rPr>
              <w:t xml:space="preserve">Tên Use Case</w:t>
            </w:r>
          </w:p>
        </w:tc>
        <w:tc>
          <w:tcPr>
            <w:tcW w:type="dxa" w:w="2060"/>
            <w:tcBorders>
              <w:top w:val="single" w:color="D9D9D9" w:sz="1"/>
              <w:left w:val="single" w:color="D9D9D9" w:sz="1"/>
              <w:bottom w:val="single" w:color="D9D9D9" w:sz="1"/>
              <w:right w:val="single" w:color="D9D9D9" w:sz="1"/>
            </w:tcBorders>
            <w:shd w:fill="FF7D00" w:val="clear"/>
            <w:tcMar>
              <w:top w:type="dxa" w:w="80"/>
              <w:left w:type="dxa" w:w="120"/>
              <w:bottom w:type="dxa" w:w="80"/>
              <w:right w:type="dxa" w:w="120"/>
            </w:tcMar>
          </w:tcPr>
          <w:p>
            <w:r>
              <w:rPr>
                <w:rFonts w:ascii="Arial" w:cs="Arial" w:eastAsia="Arial" w:hAnsi="Arial"/>
                <w:b/>
                <w:bCs/>
                <w:color w:val="FFFFFF"/>
                <w:sz w:val="20"/>
                <w:szCs w:val="20"/>
              </w:rPr>
              <w:t xml:space="preserve">Màn hình</w:t>
            </w:r>
          </w:p>
        </w:tc>
        <w:tc>
          <w:tcPr>
            <w:tcW w:type="dxa" w:w="3000"/>
            <w:tcBorders>
              <w:top w:val="single" w:color="D9D9D9" w:sz="1"/>
              <w:left w:val="single" w:color="D9D9D9" w:sz="1"/>
              <w:bottom w:val="single" w:color="D9D9D9" w:sz="1"/>
              <w:right w:val="single" w:color="D9D9D9" w:sz="1"/>
            </w:tcBorders>
            <w:shd w:fill="FF7D00" w:val="clear"/>
            <w:tcMar>
              <w:top w:type="dxa" w:w="80"/>
              <w:left w:type="dxa" w:w="120"/>
              <w:bottom w:type="dxa" w:w="80"/>
              <w:right w:type="dxa" w:w="120"/>
            </w:tcMar>
          </w:tcPr>
          <w:p>
            <w:r>
              <w:rPr>
                <w:rFonts w:ascii="Arial" w:cs="Arial" w:eastAsia="Arial" w:hAnsi="Arial"/>
                <w:b/>
                <w:bCs/>
                <w:color w:val="FFFFFF"/>
                <w:sz w:val="20"/>
                <w:szCs w:val="20"/>
              </w:rPr>
              <w:t xml:space="preserve">Luồng chính</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nhập hệ thống</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M01 · login.php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Chọn tab Cư dân → Nhập SĐT + mật khẩu → Đăng nhập → Vào trang chủ</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UC-KH-02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Quên mật khẩu / Đặt lại qua OTP</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M03 · forgot-password.php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Nhập SĐT → Nhận OTP SMS → Điền 6 ô OTP → Xác nhận → Đặt lại mật khẩu</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trang chủ</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app → Hiển thị 4 dịch vụ, banner gói đặc biệt, danh sách Tasker gần đây</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UC-KH-04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Tìm kiếm dịch vụ</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M04 · index.php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thanh tìm kiếm → Nhập từ khóa → Xem kết quả dịch vụ gợi ý</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Tasker gần bạn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trang chủ → Xem danh sách Tasker gần đây kèm sao đánh giá → Nhấn Xem tất cả</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UC-KH-06</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gói gia đình 30 ngày</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M04 · index.php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Trang chủ → Banner "Gói gia đình 30 ngày" → Nhấn "Tìm hiểu"</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Đặt dịch vụ dọn nhà</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M05 · house-cleaning.php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Chọn loại (Cơ bản/Cao cấp) → Chọn ngày &amp; giờ → Chọn số giờ → Nhập ghi chú → Xem tổng tiền → Đặt &amp; thanh toán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UC-KH-08</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Đặt dịch vụ trông trẻ</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M06 · babysitting.php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Chọn số trẻ → Nhập tuổi → Chọn ngày &amp; khoảng giờ → Nhập yêu cầu đặc biệt → Xem giá → Tìm Tasker</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UC-KH-09</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Đặt dịch vụ mua hộ WinMart</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M07 · shopping.php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Chọn cửa hàng → Nhập danh sách mua → Chọn địa chỉ giao → Nhập ngân sách → Xem phí dịch vụ → Đặt mua hộ</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UC-KH-10</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Theo dõi tiến trình đơn</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M08 · tracking.php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Mở đơn → Xem tiến trình 5 bước (Đặt đơn → Khớp Tasker → Tasker đến → Đang làm → Hoàn tất) + thông tin Tasker</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Chat với Tasker</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M10 · chat.php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Từ đơn/hoạt động → Nhấn Chat → Gửi tin nhắn văn bản / ảnh đính kèm → Nhận phản hồi</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UC-KH-12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Gọi điện cho Tasker</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M08 · tracking.php,
M10 · chat.php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nút gọi điện (icon phone) trong màn hình theo dõi hoặc chat → Gọi Tasker</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Hủy đơn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M08 · tracking.php,
M09 · activity.php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đơn đang chờ/sắp tới → Nhấn "Hủy đơn" hoặc "Hủy" → Xác nhận → Đơn bị hủy, hoàn tiền ví</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UC-KH-14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lịch sử hoạt động</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M09 · activity.php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tab Hoạt động → Xem theo 3 tab: Đang &amp; sắp tới / Đã hoàn tất / Đã hủy → Xem chi tiết đơn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thông báo</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M11 · notifications.php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tab Thông báo → Xem danh sách (nhận đơn, tin nhắn, nạp ví, đánh giá, khuyến mãi) → Đánh dấu đã đọc</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UC-KH-16</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Đánh giá Tasker</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M12 · review.php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Sau khi đơn hoàn tất → Vào đánh giá → Chọn sao (1–5) → Chọn tags → Nhập nhận xét → Gửi đánh giá</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ví &amp; lịch sử giao dịch</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M13 · wallet.php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Ví → Xem số dư khả dụng → Xem lịch sử (nạp tiền, thanh toán, tạm giữ, hoàn tiền)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UC-KH-18</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Nạp tiền vào ví</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M14 · topup-qr.php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Nạp tiền → Chọn số tiền → Chọn phương thức (QR Bank/MoMo/VNPay) → Quét QR → Nhấn "Tôi đã chuyển khoản"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UC-KH-19</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Rút tiền từ ví</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M13 · wallet.php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Ví → Nhấn "Rút" → Yêu cầu chuyển tiền về tài khoản ngân hàng</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UC-KH-20</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&amp; quản lý thông tin cá nhân</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tab Cá nhân → Xem thống kê cá nhân → Nhấn "Thông tin cá nhân" để chỉnh sửa</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Quản lý ví &amp; phương thức TT</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Cá nhân → Nhấn "Ví &amp; phương thức TT" → Quản lý phương thức thanh toán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UC-KH-22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Đăng ký gói gia đình</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Cá nhân → Nhấn "Gói gia đình" (badge MỚI) → Xem thông tin gói → Đăng ký</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Liên hệ CSKH hỗ trợ 24/7</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Cá nhân → Nhấn "CSKH — Hỗ trợ 24/7" → Liên hệ bộ phận chăm sóc khách hàng</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UC-KH-24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Cài đặt tài khoản</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Cá nhân → Nhấn "Cài đặt" → Tùy chỉnh tài khoản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xuất</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Cá nhân → Nhấn "Đăng xuất" → Xác nhận → Trở về màn hình đăng nhập</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FF7D00"/>
          <w:sz w:val="28"/>
          <w:szCs w:val="28"/>
        </w:rPr>
        <w:t xml:space="preserve">1.2 Chi tiết Use Case — Khách hàng</w:t>
      </w:r>
    </w:p>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UC-KH-01 — Đăng nhập hệ thống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nhập hệ thống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M01 · login.php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đã có tài khoản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chọn tab "Cư dân", nhập số điện thoại và mật khẩu đã đăng ký, nhấn nút "Đăng nhập" để vào hệ thống.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Mở ứng dụng Chị Ơi!
2. Chọn tab "Cư dân"
3. Nhập số điện thoại
4. Nhập mật khẩu
5. Nhấn "Đăng nhập"
6. Hệ thống xác thực và chuyển vào Trang chủ (M04)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Sai mật khẩu → Thông báo lỗi, thử lại; Quên mật khẩu → Chuyển sang M03</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đăng nhập thành công và được chuyển đến Trang chủ</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UC-KH-02 — Quên mật khẩu / Đặt lại qua OTP</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UC-KH-02</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Quên mật khẩu / Đặt lại qua OTP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M03 · forgot-password.php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đã có tài khoản và số điện thoại còn hoạt động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nhập số điện thoại đã đăng ký, hệ thống gửi mã OTP 6 chữ số qua SMS, người dùng nhập OTP và xác nhận để đặt lại mật khẩu.</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"Quên mật khẩu?" tại màn hình đăng nhập
2. Nhập số điện thoại đã đăng ký
3. Hệ thống gửi OTP 6 chữ số qua SMS
4. Nhập 6 ô OTP
5. Nhấn "Xác nhận"
6. Đặt mật khẩu mới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OTP hết hạn → Nhấn "Gửi lại OTP sau 30s"; Nhập sai OTP → Thông báo lỗi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Mật khẩu được đặt lại thành công, người dùng có thể đăng nhập bình thường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UC-KH-03 — Xem trang chủ</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UC-KH-03</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trang chủ</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thành công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Trang chủ hiển thị tên, địa chỉ căn hộ (S2.05 · 12A05), thanh tìm kiếm dịch vụ, lưới 4 dịch vụ (Dọn nhà, Trông trẻ, Mua hộ, VS sâu), banner "Gói gia đình 30 ngày", danh sách Tasker gần bạn kèm đánh giá sao. Thanh điều hướng dưới gồm: Trang chủ, Hoạt động, Thông báo, Cá nhân.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Đăng nhập thành công
2. Hệ thống hiển thị Trang chủ
3. Xem lời chào và địa chỉ căn hộ
4. Xem thanh tìm kiếm
5. Xem lưới 4 dịch vụ
6. Xem banner gói đặc biệt
7. Xem danh sách Tasker gần bạn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vào biểu tượng thông báo → Chuyển sang M11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Trang chủ hiển thị đầy đủ dịch vụ và Tasker khả dụng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UC-KH-04 — Tìm kiếm dịch vụ</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Tìm kiếm dịch vụ</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Đang ở màn hình Trang chủ</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vào thanh tìm kiếm trên trang chủ và nhập từ khóa để tìm dịch vụ mong muốn.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Trang chủ nhấn vào thanh tìm kiếm "Tìm kiếm dịch vụ..."
2. Bàn phím xuất hiện
3. Nhập từ khóa tìm kiếm
4. Xem danh sách kết quả dịch vụ gợi ý</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tìm thấy kết quả → Thông báo không có kết quả</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Hiển thị kết quả dịch vụ phù hợp với từ khóa tìm kiếm</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UC-KH-05 — Xem Tasker gần bạn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UC-KH-05</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Tasker gần bạn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Đang ở màn hình Trang chủ</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Hiển thị danh sách Tasker khả dụng gần vị trí cư dân kèm đánh giá sao. Người dùng có thể nhấn "Xem tất cả" để xem toàn bộ danh sách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Tại Trang chủ cuộn xuống phần "Chị Ơi! gần bạn"
2. Xem avatar, đánh giá sao và tên từng Tasker
3. Nhấn "Xem tất cả" để xem danh sách đầy đủ</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có Tasker khả dụng → Hiển thị thông báo</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Danh sách Tasker gần vị trí cư dân hiển thị với thông tin đánh giá</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UC-KH-06 — Xem gói gia đình 30 ngày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UC-KH-06</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gói gia đình 30 ngày</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M04 · index.php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Đang ở màn hình Trang chủ</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Banner "Gói gia đình 30 ngày" hiển thị trên trang chủ với nhãn "GÓI ĐẶC BIỆT". Người dùng nhấn "Tìm hiểu" để xem chi tiết gói.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Tại Trang chủ xem banner gói đặc biệt
2. Nhấn nút "Tìm hiểu"
3. Xem thông tin chi tiết gói gia đình</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Từ Cá nhân → Nhấn "Gói gia đình" (M15) để xem và đăng ký</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xem được thông tin đầy đủ về gói gia đình 30 ngày</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UC-KH-07 — Đặt dịch vụ dọn nhà</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UC-KH-07</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Đặt dịch vụ dọn nhà</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M05 · house-cleaning.php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ví có đủ số dư</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điền đầy đủ thông tin đặt dịch vụ dọn nhà: loại dịch vụ (Cơ bản/Cao cấp), ngày &amp; giờ thực hiện, số giờ (2h/3h/4h/5h), ghi chú yêu cầu. Hệ thống tính tổng tiền và hiển thị trước khi thanh toán.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dịch vụ "Dọn nhà" từ Trang chủ
2. Chọn loại: Cơ bản hoặc Cao cấp
3. Chọn ngày và giờ thực hiện
4. Chọn số giờ (2h/3h/4h/5h)
5. Nhập ghi chú (tuỳ chọn)
6. Xem tổng tiền được tính tự động
7. Nhấn "Đặt &amp; thanh toán"
8. Hệ thống khấu trừ ví và đặt đơn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đủ số dư ví → Hệ thống yêu cầu nạp tiền (M14)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dọn nhà được tạo thành công, hệ thống bắt đầu tìm Tasker phù hợp</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UC-KH-08 — Đặt dịch vụ trông trẻ</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UC-KH-08</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Đặt dịch vụ trông trẻ</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M06 · babysitting.php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ví có đủ số dư</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điền thông tin trông trẻ: số trẻ (1/2/3+), độ tuổi, ngày bắt đầu, khoảng giờ (từ–đến), yêu cầu đặc biệt (lịch ăn, ngủ). Giá tự động tính theo số giờ × 100k.</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dịch vụ "Trông trẻ" từ Trang chủ
2. Chọn số trẻ: 1/2/3+
3. Nhập độ tuổi trẻ
4. Chọn ngày bắt đầu
5. Chọn khoảng giờ (từ–đến)
6. Nhập yêu cầu đặc biệt (tuỳ chọn)
7. Xem tổng tiền (số giờ × 100k)
8. Nhấn "Tìm Tasker"
9. Hệ thống khấu trừ ví và đặt đơn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đủ số dư → Hệ thống yêu cầu nạp tiền (M14)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trông trẻ được tạo thành công, hệ thống tìm Tasker</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UC-KH-09 — Đặt dịch vụ mua hộ WinMart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UC-KH-09</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Đặt dịch vụ mua hộ WinMart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M07 · shopping.php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ví có đủ số dư</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chọn cửa hàng WinMart (ví dụ S2 tầng 1), thêm danh sách sản phẩm cần mua (tên + số lượng/khối lượng), chọn địa chỉ giao, nhập ngân sách dự kiến. Phí dịch vụ cố định 50.000đ.</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dịch vụ "Mua hộ" từ Trang chủ
2. Chọn cửa hàng (WinMart S2 tầng 1)
3. Thêm từng sản phẩm vào danh sách mua
4. Nhấn "+ Thêm sản phẩm" nếu cần
5. Chọn địa chỉ giao
6. Nhập ngân sách dự kiến
7. Xem phí dịch vụ 50.000đ
8. Nhấn "Đặt mua hộ"
9. Hệ thống khấu trừ và đặt đơn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đủ số dư → Hệ thống yêu cầu nạp tiền (M14)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mua hộ được tạo thành công, hệ thống tìm Tasker đến WinMart</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UC-KH-10 — Theo dõi tiến trình đơn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UC-KH-10</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Theo dõi tiến trình đơn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M08 · tracking.php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đã được đặt và ở trạng thái đang thực hiện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xem chi tiết tiến trình đơn theo 5 bước: Đặt đơn thành công → Khớp Tasker → Tasker đến nơi → Đang thực hiện → Hoàn tất. Mỗi bước kèm thời gian thực. Thông tin Tasker (tên, sao, số việc) hiển thị kèm nút gọi điện và chat.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Hoạt động (M09) nhấn "Theo dõi" trên đơn đang thực hiện
2. Xem banner trạng thái hiện tại
3. Xem thông tin Tasker + nút gọi/chat
4. Xem tiến trình 5 bước với thời gian từng bước
5. Nút "Hủy đơn" còn hiển thị nếu đơn chưa bắt đầu</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"Hủy đơn" → UC-KH-13; Nhấn Chat → UC-KH-11; Nhấn Gọi → UC-KH-12</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theo dõi được trạng thái đơn theo thời gian thực</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UC-KH-11 — Chat với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Chat với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M10 · chat.php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đã được khớp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Giao diện chat hai chiều giữa khách hàng và Tasker. Khách hàng có thể gửi tin nhắn văn bản, đính kèm ảnh/file. Tasker cũng nhắn tin lại để phối hợp (giờ đến, tầng lầu...). Trạng thái online của Tasker hiển thị.</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M08 nhấn nút Chat hoặc từ M09 nhấn "Chat"
2. Giao diện chat mở ra với lịch sử tin nhắn
3. Nhập tin nhắn vào ô nhập liệu
4. Nhấn nút gửi (icon send)
5. Nhận phản hồi từ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icon đính kèm → Gửi ảnh; Nhấn icon phone → Gọi điện (UC-KH-12)</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Tin nhắn được gửi và nhận thành công giữa hai bên</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UC-KH-12 — Gọi điện cho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UC-KH-12</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Gọi điện cho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M08 · tracking.php, M10 · chat.php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đã được khớp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nút gọi điện (icon điện thoại) tại màn hình theo dõi đơn hoặc trong cửa sổ chat để gọi trực tiếp cho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M08 hoặc M10 nhấn nút icon điện thoại
2. Hệ thống kết nối cuộc gọi đến Tasker
3. Cuộc gọi thực hiện qua điện thoại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không nghe máy → Hệ thống thông báo không liên lạc được</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Cuộc gọi được kết nối thành công đến Tasker</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UC-KH-13 — Hủy đơn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UC-KH-13</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Hủy đơn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M08 · tracking.php, M09 · activity.php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ở trạng thái sắp tới hoặc chưa Tasker đến thực hiện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hủy đơn từ màn hình theo dõi (nút "Hủy đơn") hoặc từ danh sách hoạt động (nút "Hủy" ở đơn sắp tới). Sau khi hủy, tiền được hoàn vào ví theo chính sách.</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M08 nhấn "Hủy đơn" hoặc từ M09 nhấn "Hủy"
2. Hệ thống hiển thị xác nhận hủy
3. Người dùng xác nhận
4. Đơn chuyển sang trạng thái "Đã hủy"
5. Tiền được hoàn vào ví điện tử</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đang được thực hiện → Không thể hủy hoặc áp dụng phí hủy</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được hủy thành công, tiền hoàn về ví (M13)</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UC-KH-14 — Xem lịch sử hoạt động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lịch sử hoạt động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M09 · activity.php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Trang hoạt động hiển thị toàn bộ đơn chia theo 3 tab: (1) Đang &amp; sắp tới: đơn đang thực hiện + đơn đặt trước; (2) Đã hoàn tất: đơn kết thúc; (3) Đã hủy: đơn đã hủy. Mỗi đơn hiển thị loại dịch vụ, mã đơn, Tasker, thời gian và trạng thái.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tab "Hoạt động" trên thanh điều hướng
2. Xem tab "Đang &amp; sắp tới" mặc định
3. Chuyển tab sang "Đã hoàn tất" hoặc "Đã hủy"
4. Nhấn vào đơn để xem chi tiết
5. Từ đơn đang thực hiện có thể nhấn "Theo dõi" hoặc "Chat"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có đơn nào → Hiển thị trạng thái rỗng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Hiển thị toàn bộ lịch sử đơn theo từng trạng thái</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UC-KH-15 — Xem thông báo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UC-KH-15</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thông báo</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M11 · notifications.php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Danh sách thông báo gồm: Tasker đã nhận đơn, Tin nhắn mới từ Tasker, Nạp ví thành công, Nhắc đánh giá đơn đã hoàn thành, Khuyến mãi tháng. Thông báo chưa đọc có dấu chấm đỏ. Có nút "Đánh dấu tất cả đã đọc".</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tab "Thông báo" trên thanh điều hướng
2. Xem danh sách thông báo
3. Nhấn vào thông báo để xem chi tiết
4. Nhấn "Đánh dấu tất cả đã đọc" để xóa chấm đỏ</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có thông báo → Hiển thị trạng thái rỗng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đọc được toàn bộ thông báo liên quan đến đơn và tài khoản</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UC-KH-16 — Đánh giá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UC-KH-16</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Đánh giá Tasker</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M12 · review.php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đã hoàn tất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Sau khi đơn hoàn tất, người dùng đánh giá Tasker bằng cách chọn số sao từ 1–5, chọn tags trải nghiệm (Đúng giờ, Sạch sẽ, Lịch sự, Cẩn thận, Nhanh nhẹn), và viết nhận xét tự do. Nhấn "Gửi đánh giá" để hoàn tất.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Nhận thông báo "Hãy đánh giá đơn #BKXXXX"
2. Mở màn hình đánh giá
3. Nhấn chọn số sao (1–5)
4. Chọn các tags trải nghiệm phù hợp
5. Nhập nhận xét văn bản (tuỳ chọn)
6. Nhấn "Gửi đánh giá"</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Bỏ qua đánh giá → Nhắc lại qua thông báo (M11)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Đánh giá được lưu, điểm sao của Tasker được cập nhật</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UC-KH-17 — Xem ví &amp; lịch sử giao dịch</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UC-KH-17</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ví &amp; lịch sử giao dịch</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M13 · wallet.php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Màn hình ví hiển thị số dư khả dụng và lịch sử giao dịch: nạp tiền MoMo/QR Bank, thanh toán dịch vụ, tạm giữ đặt cọc, hoàn tiền hủy đơn. Có 2 nút hành động: Nạp tiền và Rút.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Cá nhân (M15) nhấn "Ví &amp; phương thức TT"
2. Xem số dư khả dụng
3. Cuộn xem lịch sử giao dịch
4. Nhấn "Nạp tiền" → UC-KH-18
5. Nhấn "Rút" → UC-KH-19</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Số dư = 0 → Hệ thống gợi ý nạp tiền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xem được số dư và toàn bộ lịch sử giao dịch</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UC-KH-18 — Nạp tiền vào ví</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UC-KH-18</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Nạp tiền vào ví</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M14 · topup-qr.php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chọn mệnh giá nạp (200k/500k/1tr/2tr/5tr hoặc tự nhập), chọn phương thức (QR Bank, MoMo, VNPay). Hệ thống hiển thị mã QR và thông tin chuyển khoản (số tài khoản VietinBank, nội dung chuyển khoản: NAPVI + SĐT). Sau khi chuyển khoản xong, nhấn "Tôi đã chuyển khoản".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M13 nhấn "Nạp tiền"
2. Chọn số tiền muốn nạp
3. Chọn phương thức: QR Bank / MoMo / VNPay
4. Quét mã QR hoặc chuyển khoản theo hướng dẫn
5. Nhập đúng nội dung: NAPVI + SĐT
6. Nhấn "Tôi đã chuyển khoản"
7. Hệ thống xác nhận và cộng tiền vào ví</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Chuyển khoản sai nội dung → Hệ thống chưa nhận; Giao dịch thất bại → Thử lại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Số dư ví được cộng thêm đúng số tiền đã nạp</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UC-KH-19 — Rút tiền từ ví</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UC-KH-19</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Rút tiền từ ví</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M13 · wallet.php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Ví có số dư khả dụng</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nút "Rút" trên màn hình ví để yêu cầu rút tiền từ ví về tài khoản ngân hàng liên kết.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M13 nhấn nút "Rút"
2. Nhập số tiền muốn rút
3. Chọn tài khoản ngân hàng nhận tiền
4. Xác nhận yêu cầu rút tiền
5. Hệ thống xử lý và chuyển tiền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Số dư không đủ → Thông báo lỗi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Tiền được chuyển về tài khoản ngân hàng của người dùng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UC-KH-20 — Xem &amp; quản lý thông tin cá nhân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UC-KH-20</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thông tin cá nhân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Trang cá nhân hiển thị avatar, tên, SĐT, địa chỉ căn hộ. Thẻ thống kê gồm: số đơn đặt (12), điểm đánh giá (4.8), số dư ví (2.4M). Danh sách mục: Thông tin cá nhân, Ví &amp; phương thức TT, Gói gia đình, CSKH, Cài đặt, Đăng xuất.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tab "Cá nhân" trên thanh điều hướng
2. Xem thông tin tài khoản và thẻ thống kê
3. Nhấn "Thông tin cá nhân" để chỉnh sửa họ tên, SĐT, địa chỉ</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cập nhật thông tin đầy đủ → Hiển thị nhắc cập nhật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Thông tin cá nhân được hiển thị đầy đủ và có thể chỉnh sửa</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UC-KH-21 — Quản lý ví &amp; phương thức thanh toán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Quản lý ví &amp; phương thức thanh toán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Từ trang cá nhân người dùng nhấn vào mục "Ví &amp; phương thức TT" để quản lý các phương thức thanh toán đã liên kết (MoMo, VNPay, QR Bank).</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M15 nhấn "Ví &amp; phương thức TT"
2. Xem danh sách phương thức đã liên kết
3. Thêm hoặc xóa phương thức thanh toán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liên kết phương thức nào → Gợi ý thêm mới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Phương thức thanh toán được quản lý thành công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UC-KH-22 — Đăng ký gói gia đình</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UC-KH-22</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ký gói gia đình</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vào mục "Gói gia đình" (có badge MỚI màu đỏ) trong trang cá nhân để xem và đăng ký gói gia đình 30 ngày.</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M15 nhấn "Gói gia đình"
2. Xem thông tin chi tiết gói
3. Nhấn đăng ký gói
4. Thanh toán từ ví hoặc phương thức liên kết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Ví không đủ → Yêu cầu nạp tiền (M14)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Gói gia đình được kích hoạt thành công cho tài khoản</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UC-KH-23 — Liên hệ CSKH hỗ trợ 24/7</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UC-KH-23</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Liên hệ CSKH hỗ trợ 24/7</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mục "CSKH — Hỗ trợ 24/7" để liên hệ bộ phận chăm sóc khách hàng khi gặp vấn đề với đơn hàng hoặc tài khoản.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M15 nhấn "CSKH — Hỗ trợ 24/7"
2. Chọn hình thức liên hệ (chat/gọi điện)
3. Nhập nội dung yêu cầu hỗ trợ
4. Gửi yêu cầu đến CSKH</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Ngoài giờ hành chính → Chat bot tự động hỗ trợ</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Yêu cầu hỗ trợ được tiếp nhận và xử lý</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UC-KH-24 — Cài đặt tài khoản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UC-KH-24</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Cài đặt tài khoản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mục "Cài đặt" để truy cập và tùy chỉnh các thiết lập tài khoản như thông báo, ngôn ngữ, quyền riêng tư.</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M15 nhấn "Cài đặt"
2. Xem danh sách tùy chỉnh
3. Điều chỉnh các thiết lập theo nhu cầu
4. Lưu thay đổi</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có thay đổi → Thoát về trang cá nhân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Thiết lập tài khoản được cập nhật theo yêu cầu người dùng</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UC-KH-25 — Đăng xuất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UC-KH-25</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xuất</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(Cư dân)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M15 · profile.php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nhấn "Đăng xuất" để thoát khỏi tài khoản và trở về màn hình đăng nhập.</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M15 nhấn "Đăng xuất" (màu đỏ)
2. Hệ thống xác nhận
3. Xóa phiên đăng nhập
4. Chuyển về màn hình Đăng nhập (M01)</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Hủy xác nhận → Ở lại trang cá nhân</w:t>
            </w:r>
          </w:p>
        </w:tc>
      </w:tr>
      <w:tr>
        <w:tc>
          <w:tcPr>
            <w:tcW w:type="dxa" w:w="2400"/>
            <w:tcBorders>
              <w:top w:val="single" w:color="D9D9D9" w:sz="1"/>
              <w:left w:val="single" w:color="D9D9D9" w:sz="1"/>
              <w:bottom w:val="single" w:color="D9D9D9" w:sz="1"/>
              <w:right w:val="single" w:color="D9D9D9" w:sz="1"/>
            </w:tcBorders>
            <w:shd w:fill="FFF0E0"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đăng xuất thành công, phiên làm việc kết thúc</w:t>
            </w:r>
          </w:p>
        </w:tc>
      </w:tr>
    </w:tbl>
    <w:p>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0E7C7B" w:val="clear"/>
            <w:tcMar>
              <w:top w:type="dxa" w:w="120"/>
              <w:left w:type="dxa" w:w="200"/>
              <w:bottom w:type="dxa" w:w="120"/>
              <w:right w:type="dxa" w:w="200"/>
            </w:tcMar>
          </w:tcPr>
          <w:p>
            <w:r>
              <w:rPr>
                <w:rFonts w:ascii="Arial" w:cs="Arial" w:eastAsia="Arial" w:hAnsi="Arial"/>
                <w:b/>
                <w:bCs/>
                <w:color w:val="FFFFFF"/>
                <w:sz w:val="28"/>
                <w:szCs w:val="28"/>
              </w:rPr>
              <w:t xml:space="preserve">PHẦN 2 — LUỒNG NGƯỜI GIÚP VIỆC (TASKER)</w:t>
            </w:r>
          </w:p>
        </w:tc>
      </w:tr>
    </w:tbl>
    <w:p>
      <w:r>
        <w:rPr>
          <w:rFonts w:ascii="Arial" w:cs="Arial" w:eastAsia="Arial" w:hAnsi="Arial"/>
          <w:sz w:val="20"/>
          <w:szCs w:val="20"/>
        </w:rPr>
        <w:t xml:space="preserve"/>
      </w:r>
    </w:p>
    <w:p>
      <w:r>
        <w:rPr>
          <w:rFonts w:ascii="Arial" w:cs="Arial" w:eastAsia="Arial" w:hAnsi="Arial"/>
          <w:i/>
          <w:iCs/>
          <w:color w:val="5F5E5A"/>
          <w:sz w:val="20"/>
          <w:szCs w:val="20"/>
        </w:rPr>
        <w:t xml:space="preserve">App màu xanh teal · Màn hình M01–M02, M03, M10, M16–M17 · 14 Use Cases</w:t>
      </w:r>
    </w:p>
    <w:p>
      <w:r>
        <w:rPr>
          <w:rFonts w:ascii="Arial" w:cs="Arial" w:eastAsia="Arial" w:hAnsi="Arial"/>
          <w:sz w:val="20"/>
          <w:szCs w:val="20"/>
        </w:rPr>
        <w:t xml:space="preserve"/>
      </w:r>
    </w:p>
    <w:p>
      <w:pPr>
        <w:pStyle w:val="Heading2"/>
      </w:pPr>
      <w:r>
        <w:rPr>
          <w:rFonts w:ascii="Arial" w:cs="Arial" w:eastAsia="Arial" w:hAnsi="Arial"/>
          <w:b/>
          <w:bCs/>
          <w:color w:val="0E7C7B"/>
          <w:sz w:val="28"/>
          <w:szCs w:val="28"/>
        </w:rPr>
        <w:t xml:space="preserve">2.1 Tổng hợp Use Case — Người giúp việc</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60"/>
        <w:gridCol w:w="3000"/>
      </w:tblGrid>
      <w:tr>
        <w:trPr>
          <w:tblHeader/>
        </w:trPr>
        <w:tc>
          <w:tcPr>
            <w:tcW w:type="dxa" w:w="1500"/>
            <w:tcBorders>
              <w:top w:val="single" w:color="D9D9D9" w:sz="1"/>
              <w:left w:val="single" w:color="D9D9D9" w:sz="1"/>
              <w:bottom w:val="single" w:color="D9D9D9" w:sz="1"/>
              <w:right w:val="single" w:color="D9D9D9"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Mã UC</w:t>
            </w:r>
          </w:p>
        </w:tc>
        <w:tc>
          <w:tcPr>
            <w:tcW w:type="dxa" w:w="2800"/>
            <w:tcBorders>
              <w:top w:val="single" w:color="D9D9D9" w:sz="1"/>
              <w:left w:val="single" w:color="D9D9D9" w:sz="1"/>
              <w:bottom w:val="single" w:color="D9D9D9" w:sz="1"/>
              <w:right w:val="single" w:color="D9D9D9"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Tên Use Case</w:t>
            </w:r>
          </w:p>
        </w:tc>
        <w:tc>
          <w:tcPr>
            <w:tcW w:type="dxa" w:w="2060"/>
            <w:tcBorders>
              <w:top w:val="single" w:color="D9D9D9" w:sz="1"/>
              <w:left w:val="single" w:color="D9D9D9" w:sz="1"/>
              <w:bottom w:val="single" w:color="D9D9D9" w:sz="1"/>
              <w:right w:val="single" w:color="D9D9D9"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Màn hình</w:t>
            </w:r>
          </w:p>
        </w:tc>
        <w:tc>
          <w:tcPr>
            <w:tcW w:type="dxa" w:w="3000"/>
            <w:tcBorders>
              <w:top w:val="single" w:color="D9D9D9" w:sz="1"/>
              <w:left w:val="single" w:color="D9D9D9" w:sz="1"/>
              <w:bottom w:val="single" w:color="D9D9D9" w:sz="1"/>
              <w:right w:val="single" w:color="D9D9D9"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Luồng chính</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nhập với vai trò Tasker</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M01 · login.php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Chọn tab Tasker → Nhập SĐT + mật khẩu → Đăng nhập → Vào trang chủ Tasker</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UC-T-02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Đăng ký trở thành Tasker</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M02 · tasker-register.php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Nhập họ tên + số CCCD → Chọn dịch vụ cung cấp → Upload ảnh selfie + CCCD → Gửi đăng ký → Chờ duyệt</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Quên mật khẩu / Đặt lại qua OTP</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M03 · forgot-password.php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Nhập SĐT → Nhận OTP SMS → Điền OTP → Xác nhận → Đặt lại mật khẩu</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UC-T-04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Bật/tắt trạng thái Online/Offline</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trang chủ → Nhấn nút trạng thái Online/Offline → Trạng thái cập nhật tức thì</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đơn mới</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Khi Online → Đơn mới hiển thị với: tên dịch vụ, thu nhập, khoảng cách, thời gian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UC-T-06</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Nhận đơn</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đơn mới → Nhấn "Nhận đơn" → Hệ thống xác nhận → Đơn chuyển sang "Đang thực hiện"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Bỏ qua đơn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đơn mới → Nhấn "Bỏ qua" → Đơn bị bỏ qua, Tasker không nhận việc đó</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UC-T-08</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đơn đang thực hiện</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Sau khi nhận đơn → Xem thông tin (dịch vụ, địa chỉ, giờ bắt đầu, bộ đếm thời gian thực)</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UC-T-09</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Hoàn thành đơn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Khi hoàn tất công việc → Nhấn "Hoàn thành đơn" → Đơn kết thúc → Thu nhập được ghi nhận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UC-T-10</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lịch sử đơn đã làm</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M16 · tasker-app.php
(tab Lịch sử)</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tab "Lịch sử" → Xem danh sách đơn đã hoàn thành</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Chat với khách hàng</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M10 · chat.php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Từ ứng dụng Tasker → Mở chat → Gửi tin nhắn văn bản / ảnh → Nhận phản hồi từ khách hàng</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UC-T-12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thu nhập &amp; thống kê</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M17 · tasker-stats.php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Vào Thu nhập → Chọn khoảng (Hôm nay/Tuần/Tháng) → Xem tổng thu, biểu đồ ngày, số đơn, đánh giá TB, tỷ lệ nhận, phí 15%</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Yêu cầu rút tiền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M17 · tasker-stats.php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Vào Thu nhập &amp; thống kê → Nhấn "Yêu cầu rút tiền" → Gửi yêu cầu chuyển thu nhập về tài khoản</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UC-T-14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thông tin cá nhân Tasker</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M16 · tasker-app.php
(tab Cá nhân)</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tab "Cá nhân" trên thanh điều hướng → Xem hồ sơ Tasker</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0E7C7B"/>
          <w:sz w:val="28"/>
          <w:szCs w:val="28"/>
        </w:rPr>
        <w:t xml:space="preserve">2.2 Chi tiết Use Case — Người giúp việc</w:t>
      </w:r>
    </w:p>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UC-T-01 — Đăng nhập với vai trò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UC-T-01</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nhập với vai trò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M01 · login.php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Tài khoản Tasker đã được duyệt bởi Admin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chọn tab "Tasker" trên màn hình đăng nhập, nhập số điện thoại và mật khẩu, nhấn "Đăng nhập" để vào ứng dụng Tasker. Link "Đăng ký Tasker" hiển thị cho người chưa có tài khoản.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Mở ứng dụng Chị Ơi!
2. Chọn tab "Tasker"
3. Nhập số điện thoại
4. Nhập mật khẩu
5. Nhấn "Đăng nhập"
6. Hệ thống xác thực
7. Chuyển vào Trang chủ Tasker (M16)</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Tài khoản chưa được duyệt → Thông báo chờ duyệt; Sai mật khẩu → Lỗi; Quên mật khẩu → M03</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đăng nhập thành công và truy cập được ứng dụng Tasker</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UC-T-02 — Đăng ký trở thành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UC-T-02</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ký trở thành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M02 · tasker-register.php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có tài khoản Tasker; có CCCD hợp lệ</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dùng điền đầy đủ thông tin đăng ký: họ tên đầy đủ, số CCCD 12 chữ số, chọn dịch vụ cung cấp (Dọn nhà/Trông trẻ/Mua hộ — chọn nhiều), tải lên ảnh selfie kèm CCCD để xác minh danh tính. Gửi đăng ký và chờ Admin duyệt.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M01 nhấn "Đăng ký Tasker"
2. Nhập họ tên
3. Nhập số CCCD 12 chữ số
4. Chọn một hoặc nhiều dịch vụ cung cấp
5. Nhấn icon camera để tải ảnh selfie + CCCD
6. Nhấn "Gửi đăng ký"
7. Chờ Admin duyệt hồ sơ</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CCCD không hợp lệ → Thông báo lỗi; Ảnh không đủ điều kiện → Yêu cầu tải lại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Hồ sơ đăng ký được gửi thành công, chờ Admin xét duyệt</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UC-T-03 — Quên mật khẩu / Đặt lại qua OTP</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UC-T-03</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Quên mật khẩu / Đặt lại qua OTP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M03 · forgot-password.php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Tài khoản Tasker đã tồn tại và số điện thoại còn hoạt động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Tương tự luồng khách hàng: nhập SĐT đăng ký, nhận OTP qua SMS, điền 6 ô OTP, xác nhận để đặt lại mật khẩu.</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"Quên mật khẩu?" tại M01 (tab Tasker)
2. Nhập số điện thoại đăng ký
3. Hệ thống gửi OTP qua SMS
4. Điền 6 ô OTP
5. Nhấn "Xác nhận"
6. Đặt mật khẩu mới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OTP hết hạn → Nhấn "Gửi lại OTP sau 30s"; Nhập sai OTP → Thông báo lỗi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Mật khẩu Tasker được đặt lại thành công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UC-T-04 — Bật/tắt trạng thái Online/Offline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UC-T-04</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Bật/tắt trạng thái Online/Offline</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thành công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có thể bật/tắt trạng thái Online từ header trang chủ. Khi Online (chấm xanh), hệ thống phân phối đơn mới đến Tasker. Khi Offline, không nhận đơn mới.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Trang chủ Tasker (M16)
2. Nhấn nút trạng thái bên phải header
3. Trạng thái chuyển từ "Online" sang "Offline" hoặc ngược lại
4. Hệ thống cập nhật tức thì</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Mạng chập chờn → Không cập nhật được trạng thái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Trạng thái Online/Offline được cập nhật thành công</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UC-T-05 — Xem đơn mới</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UC-T-05</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đơn mới</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đang ở trạng thái Online</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Khi có đơn mới phù hợp, hệ thống hiển thị đơn trong mục "Đơn mới". Mỗi đơn gồm: tên dịch vụ và số giờ, mức thu nhập (+Xkk), khoảng cách địa lý (0.4km), thời gian thực hiện. Tasker có thể chọn Nhận đơn hoặc Bỏ qua.</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Khi Online, hệ thống thông báo đơn mới
2. Xem thông tin đơn: dịch vụ, thu nhập, khoảng cách, giờ
3. Quyết định Nhận đơn hoặc Bỏ qua</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có đơn mới → Hiển thị trạng thái chờ</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xem được thông tin đơn mới đầy đủ để quyết định</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UC-T-06 — Nhận đơn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UC-T-06</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Nhận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Có đơn mới hiển thị, Tasker Online</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nhấn nút "Nhận đơn" trên đơn mới để xác nhận nhận việc. Đơn chuyển sang mục "Đang thực hiện" và hệ thống thông báo cho khách hàng.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Xem đơn mới (UC-T-05)
2. Nhấn "Nhận đơn"
3. Hệ thống xác nhận, đơn chuyển sang "Đang thực hiện"
4. Khách hàng nhận thông báo "Tasker đã nhận đơn"
5. Đơn xuất hiện trong mục "Đang thực hiện" (M16)</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khác nhận trước → Thông báo đơn đã được nhận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được Tasker xác nhận, khách hàng được thông báo</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UC-T-07 — Bỏ qua đơn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UC-T-07</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Bỏ qua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Có đơn mới hiển thị</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nhấn "Bỏ qua" để không nhận đơn đó. Hệ thống chuyển đơn sang Tasker khác phù hợp.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Xem đơn mới (UC-T-05)
2. Nhấn "Bỏ qua"
3. Đơn biến mất khỏi danh sách đơn mới của Tasker này
4. Hệ thống tìm Tasker khác</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Bỏ qua nhiều lần → Hệ thống có thể giảm ưu tiên phân phối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được bỏ qua và hệ thống tìm Tasker khác</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UC-T-08 — Xem đơn đang thực hiện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UC-T-08</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đơn đang thực hiện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nhận đơn thành công (UC-T-06)</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Phần "Đang thực hiện" hiển thị thông tin chi tiết đơn: tên dịch vụ, tên khách hàng, địa chỉ (S2.06/08B12), giờ bắt đầu và bộ đếm thời gian đang chạy (02:15:34).</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Sau khi nhận đơn
2. Phần "Đang thực hiện" hiển thị đơn đang làm
3. Xem tên dịch vụ, khách hàng, địa chỉ
4. Xem bộ đếm thời gian thực</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cần liên lạc khách hàng → Nhấn Chat (UC-T-11)</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xem đầy đủ thông tin đơn đang làm và thời gian</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UC-T-09 — Hoàn thành đơn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UC-T-09</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Hoàn thành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đang trong trạng thái thực hiện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Sau khi hoàn tất công việc, Tasker nhấn nút "Hoàn thành đơn" để kết thúc và cập nhật trạng thái. Thu nhập được ghi nhận vào tài khoản Tasker. Khách hàng nhận thông báo để đánh giá.</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Hoàn tất công việc thực tế
2. Nhấn "Hoàn thành đơn"
3. Hệ thống cập nhật trạng thái đơn → Hoàn thành
4. Thu nhập được cộng vào tài khoản Tasker
5. Khách hàng nhận thông báo đánh giá (M12)</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Khách hàng chưa đồng ý hoàn thành → Hệ thống cần xác nhận hai chiều</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hoàn thành, thu nhập ghi nhận, khách hàng nhận thông báo đánh giá</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UC-T-10 — Xem lịch sử đơn đã làm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UC-T-10</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lịch sử đơn đã làm</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 (tab Lịch sử)</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hoàn thành ít nhất một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nhấn tab "Lịch sử" trên thanh điều hướng để xem danh sách các đơn đã hoàn thành.</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trang chủ Tasker nhấn tab "Lịch sử"
2. Xem danh sách đơn đã hoàn thành
3. Nhấn vào từng đơn để xem chi tiết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có đơn hoàn thành → Hiển thị rỗng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Hiển thị toàn bộ lịch sử đơn đã hoàn thành</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UC-T-11 — Chat với khách hàng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UC-T-11</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Chat với khách hàng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M10 · chat.php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đã được Tasker nhận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nhắn tin với khách hàng để phối hợp công việc (thông báo giờ đến, hỏi thêm yêu cầu, gửi ảnh trạng thái hoàn thành). Giao diện chat hai chiều.</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ứng dụng Tasker mở cửa sổ chat tương ứng đơn
2. Xem lịch sử tin nhắn
3. Nhập và gửi tin nhắn văn bản
4. Đính kèm ảnh nếu cần
5. Nhận phản hồi từ khách hàng</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icon điện thoại → Gọi điện trực tiếp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Tin nhắn gửi thành công, phối hợp thông tin với khách hàng</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UC-T-12 — Xem thu nhập &amp; thống kê</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UC-T-12</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thu nhập &amp; thống kê</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M17 · tasker-stats.php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hoàn thành ít nhất một đơn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Màn hình thống kê gồm: bộ lọc khoảng thời gian (Hôm nay/Tuần này/Tháng), thẻ tổng thu kèm % so sánh tuần trước, biểu đồ thu nhập theo ngày trong tuần, 4 thẻ chỉ số (Số đơn, Đánh giá TB, Tỷ lệ nhận đơn, Phí Chị Ơi 15%). Nút "Yêu cầu rút tiền" ở cuối màn hình.</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tab "Thu nhập" trên thanh điều hướng
2. Chọn khoảng thời gian: Hôm nay / Tuần này / Tháng
3. Xem thẻ tổng thu
4. Xem biểu đồ thu nhập theo ngày
5. Xem 4 chỉ số: số đơn, đánh giá TB, tỷ lệ nhận, phí 15%</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Chưa có thu nhập → Tất cả chỉ số hiển thị 0</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xem được thu nhập và hiệu suất làm việc đầy đủ</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UC-T-13 — Yêu cầu rút tiền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UC-T-13</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Yêu cầu rút tiền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M17 · tasker-stats.php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Có số dư thu nhập chưa rút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nhấn nút "Yêu cầu rút tiền" tại màn hình thống kê để gửi yêu cầu chuyển thu nhập về tài khoản ngân hàng đã liên kết.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M17 nhấn "Yêu cầu rút tiền"
2. Xác nhận số tiền muốn rút
3. Chọn tài khoản ngân hàng nhận
4. Xác nhận gửi yêu cầu
5. Hệ thống xử lý và Admin duyệt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Số dư = 0 → Nút bị vô hiệu hóa</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Yêu cầu rút tiền được gửi thành công, chờ xử lý</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UC-T-14 — Xem thông tin cá nhân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UC-T-14</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thông tin cá nhân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giúp việc (Tasker)</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M16 · tasker-app.php (tab Cá nhân)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Tasker nhấn tab "Cá nhân" trên thanh điều hướng để xem hồ sơ cá nhân, thông tin đăng ký, dịch vụ cung cấp và các thiết lập tài khoản.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Nhấn tab "Cá nhân" trên thanh điều hướng của ứng dụng Tasker
2. Xem thông tin hồ sơ (tên, SĐT, dịch vụ)
3. Xem đánh giá sao và số việc hoàn thành
4. Chỉnh sửa thông tin nếu cần</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Thông tin chưa đầy đủ → Nhắc cập nhật</w:t>
            </w:r>
          </w:p>
        </w:tc>
      </w:tr>
      <w:tr>
        <w:tc>
          <w:tcPr>
            <w:tcW w:type="dxa" w:w="2400"/>
            <w:tcBorders>
              <w:top w:val="single" w:color="D9D9D9" w:sz="1"/>
              <w:left w:val="single" w:color="D9D9D9" w:sz="1"/>
              <w:bottom w:val="single" w:color="D9D9D9" w:sz="1"/>
              <w:right w:val="single" w:color="D9D9D9" w:sz="1"/>
            </w:tcBorders>
            <w:shd w:fill="E1F5E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Hồ sơ Tasker hiển thị đầy đủ thông tin cá nhân và hiệu suất</w:t>
            </w:r>
          </w:p>
        </w:tc>
      </w:tr>
    </w:tbl>
    <w:p>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534AB7" w:val="clear"/>
            <w:tcMar>
              <w:top w:type="dxa" w:w="120"/>
              <w:left w:type="dxa" w:w="200"/>
              <w:bottom w:type="dxa" w:w="120"/>
              <w:right w:type="dxa" w:w="200"/>
            </w:tcMar>
          </w:tcPr>
          <w:p>
            <w:r>
              <w:rPr>
                <w:rFonts w:ascii="Arial" w:cs="Arial" w:eastAsia="Arial" w:hAnsi="Arial"/>
                <w:b/>
                <w:bCs/>
                <w:color w:val="FFFFFF"/>
                <w:sz w:val="28"/>
                <w:szCs w:val="28"/>
              </w:rPr>
              <w:t xml:space="preserve">PHẦN 3 — LUỒNG NGƯỜI QUẢN LÝ (ADMIN)</w:t>
            </w:r>
          </w:p>
        </w:tc>
      </w:tr>
    </w:tbl>
    <w:p>
      <w:r>
        <w:rPr>
          <w:rFonts w:ascii="Arial" w:cs="Arial" w:eastAsia="Arial" w:hAnsi="Arial"/>
          <w:sz w:val="20"/>
          <w:szCs w:val="20"/>
        </w:rPr>
        <w:t xml:space="preserve"/>
      </w:r>
    </w:p>
    <w:p>
      <w:r>
        <w:rPr>
          <w:rFonts w:ascii="Arial" w:cs="Arial" w:eastAsia="Arial" w:hAnsi="Arial"/>
          <w:i/>
          <w:iCs/>
          <w:color w:val="5F5E5A"/>
          <w:sz w:val="20"/>
          <w:szCs w:val="20"/>
        </w:rPr>
        <w:t xml:space="preserve">Giao diện màu tím · Màn hình M18 · 9 Use Cases</w:t>
      </w:r>
    </w:p>
    <w:p>
      <w:r>
        <w:rPr>
          <w:rFonts w:ascii="Arial" w:cs="Arial" w:eastAsia="Arial" w:hAnsi="Arial"/>
          <w:sz w:val="20"/>
          <w:szCs w:val="20"/>
        </w:rPr>
        <w:t xml:space="preserve"/>
      </w:r>
    </w:p>
    <w:p>
      <w:pPr>
        <w:pStyle w:val="Heading2"/>
      </w:pPr>
      <w:r>
        <w:rPr>
          <w:rFonts w:ascii="Arial" w:cs="Arial" w:eastAsia="Arial" w:hAnsi="Arial"/>
          <w:b/>
          <w:bCs/>
          <w:color w:val="534AB7"/>
          <w:sz w:val="28"/>
          <w:szCs w:val="28"/>
        </w:rPr>
        <w:t xml:space="preserve">3.1 Tổng hợp Use Case — Người quản lý</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60"/>
        <w:gridCol w:w="3000"/>
      </w:tblGrid>
      <w:tr>
        <w:trPr>
          <w:tblHeader/>
        </w:trPr>
        <w:tc>
          <w:tcPr>
            <w:tcW w:type="dxa" w:w="1500"/>
            <w:tcBorders>
              <w:top w:val="single" w:color="D9D9D9" w:sz="1"/>
              <w:left w:val="single" w:color="D9D9D9" w:sz="1"/>
              <w:bottom w:val="single" w:color="D9D9D9" w:sz="1"/>
              <w:right w:val="single" w:color="D9D9D9"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Mã UC</w:t>
            </w:r>
          </w:p>
        </w:tc>
        <w:tc>
          <w:tcPr>
            <w:tcW w:type="dxa" w:w="2800"/>
            <w:tcBorders>
              <w:top w:val="single" w:color="D9D9D9" w:sz="1"/>
              <w:left w:val="single" w:color="D9D9D9" w:sz="1"/>
              <w:bottom w:val="single" w:color="D9D9D9" w:sz="1"/>
              <w:right w:val="single" w:color="D9D9D9"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Tên Use Case</w:t>
            </w:r>
          </w:p>
        </w:tc>
        <w:tc>
          <w:tcPr>
            <w:tcW w:type="dxa" w:w="2060"/>
            <w:tcBorders>
              <w:top w:val="single" w:color="D9D9D9" w:sz="1"/>
              <w:left w:val="single" w:color="D9D9D9" w:sz="1"/>
              <w:bottom w:val="single" w:color="D9D9D9" w:sz="1"/>
              <w:right w:val="single" w:color="D9D9D9"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Màn hình</w:t>
            </w:r>
          </w:p>
        </w:tc>
        <w:tc>
          <w:tcPr>
            <w:tcW w:type="dxa" w:w="3000"/>
            <w:tcBorders>
              <w:top w:val="single" w:color="D9D9D9" w:sz="1"/>
              <w:left w:val="single" w:color="D9D9D9" w:sz="1"/>
              <w:bottom w:val="single" w:color="D9D9D9" w:sz="1"/>
              <w:right w:val="single" w:color="D9D9D9"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Luồng chính</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bảng điều khiển tổng quan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Đăng nhập Admin → Xem 4 thẻ: Đơn hôm nay / Doanh thu / Đang xử lý / Khiếu nại</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UC-AD-02</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&amp; theo dõi danh sách đơn hàng</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M18 · admin.php
(tab Đơn)</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tab "Đơn (23)" → Xem danh sách đơn gần đây với trạng thái từng đơn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Can thiệp đơn hàng cần xử lý</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Phát hiện đơn đánh dấu "cần can thiệp" (đợi &gt; 8 phút) → Thủ công gán/tìm Tasker phù hợp</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UC-AD-04</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&amp; quản lý danh sách Tasker</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M18 · admin.php
(tab Tasker)</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tab "Tasker" → Xem danh sách Tasker trong hệ thống</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danh sách Cư dân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Cư dân)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tab "Cư dân" → Xem danh sách khách hàng đã đăng ký</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UC-AD-06</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Quản lý ví &amp; giao dịch tài chính</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M18 · admin.php
(tab Ví)</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Nhấn tab "Ví" → Xem toàn bộ giao dịch nạp/rút/tạm giữ, doanh thu, phí hoa hồng 15%</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hộp thư (Inbox)</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Inbox)</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Nhấn tab "Inbox" → Xem và trả lời tin nhắn / yêu cầu từ người dùng</w:t>
            </w:r>
          </w:p>
        </w:tc>
      </w:tr>
      <w:tr>
        <w:tc>
          <w:tcPr>
            <w:tcW w:type="dxa" w:w="15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UC-AD-08</w:t>
            </w:r>
          </w:p>
        </w:tc>
        <w:tc>
          <w:tcPr>
            <w:tcW w:type="dxa" w:w="28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Xử lý khiếu nại</w:t>
            </w:r>
          </w:p>
        </w:tc>
        <w:tc>
          <w:tcPr>
            <w:tcW w:type="dxa" w:w="206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M18 · admin.php</w:t>
            </w:r>
          </w:p>
        </w:tc>
        <w:tc>
          <w:tcPr>
            <w:tcW w:type="dxa" w:w="3000"/>
            <w:tcBorders>
              <w:top w:val="single" w:color="D9D9D9" w:sz="1"/>
              <w:left w:val="single" w:color="D9D9D9" w:sz="1"/>
              <w:bottom w:val="single" w:color="D9D9D9" w:sz="1"/>
              <w:right w:val="single" w:color="D9D9D9" w:sz="1"/>
            </w:tcBorders>
            <w:shd w:fill="F1EFE8" w:val="clear"/>
            <w:tcMar>
              <w:top w:type="dxa" w:w="80"/>
              <w:left w:type="dxa" w:w="120"/>
              <w:bottom w:type="dxa" w:w="80"/>
              <w:right w:type="dxa" w:w="120"/>
            </w:tcMar>
          </w:tcPr>
          <w:p>
            <w:r>
              <w:rPr>
                <w:rFonts w:ascii="Arial" w:cs="Arial" w:eastAsia="Arial" w:hAnsi="Arial"/>
                <w:color w:val="1A1A2E"/>
                <w:sz w:val="19"/>
                <w:szCs w:val="19"/>
              </w:rPr>
              <w:t xml:space="preserve">Xem thẻ "Khiếu nại: 2 chưa giải quyết" → Vào xem chi tiết → Giải quyết từng khiếu nại</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UC-AD-09</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Theo dõi doanh thu &amp; phí hoa hồng</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Dashboard → Xem doanh thu (8.4M), phí nền tảng 15% (1.26M), so sánh với ngày trước (+4 đơn)</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534AB7"/>
          <w:sz w:val="28"/>
          <w:szCs w:val="28"/>
        </w:rPr>
        <w:t xml:space="preserve">3.2 Chi tiết Use Case — Người quản lý</w:t>
      </w:r>
    </w:p>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UC-AD-01 — Xem bảng điều khiển tổng quan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UC-AD-01</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bảng điều khiển tổng quan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với quyền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Dashboard Admin hiển thị 4 thẻ chỉ số quan trọng: (1) Đơn hôm nay (23, tăng 4 vs hôm qua); (2) Doanh thu (8.4M, phí 15%: 1.26M); (3) Đang xử lý (7, có 2 cần chú ý); (4) Khiếu nại (2 chưa giải quyết). Phía dưới là 5 tab quản lý và danh sách đơn gần đây.</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Đăng nhập Admin
2. Trang Dashboard hiển thị tự động
3. Xem 4 thẻ chỉ số
4. Xem danh sách đơn gần đây
5. Chuyển tab để quản lý từng mục</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Phiên hết hạn → Yêu cầu đăng nhập lại</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xem được tổng quan hoạt động hệ thống trong ngày</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UC-AD-02 — Xem &amp; theo dõi danh sách đơn hàng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UC-AD-02</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theo dõi danh sách đơn hàng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Đơn)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nhấn tab "Đơn (23)" để xem danh sách toàn bộ đơn hàng trong ngày với trạng thái: Đang làm (cam), Sắp tới (xanh dương), Tìm tasker (vàng), Hoàn thành (xanh lá). Mỗi đơn hiển thị mã, loại dịch vụ, khách hàng → Tasker, giá trị.</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Dashboard nhấn tab "Đơn (23)"
2. Xem danh sách đơn gần đây
3. Xem trạng thái màu từng đơn
4. Nhấn vào đơn để xem chi tiết</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có đơn trong ngày → Danh sách rỗng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theo dõi được toàn bộ trạng thái đơn hàng trong ngày</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UC-AD-03 — Can thiệp đơn hàng cần xử lý</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UC-AD-03</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Can thiệp đơn hàng cần xử lý</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Có đơn được đánh dấu "cần can thiệp"</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Khi đơn đợi quá lâu mà chưa có Tasker nhận (ví dụ #BK0144 đợi 8 phút), hệ thống đánh dấu viền cam "cần can thiệp". Admin thủ công gán Tasker hoặc liên hệ khách hàng để xử lý.</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Dashboard hiển thị thẻ "Đang xử lý: 7 (2 cần chú ý)"
2. Admin nhận diện đơn viền cam "cần can thiệp"
3. Nhấn vào đơn để xem chi tiết
4. Thủ công gán Tasker hoặc liên hệ tìm giải pháp
5. Đơn được xử lý và chuyển sang trạng thái bình thường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Không tìm được Tasker → Liên hệ khách hàng để dời lịch hoặc hoàn tiền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Đơn cần can thiệp được xử lý, không để khách hàng chờ lâu</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UC-AD-04 — Xem &amp; quản lý danh sách Tasker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UC-AD-04</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danh sách Tasker</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Tasker)</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nhấn tab "Tasker" để xem danh sách toàn bộ Tasker đã đăng ký, bao gồm các hồ sơ chờ duyệt từ UC-T-02 và Tasker đang hoạt động.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Dashboard nhấn tab "Tasker"
2. Xem danh sách Tasker
3. Lọc theo trạng thái (đang hoạt động / chờ duyệt)
4. Duyệt hồ sơ mới đăng ký hoặc tạm dừng Tasker vi phạm</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Hồ sơ thiếu thông tin → Từ chối và yêu cầu bổ sung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quản lý được toàn bộ danh sách Tasker trong hệ thống</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UC-AD-05 — Xem &amp; quản lý danh sách Cư dân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UC-AD-05</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danh sách Cư dân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Cư dân)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nhấn tab "Cư dân" để xem danh sách toàn bộ khách hàng đã đăng ký dịch vụ, thông tin tài khoản và lịch sử sử dụng.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Dashboard nhấn tab "Cư dân"
2. Xem danh sách khách hàng
3. Tìm kiếm theo tên hoặc SĐT
4. Xem lịch sử đặt dịch vụ của từng khách</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Cư dân có vi phạm → Có thể khóa tài khoản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xem và quản lý được thông tin tài khoản Cư dân</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UC-AD-06 — Quản lý ví &amp; giao dịch tài chính</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UC-AD-06</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Quản lý ví &amp; giao dịch tài chính</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Ví)</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nhấn tab "Ví" để xem và quản lý toàn bộ giao dịch tài chính của hệ thống: nạp tiền, thanh toán đơn, tạm giữ, hoàn tiền hủy đơn, yêu cầu rút tiền của Tasker (UC-T-13), theo dõi phí hoa hồng 15%.</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Dashboard nhấn tab "Ví"
2. Xem tổng quan tài chính
3. Xem danh sách giao dịch
4. Duyệt yêu cầu rút tiền của Tasker
5. Xử lý hoàn tiền khi cần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Phát hiện giao dịch bất thường → Khóa và điều tra</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kiểm soát đầy đủ dòng tiền và phê duyệt rút tiền Tasker</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UC-AD-07 — Xem &amp; quản lý hộp thư (Inbox)</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UC-AD-07</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Xem &amp; quản lý hộp thư (Inbox)</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 (tab Inbox)</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nhấn tab "Inbox" để xem và trả lời các tin nhắn, yêu cầu hỗ trợ từ Cư dân (CSKH 24/7 từ UC-KH-23) và Tasker.</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Từ Dashboard nhấn tab "Inbox"
2. Xem danh sách tin nhắn chưa trả lời
3. Nhấn vào từng tin nhắn để xem nội dung
4. Soạn và gửi phản hồi</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Inbox rỗng → Hiển thị trạng thái không có yêu cầu mới</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Tất cả yêu cầu hỗ trợ từ người dùng được tiếp nhận và phản hồi</w:t>
            </w:r>
          </w:p>
        </w:tc>
      </w:tr>
    </w:tbl>
    <w:p>
      <w:r>
        <w:rPr>
          <w:rFonts w:ascii="Arial" w:cs="Arial" w:eastAsia="Arial" w:hAnsi="Arial"/>
          <w:sz w:val="20"/>
          <w:szCs w:val="20"/>
        </w:rPr>
        <w:t xml:space="preserve"/>
      </w:r>
    </w:p>
    <w:p>
      <w:pPr>
        <w:pStyle w:val="Heading3"/>
      </w:pPr>
      <w:r>
        <w:rPr>
          <w:rFonts w:ascii="Arial" w:cs="Arial" w:eastAsia="Arial" w:hAnsi="Arial"/>
          <w:b/>
          <w:bCs/>
          <w:color w:val="1A1A2E"/>
          <w:sz w:val="24"/>
          <w:szCs w:val="24"/>
        </w:rPr>
        <w:t xml:space="preserve">UC-AD-08 — Xử lý khiếu nại</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UC-AD-08</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Xử lý khiếu nại</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Có khiếu nại chưa giải quyết trong hệ thống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Thẻ "Khiếu nại" trên Dashboard hiển thị số lượng khiếu nại chưa giải quyết (ví dụ: 2). Admin vào xem chi tiết từng khiếu nại, điều tra và đưa ra quyết định giải quyết (hoàn tiền, cảnh cáo Tasker, v.v.).</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Xem thẻ "Khiếu nại: 2 chưa giải quyết" trên Dashboard
2. Nhấn vào thẻ để xem danh sách
3. Xem chi tiết từng khiếu nại
4. Điều tra (xem lịch sử đơn, chat)
5. Đưa ra quyết định và thực hiện
6. Đánh dấu khiếu nại đã giải quyết</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Cần thêm thông tin → Liên hệ cả hai bên để làm rõ</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Khiếu nại được giải quyết, số chưa xử lý giảm về 0</w:t>
            </w:r>
          </w:p>
        </w:tc>
      </w:tr>
    </w:tbl>
    <w:p>
      <w:r>
        <w:rPr>
          <w:rFonts w:ascii="Arial" w:cs="Arial" w:eastAsia="Arial" w:hAnsi="Arial"/>
          <w:sz w:val="20"/>
          <w:szCs w:val="20"/>
        </w:rPr>
        <w:t xml:space="preserve"/>
      </w:r>
    </w:p>
    <w:p>
      <w:r>
        <w:br w:type="page"/>
      </w:r>
    </w:p>
    <w:p>
      <w:pPr>
        <w:pStyle w:val="Heading3"/>
      </w:pPr>
      <w:r>
        <w:rPr>
          <w:rFonts w:ascii="Arial" w:cs="Arial" w:eastAsia="Arial" w:hAnsi="Arial"/>
          <w:b/>
          <w:bCs/>
          <w:color w:val="1A1A2E"/>
          <w:sz w:val="24"/>
          <w:szCs w:val="24"/>
        </w:rPr>
        <w:t xml:space="preserve">UC-AD-09 — Theo dõi doanh thu &amp; phí hoa hồng</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Mã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UC-AD-09</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Tên Use Case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Theo dõi doanh thu &amp; phí hoa hồng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Actor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Người quản lý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Màn hình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M18 · admin.php</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Điều kiện tiên quyết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Đã đăng nhập Admin</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Mô tả</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Thẻ "Doanh thu" trên Dashboard hiển thị tổng doanh thu hôm nay (8.4M) và phí nền tảng 15% tương ứng (1.26M). Admin theo dõi xu hướng so sánh với ngày hôm qua (thẻ Đơn: +4 so với hôm qua).</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chính</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Vào Dashboard Admin (M18)
2. Xem thẻ "Doanh thu: 8.4M"
3. Xem phí Chị Ơi 15%: 1.26M
4. Xem thẻ "Đơn hôm nay: 23 (↑4 vs hôm qua)"
5. Phân tích xu hướng doanh thu</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Luồng thay thế / ngoại lệ</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Doanh thu giảm đột ngột → Kiểm tra hệ thống và đơn hàng</w:t>
            </w:r>
          </w:p>
        </w:tc>
      </w:tr>
      <w:tr>
        <w:tc>
          <w:tcPr>
            <w:tcW w:type="dxa" w:w="2400"/>
            <w:tcBorders>
              <w:top w:val="single" w:color="D9D9D9" w:sz="1"/>
              <w:left w:val="single" w:color="D9D9D9" w:sz="1"/>
              <w:bottom w:val="single" w:color="D9D9D9" w:sz="1"/>
              <w:right w:val="single" w:color="D9D9D9" w:sz="1"/>
            </w:tcBorders>
            <w:shd w:fill="EEEDFE" w:val="clear"/>
            <w:tcMar>
              <w:top w:type="dxa" w:w="80"/>
              <w:left w:type="dxa" w:w="120"/>
              <w:bottom w:type="dxa" w:w="80"/>
              <w:right w:type="dxa" w:w="120"/>
            </w:tcMar>
          </w:tcPr>
          <w:p>
            <w:r>
              <w:rPr>
                <w:rFonts w:ascii="Arial" w:cs="Arial" w:eastAsia="Arial" w:hAnsi="Arial"/>
                <w:b/>
                <w:bCs/>
                <w:color w:val="1A1A2E"/>
                <w:sz w:val="19"/>
                <w:szCs w:val="19"/>
              </w:rPr>
              <w:t xml:space="preserve">Kết quả mong đợi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nắm được doanh thu thực tế và phí hoa hồng nền tảng trong ngày</w:t>
            </w:r>
          </w:p>
        </w:tc>
      </w:tr>
    </w:tbl>
    <w:p>
      <w:r>
        <w:rPr>
          <w:rFonts w:ascii="Arial" w:cs="Arial" w:eastAsia="Arial" w:hAnsi="Arial"/>
          <w:sz w:val="20"/>
          <w:szCs w:val="20"/>
        </w:rP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Chị Ơi! — Use Case Document · Trang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2026-05-07T06:42:36.083Z</dcterms:created>
  <dcterms:modified xsi:type="dcterms:W3CDTF">2026-05-07T06:42:36.100Z</dcterms:modified>
</cp:coreProperties>
</file>

<file path=docProps/custom.xml><?xml version="1.0" encoding="utf-8"?>
<Properties xmlns="http://schemas.openxmlformats.org/officeDocument/2006/custom-properties" xmlns:vt="http://schemas.openxmlformats.org/officeDocument/2006/docPropsVTypes"/>
</file>