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A88" w:rsidRPr="00E826B7" w:rsidRDefault="00E33A88" w:rsidP="00E33A88">
      <w:pPr>
        <w:pStyle w:val="Heading1"/>
        <w:tabs>
          <w:tab w:val="left" w:pos="2040"/>
          <w:tab w:val="center" w:pos="4436"/>
        </w:tabs>
        <w:spacing w:line="300" w:lineRule="exact"/>
        <w:ind w:left="431" w:hanging="431"/>
        <w:jc w:val="center"/>
        <w:rPr>
          <w:rFonts w:ascii="Times New Roman" w:hAnsi="Times New Roman" w:cs="Times New Roman"/>
          <w:b/>
          <w:sz w:val="22"/>
          <w:szCs w:val="22"/>
        </w:rPr>
      </w:pPr>
      <w:r w:rsidRPr="00E826B7">
        <w:rPr>
          <w:rFonts w:ascii="Times New Roman" w:hAnsi="Times New Roman" w:cs="Times New Roman"/>
          <w:b/>
          <w:caps/>
          <w:sz w:val="22"/>
          <w:szCs w:val="22"/>
        </w:rPr>
        <w:t>CỘNG HOÀ XÃ HỘI CHỦ NGHĨA VIỆT NAM</w:t>
      </w:r>
    </w:p>
    <w:p w:rsidR="00E33A88" w:rsidRPr="00E826B7" w:rsidRDefault="00E33A88" w:rsidP="00E33A88">
      <w:pPr>
        <w:pStyle w:val="Heading1"/>
        <w:tabs>
          <w:tab w:val="left" w:pos="2040"/>
          <w:tab w:val="center" w:pos="4436"/>
        </w:tabs>
        <w:spacing w:line="300" w:lineRule="exact"/>
        <w:ind w:left="431" w:hanging="431"/>
        <w:jc w:val="center"/>
        <w:rPr>
          <w:caps/>
          <w:sz w:val="22"/>
          <w:szCs w:val="22"/>
          <w:u w:val="single"/>
        </w:rPr>
      </w:pPr>
      <w:r w:rsidRPr="00E826B7">
        <w:rPr>
          <w:rFonts w:ascii="Times New Roman" w:hAnsi="Times New Roman" w:cs="Times New Roman"/>
          <w:b/>
          <w:sz w:val="22"/>
          <w:szCs w:val="22"/>
          <w:u w:val="single"/>
        </w:rPr>
        <w:t>Độc lâp – Tự do – Hạnh phúc</w:t>
      </w:r>
    </w:p>
    <w:p w:rsidR="00E33A88" w:rsidRPr="00E826B7" w:rsidRDefault="00E33A88" w:rsidP="00E33A88">
      <w:pPr>
        <w:spacing w:line="300" w:lineRule="exact"/>
        <w:rPr>
          <w:b/>
          <w:sz w:val="22"/>
          <w:szCs w:val="22"/>
        </w:rPr>
      </w:pPr>
    </w:p>
    <w:p w:rsidR="00E33A88" w:rsidRPr="00E826B7" w:rsidRDefault="00E33A88" w:rsidP="00E33A88">
      <w:pPr>
        <w:spacing w:line="300" w:lineRule="exact"/>
        <w:jc w:val="center"/>
        <w:rPr>
          <w:b/>
          <w:sz w:val="22"/>
          <w:szCs w:val="22"/>
        </w:rPr>
      </w:pPr>
      <w:r w:rsidRPr="00E826B7">
        <w:rPr>
          <w:b/>
          <w:sz w:val="22"/>
          <w:szCs w:val="22"/>
        </w:rPr>
        <w:t>PHỤ LỤC HỢP ĐỒNG CHO VAY</w:t>
      </w:r>
    </w:p>
    <w:p w:rsidR="00E33A88" w:rsidRPr="00E826B7" w:rsidRDefault="00E33A88" w:rsidP="00E33A88">
      <w:pPr>
        <w:spacing w:line="300" w:lineRule="exact"/>
        <w:jc w:val="center"/>
        <w:rPr>
          <w:i/>
          <w:sz w:val="22"/>
          <w:szCs w:val="22"/>
        </w:rPr>
      </w:pPr>
      <w:r w:rsidRPr="00E826B7">
        <w:rPr>
          <w:i/>
          <w:sz w:val="22"/>
          <w:szCs w:val="22"/>
        </w:rPr>
        <w:t xml:space="preserve">(Đính kèm theo Hợp đồng cho vay số </w:t>
      </w:r>
      <w:r w:rsidRPr="00E826B7">
        <w:rPr>
          <w:i/>
          <w:spacing w:val="-10"/>
          <w:sz w:val="22"/>
          <w:szCs w:val="22"/>
        </w:rPr>
        <w:t>${data_entry: contractNumber}</w:t>
      </w:r>
      <w:r w:rsidRPr="00E826B7">
        <w:rPr>
          <w:i/>
          <w:sz w:val="22"/>
          <w:szCs w:val="22"/>
        </w:rPr>
        <w:t xml:space="preserve"> ký ngày </w:t>
      </w:r>
      <w:r w:rsidR="00021075" w:rsidRPr="00E826B7">
        <w:rPr>
          <w:i/>
          <w:spacing w:val="-10"/>
          <w:sz w:val="22"/>
          <w:szCs w:val="22"/>
        </w:rPr>
        <w:t>${data_entry: signContractDate}</w:t>
      </w:r>
      <w:r w:rsidRPr="00E826B7">
        <w:rPr>
          <w:i/>
          <w:sz w:val="22"/>
          <w:szCs w:val="22"/>
        </w:rPr>
        <w:t>)</w:t>
      </w:r>
    </w:p>
    <w:p w:rsidR="00E33A88" w:rsidRPr="00E826B7" w:rsidRDefault="00E33A88" w:rsidP="00E33A88">
      <w:pPr>
        <w:spacing w:line="300" w:lineRule="exact"/>
        <w:jc w:val="center"/>
        <w:rPr>
          <w:b/>
          <w:sz w:val="22"/>
          <w:szCs w:val="22"/>
        </w:rPr>
      </w:pPr>
    </w:p>
    <w:p w:rsidR="00E33A88" w:rsidRPr="00E826B7" w:rsidRDefault="00E33A88" w:rsidP="00E33A88">
      <w:pPr>
        <w:spacing w:line="280" w:lineRule="exact"/>
        <w:rPr>
          <w:sz w:val="22"/>
          <w:szCs w:val="22"/>
        </w:rPr>
      </w:pPr>
      <w:r w:rsidRPr="00E826B7">
        <w:rPr>
          <w:sz w:val="22"/>
          <w:szCs w:val="22"/>
        </w:rPr>
        <w:t xml:space="preserve">Hôm nay, ngày </w:t>
      </w:r>
      <w:r w:rsidRPr="00E826B7">
        <w:rPr>
          <w:i/>
          <w:spacing w:val="-10"/>
          <w:sz w:val="22"/>
          <w:szCs w:val="22"/>
        </w:rPr>
        <w:t>${data_entry:</w:t>
      </w:r>
      <w:r w:rsidR="00253E9F">
        <w:rPr>
          <w:i/>
          <w:spacing w:val="-10"/>
          <w:sz w:val="22"/>
          <w:szCs w:val="22"/>
        </w:rPr>
        <w:t>currentDay</w:t>
      </w:r>
      <w:r w:rsidRPr="00E826B7">
        <w:rPr>
          <w:i/>
          <w:spacing w:val="-10"/>
          <w:sz w:val="22"/>
          <w:szCs w:val="22"/>
        </w:rPr>
        <w:t xml:space="preserve">} </w:t>
      </w:r>
      <w:r w:rsidRPr="00E826B7">
        <w:rPr>
          <w:sz w:val="22"/>
          <w:szCs w:val="22"/>
        </w:rPr>
        <w:t xml:space="preserve">tháng </w:t>
      </w:r>
      <w:r w:rsidRPr="00E826B7">
        <w:rPr>
          <w:i/>
          <w:spacing w:val="-10"/>
          <w:sz w:val="22"/>
          <w:szCs w:val="22"/>
        </w:rPr>
        <w:t>${data_entry:</w:t>
      </w:r>
      <w:r w:rsidR="00253E9F">
        <w:rPr>
          <w:i/>
          <w:spacing w:val="-10"/>
          <w:sz w:val="22"/>
          <w:szCs w:val="22"/>
        </w:rPr>
        <w:t>currentMonth</w:t>
      </w:r>
      <w:r w:rsidRPr="00E826B7">
        <w:rPr>
          <w:i/>
          <w:spacing w:val="-10"/>
          <w:sz w:val="22"/>
          <w:szCs w:val="22"/>
        </w:rPr>
        <w:t xml:space="preserve">} </w:t>
      </w:r>
      <w:r w:rsidRPr="00E826B7">
        <w:rPr>
          <w:sz w:val="22"/>
          <w:szCs w:val="22"/>
        </w:rPr>
        <w:t xml:space="preserve">năm </w:t>
      </w:r>
      <w:r w:rsidRPr="00E826B7">
        <w:rPr>
          <w:i/>
          <w:spacing w:val="-10"/>
          <w:sz w:val="22"/>
          <w:szCs w:val="22"/>
        </w:rPr>
        <w:t>${data_entry:</w:t>
      </w:r>
      <w:r w:rsidR="00253E9F">
        <w:rPr>
          <w:i/>
          <w:spacing w:val="-10"/>
          <w:sz w:val="22"/>
          <w:szCs w:val="22"/>
        </w:rPr>
        <w:t>currentYear</w:t>
      </w:r>
      <w:bookmarkStart w:id="0" w:name="_GoBack"/>
      <w:bookmarkEnd w:id="0"/>
      <w:r w:rsidRPr="00E826B7">
        <w:rPr>
          <w:i/>
          <w:spacing w:val="-10"/>
          <w:sz w:val="22"/>
          <w:szCs w:val="22"/>
        </w:rPr>
        <w:t xml:space="preserve">}, </w:t>
      </w:r>
      <w:r w:rsidRPr="00E826B7">
        <w:rPr>
          <w:sz w:val="22"/>
          <w:szCs w:val="22"/>
        </w:rPr>
        <w:t>chúng tôi gồm các Bên:</w:t>
      </w:r>
    </w:p>
    <w:p w:rsidR="00E33A88" w:rsidRPr="00E826B7" w:rsidRDefault="00E33A88" w:rsidP="00E33A88">
      <w:pPr>
        <w:spacing w:line="280" w:lineRule="exact"/>
        <w:jc w:val="both"/>
        <w:rPr>
          <w:i/>
          <w:sz w:val="22"/>
          <w:szCs w:val="22"/>
        </w:rPr>
      </w:pPr>
      <w:r w:rsidRPr="00E826B7">
        <w:rPr>
          <w:b/>
          <w:sz w:val="22"/>
          <w:szCs w:val="22"/>
        </w:rPr>
        <w:t>Bên cho vay:</w:t>
      </w:r>
      <w:r w:rsidRPr="00E826B7">
        <w:rPr>
          <w:sz w:val="22"/>
          <w:szCs w:val="22"/>
        </w:rPr>
        <w:t xml:space="preserve"> </w:t>
      </w:r>
      <w:r w:rsidRPr="00E826B7">
        <w:rPr>
          <w:b/>
          <w:sz w:val="22"/>
          <w:szCs w:val="22"/>
        </w:rPr>
        <w:t xml:space="preserve">CÔNG TY TÀI CHÍNH TRÁCH NHIỆM HỮU HẠN MB SHINSEI </w:t>
      </w:r>
      <w:r w:rsidRPr="00E826B7">
        <w:rPr>
          <w:i/>
          <w:sz w:val="22"/>
          <w:szCs w:val="22"/>
        </w:rPr>
        <w:t>(Sau đây gọi tắt là “</w:t>
      </w:r>
      <w:r w:rsidRPr="00E826B7">
        <w:rPr>
          <w:b/>
          <w:i/>
          <w:sz w:val="22"/>
          <w:szCs w:val="22"/>
        </w:rPr>
        <w:t>Mcredit</w:t>
      </w:r>
      <w:r w:rsidRPr="00E826B7">
        <w:rPr>
          <w:i/>
          <w:sz w:val="22"/>
          <w:szCs w:val="22"/>
        </w:rPr>
        <w:t>”)</w:t>
      </w:r>
    </w:p>
    <w:p w:rsidR="00E33A88" w:rsidRPr="00E826B7" w:rsidRDefault="00E33A88" w:rsidP="00E33A88">
      <w:pPr>
        <w:spacing w:line="280" w:lineRule="exact"/>
        <w:jc w:val="both"/>
        <w:rPr>
          <w:sz w:val="22"/>
          <w:szCs w:val="22"/>
        </w:rPr>
      </w:pPr>
      <w:r w:rsidRPr="00E826B7">
        <w:rPr>
          <w:b/>
          <w:sz w:val="22"/>
          <w:szCs w:val="22"/>
        </w:rPr>
        <w:t>Địa chỉ:</w:t>
      </w:r>
      <w:r w:rsidRPr="00E826B7">
        <w:rPr>
          <w:sz w:val="22"/>
          <w:szCs w:val="22"/>
        </w:rPr>
        <w:t xml:space="preserve"> Tầng 12, Tòa nhà TNR Tower, 54 Nguyễn Chí Thanh, Phường Láng Thượng, Quận Đống Đa, Hà Nội</w:t>
      </w:r>
    </w:p>
    <w:tbl>
      <w:tblPr>
        <w:tblW w:w="0" w:type="auto"/>
        <w:tblLook w:val="04A0" w:firstRow="1" w:lastRow="0" w:firstColumn="1" w:lastColumn="0" w:noHBand="0" w:noVBand="1"/>
      </w:tblPr>
      <w:tblGrid>
        <w:gridCol w:w="1908"/>
        <w:gridCol w:w="3190"/>
        <w:gridCol w:w="1538"/>
        <w:gridCol w:w="3406"/>
      </w:tblGrid>
      <w:tr w:rsidR="00E33A88" w:rsidRPr="00E826B7" w:rsidTr="00776D97">
        <w:tc>
          <w:tcPr>
            <w:tcW w:w="1951" w:type="dxa"/>
            <w:shd w:val="clear" w:color="auto" w:fill="auto"/>
          </w:tcPr>
          <w:p w:rsidR="00E33A88" w:rsidRPr="00E826B7" w:rsidRDefault="00E33A88" w:rsidP="003B7839">
            <w:pPr>
              <w:spacing w:line="280" w:lineRule="exact"/>
              <w:jc w:val="both"/>
              <w:rPr>
                <w:rFonts w:eastAsia="Calibri"/>
                <w:spacing w:val="-2"/>
                <w:sz w:val="22"/>
                <w:szCs w:val="22"/>
              </w:rPr>
            </w:pPr>
            <w:r w:rsidRPr="00E826B7">
              <w:rPr>
                <w:rFonts w:eastAsia="Calibri"/>
                <w:b/>
                <w:spacing w:val="-2"/>
                <w:sz w:val="22"/>
                <w:szCs w:val="22"/>
              </w:rPr>
              <w:t>Đại diện</w:t>
            </w:r>
            <w:r w:rsidRPr="00E826B7">
              <w:rPr>
                <w:rFonts w:eastAsia="Calibri"/>
                <w:spacing w:val="-2"/>
                <w:sz w:val="22"/>
                <w:szCs w:val="22"/>
              </w:rPr>
              <w:t>:</w:t>
            </w:r>
          </w:p>
        </w:tc>
        <w:tc>
          <w:tcPr>
            <w:tcW w:w="3260" w:type="dxa"/>
            <w:shd w:val="clear" w:color="auto" w:fill="auto"/>
          </w:tcPr>
          <w:p w:rsidR="00E33A88" w:rsidRPr="00E826B7" w:rsidRDefault="006C0FF2" w:rsidP="003B7839">
            <w:pPr>
              <w:spacing w:line="280" w:lineRule="exact"/>
              <w:jc w:val="both"/>
              <w:rPr>
                <w:rFonts w:eastAsia="Calibri"/>
                <w:spacing w:val="-2"/>
                <w:sz w:val="22"/>
                <w:szCs w:val="22"/>
              </w:rPr>
            </w:pPr>
            <w:r w:rsidRPr="00E826B7">
              <w:rPr>
                <w:rFonts w:eastAsia="Calibri"/>
                <w:spacing w:val="-2"/>
                <w:sz w:val="22"/>
                <w:szCs w:val="22"/>
                <w:lang w:val="vi-VN"/>
              </w:rPr>
              <w:t xml:space="preserve"> </w:t>
            </w:r>
            <w:r w:rsidR="00E33A88" w:rsidRPr="00E826B7">
              <w:rPr>
                <w:rFonts w:eastAsia="Calibri"/>
                <w:spacing w:val="-2"/>
                <w:sz w:val="22"/>
                <w:szCs w:val="22"/>
              </w:rPr>
              <w:t xml:space="preserve">Bà </w:t>
            </w:r>
            <w:r w:rsidR="00E33A88" w:rsidRPr="00E826B7">
              <w:rPr>
                <w:rFonts w:eastAsia="Calibri"/>
                <w:b/>
                <w:spacing w:val="-2"/>
                <w:sz w:val="22"/>
                <w:szCs w:val="22"/>
              </w:rPr>
              <w:t>PHẠM THỊ HOÀNG ANH</w:t>
            </w:r>
          </w:p>
        </w:tc>
        <w:tc>
          <w:tcPr>
            <w:tcW w:w="1560" w:type="dxa"/>
            <w:shd w:val="clear" w:color="auto" w:fill="auto"/>
          </w:tcPr>
          <w:p w:rsidR="00E33A88" w:rsidRPr="00E826B7" w:rsidRDefault="00E33A88" w:rsidP="003B7839">
            <w:pPr>
              <w:spacing w:line="280" w:lineRule="exact"/>
              <w:jc w:val="both"/>
              <w:rPr>
                <w:rFonts w:eastAsia="Calibri"/>
                <w:spacing w:val="-2"/>
                <w:sz w:val="22"/>
                <w:szCs w:val="22"/>
              </w:rPr>
            </w:pPr>
            <w:r w:rsidRPr="00E826B7">
              <w:rPr>
                <w:rFonts w:eastAsia="Calibri"/>
                <w:b/>
                <w:spacing w:val="-2"/>
                <w:sz w:val="22"/>
                <w:szCs w:val="22"/>
              </w:rPr>
              <w:t>Chức vụ:</w:t>
            </w:r>
          </w:p>
        </w:tc>
        <w:tc>
          <w:tcPr>
            <w:tcW w:w="3487" w:type="dxa"/>
            <w:shd w:val="clear" w:color="auto" w:fill="auto"/>
          </w:tcPr>
          <w:p w:rsidR="00E33A88" w:rsidRPr="00E826B7" w:rsidRDefault="00E33A88" w:rsidP="003B7839">
            <w:pPr>
              <w:spacing w:line="280" w:lineRule="exact"/>
              <w:jc w:val="both"/>
              <w:rPr>
                <w:rFonts w:eastAsia="Calibri"/>
                <w:b/>
                <w:spacing w:val="-2"/>
                <w:sz w:val="22"/>
                <w:szCs w:val="22"/>
              </w:rPr>
            </w:pPr>
            <w:r w:rsidRPr="00E826B7">
              <w:rPr>
                <w:rFonts w:eastAsia="Calibri"/>
                <w:b/>
                <w:spacing w:val="-2"/>
                <w:sz w:val="22"/>
                <w:szCs w:val="22"/>
              </w:rPr>
              <w:t>Giám đốc Trung tâm Vận hành</w:t>
            </w:r>
          </w:p>
        </w:tc>
      </w:tr>
      <w:tr w:rsidR="00E33A88" w:rsidRPr="00E826B7" w:rsidTr="000A22BD">
        <w:trPr>
          <w:trHeight w:val="100"/>
        </w:trPr>
        <w:tc>
          <w:tcPr>
            <w:tcW w:w="1951" w:type="dxa"/>
            <w:shd w:val="clear" w:color="auto" w:fill="auto"/>
          </w:tcPr>
          <w:p w:rsidR="00E33A88" w:rsidRPr="00E826B7" w:rsidRDefault="00E33A88" w:rsidP="003B7839">
            <w:pPr>
              <w:spacing w:line="280" w:lineRule="exact"/>
              <w:jc w:val="both"/>
              <w:rPr>
                <w:rFonts w:eastAsia="Calibri"/>
                <w:spacing w:val="-2"/>
                <w:sz w:val="22"/>
                <w:szCs w:val="22"/>
              </w:rPr>
            </w:pPr>
            <w:r w:rsidRPr="00E826B7">
              <w:rPr>
                <w:rFonts w:eastAsia="Calibri"/>
                <w:b/>
                <w:spacing w:val="-2"/>
                <w:sz w:val="22"/>
                <w:szCs w:val="22"/>
              </w:rPr>
              <w:t>Giấy ủy quyền số</w:t>
            </w:r>
            <w:r w:rsidRPr="00E826B7">
              <w:rPr>
                <w:rFonts w:eastAsia="Calibri"/>
                <w:spacing w:val="-2"/>
                <w:sz w:val="22"/>
                <w:szCs w:val="22"/>
              </w:rPr>
              <w:t>:</w:t>
            </w:r>
          </w:p>
        </w:tc>
        <w:tc>
          <w:tcPr>
            <w:tcW w:w="3260" w:type="dxa"/>
            <w:shd w:val="clear" w:color="auto" w:fill="auto"/>
          </w:tcPr>
          <w:p w:rsidR="00E33A88" w:rsidRPr="00E826B7" w:rsidRDefault="006C0FF2" w:rsidP="003B7839">
            <w:pPr>
              <w:spacing w:line="280" w:lineRule="exact"/>
              <w:jc w:val="both"/>
              <w:rPr>
                <w:rFonts w:eastAsia="Calibri"/>
                <w:spacing w:val="-2"/>
                <w:sz w:val="22"/>
                <w:szCs w:val="22"/>
              </w:rPr>
            </w:pPr>
            <w:r w:rsidRPr="00E826B7">
              <w:rPr>
                <w:rFonts w:eastAsia="Calibri"/>
                <w:b/>
                <w:spacing w:val="-2"/>
                <w:sz w:val="22"/>
                <w:szCs w:val="22"/>
                <w:lang w:val="vi-VN"/>
              </w:rPr>
              <w:t xml:space="preserve"> </w:t>
            </w:r>
            <w:r w:rsidR="00E33A88" w:rsidRPr="00E826B7">
              <w:rPr>
                <w:rFonts w:eastAsia="Calibri"/>
                <w:b/>
                <w:spacing w:val="-2"/>
                <w:sz w:val="22"/>
                <w:szCs w:val="22"/>
              </w:rPr>
              <w:t>Số 20/2018/UQ-Mcredit-TGĐ</w:t>
            </w:r>
          </w:p>
        </w:tc>
        <w:tc>
          <w:tcPr>
            <w:tcW w:w="1560" w:type="dxa"/>
            <w:shd w:val="clear" w:color="auto" w:fill="auto"/>
          </w:tcPr>
          <w:p w:rsidR="00E33A88" w:rsidRPr="00E826B7" w:rsidRDefault="00E33A88" w:rsidP="003B7839">
            <w:pPr>
              <w:spacing w:line="280" w:lineRule="exact"/>
              <w:jc w:val="both"/>
              <w:rPr>
                <w:rFonts w:eastAsia="Calibri"/>
                <w:spacing w:val="-2"/>
                <w:sz w:val="22"/>
                <w:szCs w:val="22"/>
              </w:rPr>
            </w:pPr>
            <w:r w:rsidRPr="00E826B7">
              <w:rPr>
                <w:rFonts w:eastAsia="Calibri"/>
                <w:b/>
                <w:spacing w:val="-2"/>
                <w:sz w:val="22"/>
                <w:szCs w:val="22"/>
              </w:rPr>
              <w:t>Hotline:</w:t>
            </w:r>
          </w:p>
        </w:tc>
        <w:tc>
          <w:tcPr>
            <w:tcW w:w="3487" w:type="dxa"/>
            <w:shd w:val="clear" w:color="auto" w:fill="auto"/>
          </w:tcPr>
          <w:p w:rsidR="00E33A88" w:rsidRPr="00E826B7" w:rsidRDefault="00E33A88" w:rsidP="003B7839">
            <w:pPr>
              <w:spacing w:line="280" w:lineRule="exact"/>
              <w:jc w:val="both"/>
              <w:rPr>
                <w:rFonts w:eastAsia="Calibri"/>
                <w:b/>
                <w:spacing w:val="-2"/>
                <w:sz w:val="22"/>
                <w:szCs w:val="22"/>
              </w:rPr>
            </w:pPr>
            <w:r w:rsidRPr="00E826B7">
              <w:rPr>
                <w:rFonts w:eastAsia="Calibri"/>
                <w:b/>
                <w:spacing w:val="-2"/>
                <w:sz w:val="22"/>
                <w:szCs w:val="22"/>
              </w:rPr>
              <w:t>1900636769</w:t>
            </w:r>
          </w:p>
        </w:tc>
      </w:tr>
    </w:tbl>
    <w:p w:rsidR="00E33A88" w:rsidRPr="00E826B7" w:rsidRDefault="00E33A88" w:rsidP="00E33A88">
      <w:pPr>
        <w:spacing w:line="120" w:lineRule="exact"/>
        <w:jc w:val="both"/>
        <w:rPr>
          <w:spacing w:val="-10"/>
          <w:sz w:val="22"/>
          <w:szCs w:val="22"/>
        </w:rPr>
      </w:pPr>
    </w:p>
    <w:p w:rsidR="00E33A88" w:rsidRPr="00E826B7" w:rsidRDefault="00E33A88" w:rsidP="00E33A88">
      <w:pPr>
        <w:spacing w:line="280" w:lineRule="exact"/>
        <w:jc w:val="both"/>
        <w:rPr>
          <w:rFonts w:eastAsia="Calibri"/>
          <w:b/>
          <w:sz w:val="22"/>
          <w:szCs w:val="22"/>
          <w:lang w:eastAsia="en-US"/>
        </w:rPr>
      </w:pPr>
      <w:r w:rsidRPr="00E826B7">
        <w:rPr>
          <w:rFonts w:eastAsia="Calibri"/>
          <w:b/>
          <w:sz w:val="22"/>
          <w:szCs w:val="22"/>
          <w:lang w:eastAsia="en-US"/>
        </w:rPr>
        <w:t>Bên vay:</w:t>
      </w:r>
      <w:r w:rsidRPr="00E826B7">
        <w:rPr>
          <w:rFonts w:eastAsia="Calibri"/>
          <w:sz w:val="22"/>
          <w:szCs w:val="22"/>
          <w:lang w:eastAsia="en-US"/>
        </w:rPr>
        <w:t xml:space="preserve"> Ông/Bà </w:t>
      </w:r>
      <w:r w:rsidR="000A22BD" w:rsidRPr="00E826B7">
        <w:rPr>
          <w:b/>
          <w:spacing w:val="-10"/>
          <w:sz w:val="22"/>
          <w:szCs w:val="22"/>
        </w:rPr>
        <w:t>${data_entry:shortCustomerName}</w:t>
      </w:r>
    </w:p>
    <w:p w:rsidR="00E33A88" w:rsidRPr="00E826B7" w:rsidRDefault="00E33A88" w:rsidP="00E33A88">
      <w:pPr>
        <w:suppressAutoHyphens w:val="0"/>
        <w:spacing w:line="280" w:lineRule="exact"/>
        <w:jc w:val="both"/>
        <w:rPr>
          <w:rFonts w:eastAsia="Calibri"/>
          <w:sz w:val="22"/>
          <w:szCs w:val="22"/>
          <w:lang w:eastAsia="en-US"/>
        </w:rPr>
      </w:pPr>
      <w:r w:rsidRPr="00E826B7">
        <w:rPr>
          <w:rFonts w:eastAsia="Calibri"/>
          <w:b/>
          <w:sz w:val="22"/>
          <w:szCs w:val="22"/>
          <w:lang w:eastAsia="en-US"/>
        </w:rPr>
        <w:t>Số CMND/Thẻ CCCD số:</w:t>
      </w:r>
      <w:r w:rsidRPr="00E826B7">
        <w:rPr>
          <w:rFonts w:eastAsia="Calibri"/>
          <w:sz w:val="22"/>
          <w:szCs w:val="22"/>
          <w:lang w:eastAsia="en-US"/>
        </w:rPr>
        <w:t xml:space="preserve"> </w:t>
      </w:r>
      <w:r w:rsidRPr="00E826B7">
        <w:rPr>
          <w:color w:val="000000"/>
          <w:sz w:val="22"/>
          <w:szCs w:val="22"/>
        </w:rPr>
        <w:t>${data_entry:</w:t>
      </w:r>
      <w:r w:rsidRPr="00E826B7">
        <w:rPr>
          <w:sz w:val="22"/>
          <w:szCs w:val="22"/>
        </w:rPr>
        <w:t xml:space="preserve"> </w:t>
      </w:r>
      <w:r w:rsidRPr="00E826B7">
        <w:rPr>
          <w:color w:val="000000"/>
          <w:sz w:val="22"/>
          <w:szCs w:val="22"/>
        </w:rPr>
        <w:t xml:space="preserve">citizenID} </w:t>
      </w:r>
      <w:r w:rsidRPr="00E826B7">
        <w:rPr>
          <w:rFonts w:eastAsia="Calibri"/>
          <w:sz w:val="22"/>
          <w:szCs w:val="22"/>
          <w:lang w:eastAsia="en-US"/>
        </w:rPr>
        <w:t xml:space="preserve">Cấp ngày: </w:t>
      </w:r>
      <w:r w:rsidRPr="00E826B7">
        <w:rPr>
          <w:color w:val="000000"/>
          <w:sz w:val="22"/>
          <w:szCs w:val="22"/>
        </w:rPr>
        <w:t>${data_entry:</w:t>
      </w:r>
      <w:r w:rsidRPr="00E826B7">
        <w:rPr>
          <w:sz w:val="22"/>
          <w:szCs w:val="22"/>
        </w:rPr>
        <w:t xml:space="preserve"> </w:t>
      </w:r>
      <w:r w:rsidRPr="00E826B7">
        <w:rPr>
          <w:color w:val="000000"/>
          <w:sz w:val="22"/>
          <w:szCs w:val="22"/>
        </w:rPr>
        <w:t>issueDateCitizenID}</w:t>
      </w:r>
      <w:r w:rsidRPr="00E826B7">
        <w:rPr>
          <w:rFonts w:eastAsia="Calibri"/>
          <w:sz w:val="22"/>
          <w:szCs w:val="22"/>
          <w:lang w:eastAsia="en-US"/>
        </w:rPr>
        <w:t xml:space="preserve"> Tại: </w:t>
      </w:r>
      <w:r w:rsidRPr="00E826B7">
        <w:rPr>
          <w:spacing w:val="-10"/>
          <w:sz w:val="22"/>
          <w:szCs w:val="22"/>
        </w:rPr>
        <w:t>${data_entry: issuePlaceCitizenID}</w:t>
      </w:r>
    </w:p>
    <w:p w:rsidR="00E33A88" w:rsidRPr="00E826B7" w:rsidRDefault="00E33A88" w:rsidP="00E33A88">
      <w:pPr>
        <w:spacing w:line="280" w:lineRule="exact"/>
        <w:jc w:val="both"/>
        <w:rPr>
          <w:rFonts w:eastAsia="Calibri"/>
          <w:sz w:val="22"/>
          <w:szCs w:val="22"/>
          <w:lang w:eastAsia="en-US"/>
        </w:rPr>
      </w:pPr>
      <w:r w:rsidRPr="00E826B7">
        <w:rPr>
          <w:rFonts w:eastAsia="Calibri"/>
          <w:b/>
          <w:sz w:val="22"/>
          <w:szCs w:val="22"/>
          <w:lang w:eastAsia="en-US"/>
        </w:rPr>
        <w:t>Địa chỉ thường trú:</w:t>
      </w:r>
      <w:r w:rsidRPr="00E826B7">
        <w:rPr>
          <w:rFonts w:eastAsia="Calibri"/>
          <w:sz w:val="22"/>
          <w:szCs w:val="22"/>
          <w:lang w:eastAsia="en-US"/>
        </w:rPr>
        <w:t xml:space="preserve"> </w:t>
      </w:r>
      <w:r w:rsidRPr="00E826B7">
        <w:rPr>
          <w:color w:val="000000"/>
          <w:sz w:val="22"/>
          <w:szCs w:val="22"/>
        </w:rPr>
        <w:t>${data_entry:</w:t>
      </w:r>
      <w:r w:rsidRPr="00E826B7">
        <w:rPr>
          <w:sz w:val="22"/>
          <w:szCs w:val="22"/>
        </w:rPr>
        <w:t xml:space="preserve"> </w:t>
      </w:r>
      <w:r w:rsidRPr="00E826B7">
        <w:rPr>
          <w:color w:val="000000"/>
          <w:sz w:val="22"/>
          <w:szCs w:val="22"/>
        </w:rPr>
        <w:t>permanentResidenceSum}</w:t>
      </w:r>
    </w:p>
    <w:p w:rsidR="00E33A88" w:rsidRPr="00E826B7" w:rsidRDefault="00E33A88" w:rsidP="00E33A88">
      <w:pPr>
        <w:spacing w:line="280" w:lineRule="exact"/>
        <w:jc w:val="both"/>
        <w:rPr>
          <w:rFonts w:eastAsia="Calibri"/>
          <w:sz w:val="22"/>
          <w:szCs w:val="22"/>
          <w:lang w:eastAsia="en-US"/>
        </w:rPr>
      </w:pPr>
      <w:r w:rsidRPr="00E826B7">
        <w:rPr>
          <w:rFonts w:eastAsia="Calibri"/>
          <w:b/>
          <w:sz w:val="22"/>
          <w:szCs w:val="22"/>
          <w:lang w:eastAsia="en-US"/>
        </w:rPr>
        <w:t>Điện thoại:</w:t>
      </w:r>
      <w:r w:rsidRPr="00E826B7">
        <w:rPr>
          <w:b/>
          <w:sz w:val="22"/>
          <w:szCs w:val="22"/>
        </w:rPr>
        <w:t xml:space="preserve"> </w:t>
      </w:r>
      <w:r w:rsidRPr="00E826B7">
        <w:rPr>
          <w:color w:val="000000"/>
          <w:sz w:val="22"/>
          <w:szCs w:val="22"/>
        </w:rPr>
        <w:t>${data_entry:</w:t>
      </w:r>
      <w:r w:rsidRPr="00E826B7">
        <w:rPr>
          <w:sz w:val="22"/>
          <w:szCs w:val="22"/>
        </w:rPr>
        <w:t xml:space="preserve"> </w:t>
      </w:r>
      <w:r w:rsidRPr="00E826B7">
        <w:rPr>
          <w:color w:val="000000"/>
          <w:sz w:val="22"/>
          <w:szCs w:val="22"/>
        </w:rPr>
        <w:t>mobilePhone}</w:t>
      </w:r>
    </w:p>
    <w:p w:rsidR="00E33A88" w:rsidRPr="00E826B7" w:rsidRDefault="00E33A88" w:rsidP="00E33A88">
      <w:pPr>
        <w:spacing w:line="120" w:lineRule="exact"/>
        <w:jc w:val="both"/>
        <w:rPr>
          <w:i/>
          <w:spacing w:val="-10"/>
          <w:sz w:val="22"/>
          <w:szCs w:val="22"/>
        </w:rPr>
      </w:pPr>
    </w:p>
    <w:p w:rsidR="00E33A88" w:rsidRPr="00E826B7" w:rsidRDefault="00E33A88" w:rsidP="00E33A88">
      <w:pPr>
        <w:spacing w:line="280" w:lineRule="exact"/>
        <w:jc w:val="both"/>
        <w:rPr>
          <w:sz w:val="22"/>
          <w:szCs w:val="22"/>
        </w:rPr>
      </w:pPr>
      <w:r w:rsidRPr="00E826B7">
        <w:rPr>
          <w:i/>
          <w:spacing w:val="-10"/>
          <w:sz w:val="22"/>
          <w:szCs w:val="22"/>
        </w:rPr>
        <w:t xml:space="preserve">Căn cứ theo Hợp đồng cho </w:t>
      </w:r>
      <w:r w:rsidRPr="00E826B7">
        <w:rPr>
          <w:i/>
          <w:sz w:val="22"/>
          <w:szCs w:val="22"/>
        </w:rPr>
        <w:t xml:space="preserve">vay số </w:t>
      </w:r>
      <w:r w:rsidRPr="00E826B7">
        <w:rPr>
          <w:i/>
          <w:spacing w:val="-10"/>
          <w:sz w:val="22"/>
          <w:szCs w:val="22"/>
        </w:rPr>
        <w:t xml:space="preserve">${data_entry: contractNumber} ký ngày </w:t>
      </w:r>
      <w:r w:rsidR="00317041" w:rsidRPr="00E826B7">
        <w:rPr>
          <w:i/>
          <w:spacing w:val="-10"/>
          <w:sz w:val="22"/>
          <w:szCs w:val="22"/>
        </w:rPr>
        <w:t>${data_entry: signContractDate}</w:t>
      </w:r>
      <w:r w:rsidRPr="00E826B7">
        <w:rPr>
          <w:sz w:val="22"/>
          <w:szCs w:val="22"/>
        </w:rPr>
        <w:t xml:space="preserve"> </w:t>
      </w:r>
      <w:r w:rsidRPr="00E826B7">
        <w:rPr>
          <w:i/>
          <w:spacing w:val="-10"/>
          <w:sz w:val="22"/>
          <w:szCs w:val="22"/>
        </w:rPr>
        <w:t xml:space="preserve">giữa Bên vay </w:t>
      </w:r>
      <w:r w:rsidR="00021075" w:rsidRPr="00E826B7">
        <w:rPr>
          <w:i/>
          <w:spacing w:val="-10"/>
          <w:sz w:val="22"/>
          <w:szCs w:val="22"/>
        </w:rPr>
        <w:t>${data_entry:shortCustomerName}</w:t>
      </w:r>
      <w:r w:rsidR="00021075" w:rsidRPr="00E826B7">
        <w:rPr>
          <w:b/>
          <w:spacing w:val="-10"/>
          <w:sz w:val="22"/>
          <w:szCs w:val="22"/>
        </w:rPr>
        <w:t xml:space="preserve"> </w:t>
      </w:r>
      <w:r w:rsidRPr="00E826B7">
        <w:rPr>
          <w:i/>
          <w:sz w:val="22"/>
          <w:szCs w:val="22"/>
        </w:rPr>
        <w:t>với Công</w:t>
      </w:r>
      <w:r w:rsidRPr="00E826B7">
        <w:rPr>
          <w:i/>
          <w:spacing w:val="-10"/>
          <w:sz w:val="22"/>
          <w:szCs w:val="22"/>
        </w:rPr>
        <w:t xml:space="preserve"> ty Tài Chính Trách nhiệm Hữu hạn MB Shinsei </w:t>
      </w:r>
      <w:r w:rsidRPr="00E826B7">
        <w:rPr>
          <w:i/>
          <w:sz w:val="22"/>
          <w:szCs w:val="22"/>
        </w:rPr>
        <w:t>(Sau đây gọi tắt là “</w:t>
      </w:r>
      <w:r w:rsidRPr="00E826B7">
        <w:rPr>
          <w:b/>
          <w:i/>
          <w:sz w:val="22"/>
          <w:szCs w:val="22"/>
        </w:rPr>
        <w:t>Hợp đồng</w:t>
      </w:r>
      <w:r w:rsidRPr="00E826B7">
        <w:rPr>
          <w:i/>
          <w:sz w:val="22"/>
          <w:szCs w:val="22"/>
        </w:rPr>
        <w:t>”), hai bên đã thống nhất ký kết Phụ lục hợp đồng cho vay (Sau đây gọi tắt là “</w:t>
      </w:r>
      <w:r w:rsidRPr="00E826B7">
        <w:rPr>
          <w:b/>
          <w:i/>
          <w:sz w:val="22"/>
          <w:szCs w:val="22"/>
        </w:rPr>
        <w:t>Phụ lục Hợp đồng</w:t>
      </w:r>
      <w:r w:rsidRPr="00E826B7">
        <w:rPr>
          <w:i/>
          <w:sz w:val="22"/>
          <w:szCs w:val="22"/>
        </w:rPr>
        <w:t>”) này với những nội dung như sau:</w:t>
      </w:r>
    </w:p>
    <w:p w:rsidR="00E33A88" w:rsidRPr="00E826B7" w:rsidRDefault="00E33A88" w:rsidP="00E33A88">
      <w:pPr>
        <w:spacing w:line="280" w:lineRule="exact"/>
        <w:jc w:val="both"/>
        <w:rPr>
          <w:b/>
          <w:sz w:val="22"/>
          <w:szCs w:val="22"/>
        </w:rPr>
      </w:pPr>
      <w:r w:rsidRPr="00E826B7">
        <w:rPr>
          <w:b/>
          <w:sz w:val="22"/>
          <w:szCs w:val="22"/>
        </w:rPr>
        <w:t>Điều 1: Phí trả nợ trước hạn</w:t>
      </w:r>
    </w:p>
    <w:p w:rsidR="00E33A88" w:rsidRPr="00E826B7" w:rsidRDefault="00E33A88" w:rsidP="00E33A88">
      <w:pPr>
        <w:spacing w:line="280" w:lineRule="exact"/>
        <w:jc w:val="both"/>
        <w:rPr>
          <w:sz w:val="22"/>
          <w:szCs w:val="22"/>
        </w:rPr>
      </w:pPr>
      <w:r w:rsidRPr="00E826B7">
        <w:rPr>
          <w:b/>
          <w:sz w:val="22"/>
          <w:szCs w:val="22"/>
        </w:rPr>
        <w:t xml:space="preserve">1.1. </w:t>
      </w:r>
      <w:r w:rsidRPr="00E826B7">
        <w:rPr>
          <w:sz w:val="22"/>
          <w:szCs w:val="22"/>
        </w:rPr>
        <w:t>Trường hợp Bên vay trả nợ trước hạn toàn bộ khoản vay (tất toán trước hạn) khi Hợp đồng lao động của Bên vay tại Mcredit vẫn còn hiệu lực, Bên vay sẽ không phải trả phí trả nợ trước hạn đã được nêu tại Khoản 2.2, Điều 2 của Hợp đồng.</w:t>
      </w:r>
    </w:p>
    <w:p w:rsidR="00E33A88" w:rsidRPr="00E826B7" w:rsidRDefault="00E33A88" w:rsidP="00E33A88">
      <w:pPr>
        <w:spacing w:line="280" w:lineRule="exact"/>
        <w:jc w:val="both"/>
        <w:rPr>
          <w:b/>
          <w:sz w:val="22"/>
          <w:szCs w:val="22"/>
        </w:rPr>
      </w:pPr>
      <w:r w:rsidRPr="00E826B7">
        <w:rPr>
          <w:b/>
          <w:sz w:val="22"/>
          <w:szCs w:val="22"/>
        </w:rPr>
        <w:t>1.2.</w:t>
      </w:r>
      <w:r w:rsidRPr="00E826B7">
        <w:rPr>
          <w:sz w:val="22"/>
          <w:szCs w:val="22"/>
        </w:rPr>
        <w:t xml:space="preserve"> Trường hợp Bên vay tất toán trước hạn sau khi Bên vay đã chấm dứt Hợp đồng lao động tại Mcredit, Bên vay sẽ phải thanh toán cho Mcredit phí trả nợ trước hạn như đã được nêu tại Khoản 2.2, Điều 2 của Hợp đồng.</w:t>
      </w:r>
    </w:p>
    <w:p w:rsidR="00E33A88" w:rsidRPr="00E826B7" w:rsidRDefault="00E33A88" w:rsidP="00E33A88">
      <w:pPr>
        <w:spacing w:line="280" w:lineRule="exact"/>
        <w:jc w:val="both"/>
        <w:rPr>
          <w:b/>
          <w:sz w:val="22"/>
          <w:szCs w:val="22"/>
        </w:rPr>
      </w:pPr>
      <w:r w:rsidRPr="00E826B7">
        <w:rPr>
          <w:b/>
          <w:sz w:val="22"/>
          <w:szCs w:val="22"/>
        </w:rPr>
        <w:t>Điều 2:</w:t>
      </w:r>
      <w:r w:rsidRPr="00E826B7">
        <w:rPr>
          <w:sz w:val="22"/>
          <w:szCs w:val="22"/>
        </w:rPr>
        <w:t xml:space="preserve"> </w:t>
      </w:r>
      <w:r w:rsidRPr="00E826B7">
        <w:rPr>
          <w:b/>
          <w:sz w:val="22"/>
          <w:szCs w:val="22"/>
        </w:rPr>
        <w:t>Lãi suất cho vay</w:t>
      </w:r>
    </w:p>
    <w:p w:rsidR="00E33A88" w:rsidRPr="00E826B7" w:rsidRDefault="00E33A88" w:rsidP="00E33A88">
      <w:pPr>
        <w:spacing w:line="280" w:lineRule="exact"/>
        <w:jc w:val="both"/>
        <w:rPr>
          <w:sz w:val="22"/>
          <w:szCs w:val="22"/>
        </w:rPr>
      </w:pPr>
      <w:r w:rsidRPr="00E826B7">
        <w:rPr>
          <w:sz w:val="22"/>
          <w:szCs w:val="22"/>
        </w:rPr>
        <w:t xml:space="preserve">Trường hợp Bên vay nghỉ việc (Mcredit cho nghỉ việc hoặc Bên vay chủ động nghỉ việc) mà tại thời điểm chính thức nghỉ việc Bên vay chưa tất toán Khoản vay tại Hợp đồng thì toàn bộ dư nợ còn lại của Bên Vay sẽ được chuyển sang áp dụng mức lãi suất cho vay trong hạn thông thường là: </w:t>
      </w:r>
      <w:r w:rsidR="001A3BB6">
        <w:rPr>
          <w:spacing w:val="-10"/>
          <w:sz w:val="22"/>
          <w:szCs w:val="22"/>
          <w:lang w:val="vi-VN"/>
        </w:rPr>
        <w:t xml:space="preserve">37 </w:t>
      </w:r>
      <w:r w:rsidR="001A3BB6" w:rsidRPr="00E826B7">
        <w:rPr>
          <w:sz w:val="22"/>
          <w:szCs w:val="22"/>
        </w:rPr>
        <w:t>%/năm (</w:t>
      </w:r>
      <w:r w:rsidR="001A3BB6" w:rsidRPr="00E826B7">
        <w:rPr>
          <w:sz w:val="22"/>
          <w:szCs w:val="22"/>
          <w:lang w:val="vi-VN"/>
        </w:rPr>
        <w:t xml:space="preserve"> </w:t>
      </w:r>
      <w:r w:rsidR="001A3BB6">
        <w:rPr>
          <w:sz w:val="22"/>
          <w:szCs w:val="22"/>
          <w:lang w:val="vi-VN"/>
        </w:rPr>
        <w:t>ba mươi bảy</w:t>
      </w:r>
      <w:r w:rsidR="001A3BB6" w:rsidRPr="00E826B7">
        <w:rPr>
          <w:spacing w:val="-10"/>
          <w:sz w:val="22"/>
          <w:szCs w:val="22"/>
          <w:lang w:val="vi-VN"/>
        </w:rPr>
        <w:t xml:space="preserve"> </w:t>
      </w:r>
      <w:r w:rsidR="001A3BB6" w:rsidRPr="00E826B7">
        <w:rPr>
          <w:sz w:val="22"/>
          <w:szCs w:val="22"/>
        </w:rPr>
        <w:t>phần trăm/năm)</w:t>
      </w:r>
      <w:r w:rsidRPr="00E826B7">
        <w:rPr>
          <w:sz w:val="22"/>
          <w:szCs w:val="22"/>
        </w:rPr>
        <w:t>,</w:t>
      </w:r>
      <w:r w:rsidRPr="00E826B7">
        <w:rPr>
          <w:sz w:val="22"/>
          <w:szCs w:val="22"/>
          <w:lang w:val="vi-VN"/>
        </w:rPr>
        <w:t xml:space="preserve"> kể từ </w:t>
      </w:r>
      <w:r w:rsidRPr="00E826B7">
        <w:rPr>
          <w:rFonts w:eastAsia="Calibri" w:cs="Calibri"/>
          <w:sz w:val="22"/>
          <w:szCs w:val="22"/>
        </w:rPr>
        <w:t>Ngày thanh toán của kỳ trả nợ gần nhất</w:t>
      </w:r>
      <w:r w:rsidRPr="00E826B7">
        <w:rPr>
          <w:sz w:val="22"/>
          <w:szCs w:val="22"/>
        </w:rPr>
        <w:t>.</w:t>
      </w:r>
    </w:p>
    <w:p w:rsidR="00E33A88" w:rsidRPr="00E826B7" w:rsidRDefault="00E33A88" w:rsidP="00E33A88">
      <w:pPr>
        <w:spacing w:line="280" w:lineRule="exact"/>
        <w:jc w:val="both"/>
        <w:rPr>
          <w:b/>
          <w:sz w:val="22"/>
          <w:szCs w:val="22"/>
        </w:rPr>
      </w:pPr>
      <w:r w:rsidRPr="00E826B7">
        <w:rPr>
          <w:b/>
          <w:sz w:val="22"/>
          <w:szCs w:val="22"/>
        </w:rPr>
        <w:t xml:space="preserve">Điều 3: Trả nợ </w:t>
      </w:r>
    </w:p>
    <w:p w:rsidR="00E33A88" w:rsidRPr="00E826B7" w:rsidRDefault="00E33A88" w:rsidP="00E33A88">
      <w:pPr>
        <w:pStyle w:val="NormalWeb"/>
        <w:spacing w:before="0" w:beforeAutospacing="0" w:after="0" w:afterAutospacing="0" w:line="280" w:lineRule="exact"/>
        <w:rPr>
          <w:rFonts w:eastAsia="Times New Roman"/>
          <w:sz w:val="22"/>
          <w:szCs w:val="22"/>
          <w:lang w:eastAsia="zh-CN"/>
        </w:rPr>
      </w:pPr>
      <w:r w:rsidRPr="00E826B7">
        <w:rPr>
          <w:color w:val="000000"/>
          <w:sz w:val="22"/>
          <w:szCs w:val="22"/>
        </w:rPr>
        <w:t>Bên vay đồng ý ủy quyền Mcredit trích tiền từ tài khoản lương số</w:t>
      </w:r>
      <w:r w:rsidR="00A01B01" w:rsidRPr="00E826B7">
        <w:rPr>
          <w:color w:val="000000"/>
          <w:sz w:val="22"/>
          <w:szCs w:val="22"/>
          <w:lang w:val="vi-VN"/>
        </w:rPr>
        <w:t xml:space="preserve"> </w:t>
      </w:r>
      <w:r w:rsidR="00A01B01" w:rsidRPr="00E826B7">
        <w:rPr>
          <w:rFonts w:eastAsia="Times New Roman"/>
          <w:spacing w:val="-10"/>
          <w:sz w:val="22"/>
          <w:szCs w:val="22"/>
        </w:rPr>
        <w:t>${data_entry: accountNumber}</w:t>
      </w:r>
      <w:r w:rsidRPr="00E826B7">
        <w:rPr>
          <w:color w:val="000000"/>
          <w:sz w:val="22"/>
          <w:szCs w:val="22"/>
        </w:rPr>
        <w:t xml:space="preserve"> của Bên vay tại Ngân hàng thương mại cổ phần Quân đội để thanh toán Khoản phải trả hàng tháng của Bên vay. </w:t>
      </w:r>
    </w:p>
    <w:p w:rsidR="00E33A88" w:rsidRPr="00E826B7" w:rsidRDefault="00E33A88" w:rsidP="00E33A88">
      <w:pPr>
        <w:pStyle w:val="NormalWeb"/>
        <w:spacing w:before="0" w:beforeAutospacing="0" w:after="0" w:afterAutospacing="0" w:line="280" w:lineRule="exact"/>
        <w:rPr>
          <w:sz w:val="22"/>
          <w:szCs w:val="22"/>
        </w:rPr>
      </w:pPr>
      <w:r w:rsidRPr="00E826B7">
        <w:rPr>
          <w:b/>
          <w:sz w:val="22"/>
          <w:szCs w:val="22"/>
        </w:rPr>
        <w:t>Điều 4: Điều khoản chung</w:t>
      </w:r>
      <w:r w:rsidRPr="00E826B7">
        <w:rPr>
          <w:sz w:val="22"/>
          <w:szCs w:val="22"/>
        </w:rPr>
        <w:t xml:space="preserve"> </w:t>
      </w:r>
    </w:p>
    <w:p w:rsidR="00E33A88" w:rsidRPr="00E826B7" w:rsidRDefault="00E33A88" w:rsidP="00E33A88">
      <w:pPr>
        <w:pStyle w:val="ListParagraph"/>
        <w:numPr>
          <w:ilvl w:val="0"/>
          <w:numId w:val="2"/>
        </w:numPr>
        <w:tabs>
          <w:tab w:val="left" w:pos="567"/>
        </w:tabs>
        <w:spacing w:line="280" w:lineRule="exact"/>
        <w:jc w:val="both"/>
        <w:rPr>
          <w:vanish/>
          <w:sz w:val="22"/>
          <w:szCs w:val="22"/>
        </w:rPr>
      </w:pPr>
    </w:p>
    <w:p w:rsidR="00E33A88" w:rsidRPr="00E826B7" w:rsidRDefault="00E33A88" w:rsidP="00E33A88">
      <w:pPr>
        <w:pStyle w:val="ListParagraph"/>
        <w:numPr>
          <w:ilvl w:val="0"/>
          <w:numId w:val="2"/>
        </w:numPr>
        <w:tabs>
          <w:tab w:val="left" w:pos="567"/>
        </w:tabs>
        <w:spacing w:line="280" w:lineRule="exact"/>
        <w:jc w:val="both"/>
        <w:rPr>
          <w:vanish/>
          <w:sz w:val="22"/>
          <w:szCs w:val="22"/>
        </w:rPr>
      </w:pPr>
    </w:p>
    <w:p w:rsidR="00E33A88" w:rsidRPr="00E826B7" w:rsidRDefault="00E33A88" w:rsidP="00E33A88">
      <w:pPr>
        <w:pStyle w:val="ListParagraph"/>
        <w:tabs>
          <w:tab w:val="left" w:pos="567"/>
        </w:tabs>
        <w:spacing w:line="280" w:lineRule="exact"/>
        <w:ind w:left="0"/>
        <w:jc w:val="both"/>
        <w:rPr>
          <w:sz w:val="22"/>
          <w:szCs w:val="22"/>
        </w:rPr>
      </w:pPr>
      <w:r w:rsidRPr="00E826B7">
        <w:rPr>
          <w:b/>
          <w:sz w:val="22"/>
          <w:szCs w:val="22"/>
        </w:rPr>
        <w:t>4.1.</w:t>
      </w:r>
      <w:r w:rsidRPr="00E826B7">
        <w:rPr>
          <w:sz w:val="22"/>
          <w:szCs w:val="22"/>
        </w:rPr>
        <w:t xml:space="preserve"> Phụ lục Hợp đồng này có hiệu lực từ ngày ký và là một phần không tách rời của Hợp đồng cho vay số </w:t>
      </w:r>
      <w:r w:rsidRPr="00E826B7">
        <w:rPr>
          <w:i/>
          <w:spacing w:val="-10"/>
          <w:sz w:val="22"/>
          <w:szCs w:val="22"/>
        </w:rPr>
        <w:t xml:space="preserve">${data_entry: contractNumber} </w:t>
      </w:r>
      <w:r w:rsidRPr="00E826B7">
        <w:rPr>
          <w:sz w:val="22"/>
          <w:szCs w:val="22"/>
        </w:rPr>
        <w:t xml:space="preserve">ký ngày </w:t>
      </w:r>
      <w:r w:rsidR="00317041" w:rsidRPr="00E826B7">
        <w:rPr>
          <w:i/>
          <w:spacing w:val="-10"/>
          <w:sz w:val="22"/>
          <w:szCs w:val="22"/>
        </w:rPr>
        <w:t>${data_entry: signContractDate}</w:t>
      </w:r>
      <w:r w:rsidRPr="00E826B7">
        <w:rPr>
          <w:sz w:val="22"/>
          <w:szCs w:val="22"/>
        </w:rPr>
        <w:t xml:space="preserve"> Các nội dung khác không được đề cập trong Phụ luc Hợp đồng này sẽ giữ nguyên hiệu lực thi hành.</w:t>
      </w:r>
    </w:p>
    <w:p w:rsidR="00E33A88" w:rsidRPr="00E826B7" w:rsidRDefault="00E33A88" w:rsidP="00E33A88">
      <w:pPr>
        <w:pStyle w:val="ListParagraph"/>
        <w:tabs>
          <w:tab w:val="left" w:pos="567"/>
        </w:tabs>
        <w:spacing w:line="280" w:lineRule="exact"/>
        <w:ind w:left="0"/>
        <w:jc w:val="both"/>
        <w:rPr>
          <w:sz w:val="22"/>
          <w:szCs w:val="22"/>
        </w:rPr>
      </w:pPr>
      <w:r w:rsidRPr="00E826B7">
        <w:rPr>
          <w:b/>
          <w:sz w:val="22"/>
          <w:szCs w:val="22"/>
        </w:rPr>
        <w:t>4.2.</w:t>
      </w:r>
      <w:r w:rsidRPr="00E826B7">
        <w:rPr>
          <w:sz w:val="22"/>
          <w:szCs w:val="22"/>
        </w:rPr>
        <w:t xml:space="preserve"> Phụ lục Hợp đồng này được lập thành 02 (hai) bản có giá trị pháp lý như nhau, mỗi bên giữ 01 (một) bản làm căn cứ để thực hiện.</w:t>
      </w:r>
    </w:p>
    <w:p w:rsidR="00E33A88" w:rsidRPr="00E826B7" w:rsidRDefault="00E33A88" w:rsidP="00E33A88">
      <w:pPr>
        <w:tabs>
          <w:tab w:val="left" w:pos="567"/>
        </w:tabs>
        <w:spacing w:line="280" w:lineRule="exact"/>
        <w:jc w:val="both"/>
        <w:rPr>
          <w:bCs/>
          <w:sz w:val="22"/>
          <w:szCs w:val="22"/>
        </w:rPr>
      </w:pPr>
      <w:r w:rsidRPr="00E826B7">
        <w:rPr>
          <w:b/>
          <w:sz w:val="22"/>
          <w:szCs w:val="22"/>
        </w:rPr>
        <w:t>4.3.</w:t>
      </w:r>
      <w:r w:rsidRPr="00E826B7">
        <w:rPr>
          <w:sz w:val="22"/>
          <w:szCs w:val="22"/>
        </w:rPr>
        <w:t xml:space="preserve"> Các Bên xác nhận rằng việc ký Phụ lục Hợp đồng này là hoàn toàn tự nguyện, không giả tạo,</w:t>
      </w:r>
      <w:r w:rsidRPr="00E826B7">
        <w:rPr>
          <w:bCs/>
          <w:sz w:val="22"/>
          <w:szCs w:val="22"/>
        </w:rPr>
        <w:t xml:space="preserve"> không bị ép buộc, lừa dối, đe dọa, nhầm lẫn. Từng Bên một đã đọc lại, hiểu rõ, thống nhất và cùng ký tên dưới đây./.</w:t>
      </w:r>
    </w:p>
    <w:p w:rsidR="00E33A88" w:rsidRPr="00E826B7" w:rsidRDefault="00E33A88" w:rsidP="00E33A88">
      <w:pPr>
        <w:tabs>
          <w:tab w:val="center" w:pos="1701"/>
          <w:tab w:val="center" w:pos="7513"/>
        </w:tabs>
        <w:autoSpaceDE w:val="0"/>
        <w:spacing w:line="280" w:lineRule="exact"/>
        <w:rPr>
          <w:i/>
          <w:sz w:val="22"/>
          <w:szCs w:val="22"/>
        </w:rPr>
      </w:pPr>
      <w:r w:rsidRPr="00E826B7">
        <w:rPr>
          <w:b/>
          <w:sz w:val="22"/>
          <w:szCs w:val="22"/>
        </w:rPr>
        <w:tab/>
        <w:t>BÊN VAY</w:t>
      </w:r>
      <w:r w:rsidRPr="00E826B7">
        <w:rPr>
          <w:b/>
          <w:sz w:val="22"/>
          <w:szCs w:val="22"/>
        </w:rPr>
        <w:tab/>
        <w:t>BÊN CHO VAY</w:t>
      </w:r>
    </w:p>
    <w:p w:rsidR="00E33A88" w:rsidRPr="00E826B7" w:rsidRDefault="00E33A88" w:rsidP="00E33A88">
      <w:pPr>
        <w:tabs>
          <w:tab w:val="center" w:pos="1701"/>
          <w:tab w:val="center" w:pos="7513"/>
        </w:tabs>
        <w:autoSpaceDE w:val="0"/>
        <w:spacing w:line="280" w:lineRule="exact"/>
        <w:rPr>
          <w:b/>
          <w:sz w:val="22"/>
          <w:szCs w:val="22"/>
        </w:rPr>
      </w:pPr>
      <w:r w:rsidRPr="00E826B7">
        <w:rPr>
          <w:i/>
          <w:sz w:val="22"/>
          <w:szCs w:val="22"/>
        </w:rPr>
        <w:tab/>
        <w:t>(Ký và ghi rõ họ tên)</w:t>
      </w:r>
      <w:r w:rsidRPr="00E826B7">
        <w:rPr>
          <w:i/>
          <w:sz w:val="22"/>
          <w:szCs w:val="22"/>
        </w:rPr>
        <w:tab/>
        <w:t xml:space="preserve">(Ký tên, đóng dấu) </w:t>
      </w:r>
    </w:p>
    <w:p w:rsidR="00E33A88" w:rsidRPr="00E826B7" w:rsidRDefault="00E33A88" w:rsidP="00E33A88">
      <w:pPr>
        <w:tabs>
          <w:tab w:val="center" w:pos="1701"/>
          <w:tab w:val="center" w:pos="7513"/>
        </w:tabs>
        <w:autoSpaceDE w:val="0"/>
        <w:spacing w:line="300" w:lineRule="exact"/>
        <w:rPr>
          <w:sz w:val="22"/>
          <w:szCs w:val="22"/>
          <w:u w:val="single"/>
        </w:rPr>
      </w:pPr>
      <w:r w:rsidRPr="00E826B7">
        <w:rPr>
          <w:b/>
          <w:sz w:val="22"/>
          <w:szCs w:val="22"/>
        </w:rPr>
        <w:t xml:space="preserve">                </w:t>
      </w:r>
    </w:p>
    <w:p w:rsidR="00E33A88" w:rsidRPr="00E826B7" w:rsidRDefault="00E33A88" w:rsidP="001E25D1">
      <w:pPr>
        <w:numPr>
          <w:ilvl w:val="0"/>
          <w:numId w:val="1"/>
        </w:numPr>
        <w:jc w:val="center"/>
        <w:rPr>
          <w:b/>
          <w:caps/>
          <w:sz w:val="22"/>
          <w:szCs w:val="22"/>
        </w:rPr>
      </w:pPr>
    </w:p>
    <w:p w:rsidR="00E927F1" w:rsidRPr="00E826B7" w:rsidRDefault="00E33A88">
      <w:pPr>
        <w:rPr>
          <w:sz w:val="22"/>
          <w:szCs w:val="22"/>
        </w:rPr>
      </w:pPr>
      <w:r w:rsidRPr="00E826B7">
        <w:rPr>
          <w:b/>
          <w:sz w:val="22"/>
          <w:szCs w:val="22"/>
        </w:rPr>
        <w:t xml:space="preserve">                                                                                    </w:t>
      </w:r>
    </w:p>
    <w:sectPr w:rsidR="00E927F1" w:rsidRPr="00E826B7" w:rsidSect="0008203C">
      <w:headerReference w:type="default" r:id="rId7"/>
      <w:pgSz w:w="12240" w:h="15840"/>
      <w:pgMar w:top="0" w:right="758" w:bottom="360" w:left="144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9E4" w:rsidRDefault="00B169E4">
      <w:r>
        <w:separator/>
      </w:r>
    </w:p>
  </w:endnote>
  <w:endnote w:type="continuationSeparator" w:id="0">
    <w:p w:rsidR="00B169E4" w:rsidRDefault="00B1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9E4" w:rsidRDefault="00B169E4">
      <w:r>
        <w:separator/>
      </w:r>
    </w:p>
  </w:footnote>
  <w:footnote w:type="continuationSeparator" w:id="0">
    <w:p w:rsidR="00B169E4" w:rsidRDefault="00B16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0D5" w:rsidRDefault="00B169E4">
    <w:pPr>
      <w:pStyle w:val="Header"/>
    </w:pPr>
    <w:r>
      <w:rPr>
        <w:noProof/>
      </w:rPr>
      <w:pict w14:anchorId="45AE6DA9">
        <v:shapetype id="_x0000_t202" coordsize="21600,21600" o:spt="202" path="m,l,21600r21600,l21600,xe">
          <v:stroke joinstyle="miter"/>
          <v:path gradientshapeok="t" o:connecttype="rect"/>
        </v:shapetype>
        <v:shape id="Text Box 4" o:spid="_x0000_s2049" type="#_x0000_t202" alt="" style="position:absolute;margin-left:345.7pt;margin-top:8.35pt;width:170.25pt;height:21.75pt;z-index:251659264;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lock v:ext="edit" aspectratio="t" verticies="t" text="t" shapetype="t"/>
          <v:textbox>
            <w:txbxContent>
              <w:p w:rsidR="005B30D5" w:rsidRPr="00B127DB" w:rsidRDefault="00562B76" w:rsidP="005B30D5">
                <w:pPr>
                  <w:rPr>
                    <w:sz w:val="23"/>
                    <w:szCs w:val="23"/>
                  </w:rPr>
                </w:pPr>
                <w:r w:rsidRPr="00B127DB">
                  <w:rPr>
                    <w:sz w:val="23"/>
                    <w:szCs w:val="23"/>
                  </w:rPr>
                  <w:t>BM/</w:t>
                </w:r>
                <w:r>
                  <w:rPr>
                    <w:sz w:val="23"/>
                    <w:szCs w:val="23"/>
                  </w:rPr>
                  <w:t>QĐ</w:t>
                </w:r>
                <w:r w:rsidRPr="00B127DB">
                  <w:rPr>
                    <w:sz w:val="23"/>
                    <w:szCs w:val="23"/>
                  </w:rPr>
                  <w:t>/Mcredit/2018/</w:t>
                </w:r>
                <w:r>
                  <w:rPr>
                    <w:sz w:val="23"/>
                    <w:szCs w:val="23"/>
                  </w:rPr>
                  <w:t>70</w:t>
                </w:r>
                <w:r w:rsidRPr="00B127DB">
                  <w:rPr>
                    <w:sz w:val="23"/>
                    <w:szCs w:val="23"/>
                  </w:rPr>
                  <w:t>/</w:t>
                </w:r>
                <w:r>
                  <w:rPr>
                    <w:sz w:val="23"/>
                    <w:szCs w:val="23"/>
                  </w:rPr>
                  <w:t>04</w:t>
                </w:r>
              </w:p>
              <w:p w:rsidR="005B30D5" w:rsidRPr="00B127DB" w:rsidRDefault="00B169E4" w:rsidP="005B30D5">
                <w:pPr>
                  <w:rPr>
                    <w:sz w:val="23"/>
                    <w:szCs w:val="23"/>
                  </w:rPr>
                </w:pPr>
              </w:p>
            </w:txbxContent>
          </v:textbox>
          <w10:wrap type="square"/>
        </v:shape>
      </w:pict>
    </w:r>
    <w:r>
      <w:rPr>
        <w:noProof/>
        <w:lang w:eastAsia="en-US"/>
      </w:rPr>
      <w:pict w14:anchorId="4F5F2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logo" style="width:97pt;height:42pt;visibility:visible;mso-wrap-style:square;mso-width-percent:0;mso-height-percent:0;mso-width-percent:0;mso-height-percent:0">
          <v:imagedata r:id="rId1" o:title="logo"/>
          <o:lock v:ext="edit" rotation="t" cropping="t" vertici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BD17DCB"/>
    <w:multiLevelType w:val="multilevel"/>
    <w:tmpl w:val="8EB65056"/>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88"/>
    <w:rsid w:val="00021075"/>
    <w:rsid w:val="000A22BD"/>
    <w:rsid w:val="000A6967"/>
    <w:rsid w:val="00195CB9"/>
    <w:rsid w:val="001A3BB6"/>
    <w:rsid w:val="001E25D1"/>
    <w:rsid w:val="00202AB3"/>
    <w:rsid w:val="00253E9F"/>
    <w:rsid w:val="00317041"/>
    <w:rsid w:val="003B7839"/>
    <w:rsid w:val="00562B76"/>
    <w:rsid w:val="00625748"/>
    <w:rsid w:val="006C0FF2"/>
    <w:rsid w:val="00A01B01"/>
    <w:rsid w:val="00B169E4"/>
    <w:rsid w:val="00CD0325"/>
    <w:rsid w:val="00CF3CAF"/>
    <w:rsid w:val="00DB3286"/>
    <w:rsid w:val="00E33A88"/>
    <w:rsid w:val="00E73F65"/>
    <w:rsid w:val="00E826B7"/>
    <w:rsid w:val="00E8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5C6C46"/>
  <w15:chartTrackingRefBased/>
  <w15:docId w15:val="{4DCEFD97-2130-B64B-8C01-8CF60BD2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A88"/>
    <w:pPr>
      <w:suppressAutoHyphens/>
    </w:pPr>
    <w:rPr>
      <w:rFonts w:ascii="Times New Roman" w:eastAsia="Times New Roman" w:hAnsi="Times New Roman" w:cs="Times New Roman"/>
      <w:lang w:eastAsia="zh-CN"/>
    </w:rPr>
  </w:style>
  <w:style w:type="paragraph" w:styleId="Heading1">
    <w:name w:val="heading 1"/>
    <w:basedOn w:val="Normal"/>
    <w:next w:val="Normal"/>
    <w:link w:val="Heading1Char"/>
    <w:qFormat/>
    <w:rsid w:val="00E33A88"/>
    <w:pPr>
      <w:keepNext/>
      <w:numPr>
        <w:numId w:val="1"/>
      </w:numPr>
      <w:outlineLvl w:val="0"/>
    </w:pPr>
    <w:rPr>
      <w:rFonts w:ascii="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3A88"/>
    <w:rPr>
      <w:rFonts w:ascii="Arial" w:eastAsia="Times New Roman" w:hAnsi="Arial" w:cs="Arial"/>
      <w:szCs w:val="20"/>
      <w:lang w:eastAsia="zh-CN"/>
    </w:rPr>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Bullet L1,bullet 1,Yellow Bullet,Normal bullet 2"/>
    <w:basedOn w:val="Normal"/>
    <w:link w:val="ListParagraphChar"/>
    <w:uiPriority w:val="34"/>
    <w:qFormat/>
    <w:rsid w:val="00E33A88"/>
    <w:pPr>
      <w:ind w:left="720"/>
    </w:pPr>
  </w:style>
  <w:style w:type="paragraph" w:styleId="NormalWeb">
    <w:name w:val="Normal (Web)"/>
    <w:basedOn w:val="Normal"/>
    <w:uiPriority w:val="99"/>
    <w:unhideWhenUsed/>
    <w:rsid w:val="00E33A88"/>
    <w:pPr>
      <w:suppressAutoHyphens w:val="0"/>
      <w:spacing w:before="100" w:beforeAutospacing="1" w:after="100" w:afterAutospacing="1"/>
    </w:pPr>
    <w:rPr>
      <w:rFonts w:eastAsia="Calibri"/>
      <w:lang w:eastAsia="en-US"/>
    </w:rPr>
  </w:style>
  <w:style w:type="paragraph" w:styleId="Header">
    <w:name w:val="header"/>
    <w:basedOn w:val="Normal"/>
    <w:link w:val="HeaderChar"/>
    <w:uiPriority w:val="99"/>
    <w:unhideWhenUsed/>
    <w:rsid w:val="00E33A88"/>
    <w:pPr>
      <w:tabs>
        <w:tab w:val="center" w:pos="4680"/>
        <w:tab w:val="right" w:pos="9360"/>
      </w:tabs>
    </w:pPr>
  </w:style>
  <w:style w:type="character" w:customStyle="1" w:styleId="HeaderChar">
    <w:name w:val="Header Char"/>
    <w:basedOn w:val="DefaultParagraphFont"/>
    <w:link w:val="Header"/>
    <w:uiPriority w:val="99"/>
    <w:rsid w:val="00E33A88"/>
    <w:rPr>
      <w:rFonts w:ascii="Times New Roman" w:eastAsia="Times New Roman" w:hAnsi="Times New Roman" w:cs="Times New Roman"/>
      <w:lang w:eastAsia="zh-CN"/>
    </w:r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qFormat/>
    <w:locked/>
    <w:rsid w:val="00E33A88"/>
    <w:rPr>
      <w:rFonts w:ascii="Times New Roman" w:eastAsia="Times New Roman" w:hAnsi="Times New Roman" w:cs="Times New Roman"/>
      <w:lang w:eastAsia="zh-CN"/>
    </w:rPr>
  </w:style>
  <w:style w:type="paragraph" w:styleId="Footer">
    <w:name w:val="footer"/>
    <w:basedOn w:val="Normal"/>
    <w:link w:val="FooterChar"/>
    <w:uiPriority w:val="99"/>
    <w:unhideWhenUsed/>
    <w:rsid w:val="001E25D1"/>
    <w:pPr>
      <w:tabs>
        <w:tab w:val="center" w:pos="4680"/>
        <w:tab w:val="right" w:pos="9360"/>
      </w:tabs>
    </w:pPr>
  </w:style>
  <w:style w:type="character" w:customStyle="1" w:styleId="FooterChar">
    <w:name w:val="Footer Char"/>
    <w:basedOn w:val="DefaultParagraphFont"/>
    <w:link w:val="Footer"/>
    <w:uiPriority w:val="99"/>
    <w:rsid w:val="001E25D1"/>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2018-10-12T02:40:00Z</dcterms:created>
  <dcterms:modified xsi:type="dcterms:W3CDTF">2018-10-25T03:07:00Z</dcterms:modified>
</cp:coreProperties>
</file>