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C5D54" w14:textId="77777777" w:rsidR="00725A4B" w:rsidRDefault="00725A4B" w:rsidP="00E86CEA">
      <w:pPr>
        <w:jc w:val="center"/>
        <w:rPr>
          <w:b/>
          <w:bCs/>
          <w:sz w:val="72"/>
          <w:szCs w:val="72"/>
          <w:lang w:val="en-US"/>
        </w:rPr>
      </w:pPr>
    </w:p>
    <w:p w14:paraId="1E1490AB" w14:textId="5A6670FC" w:rsidR="003B6501" w:rsidRDefault="00E86CEA" w:rsidP="00E86CEA">
      <w:pPr>
        <w:jc w:val="center"/>
        <w:rPr>
          <w:b/>
          <w:bCs/>
          <w:sz w:val="72"/>
          <w:szCs w:val="72"/>
          <w:lang w:val="en-US"/>
        </w:rPr>
      </w:pPr>
      <w:r w:rsidRPr="00E86CEA">
        <w:rPr>
          <w:b/>
          <w:bCs/>
          <w:sz w:val="72"/>
          <w:szCs w:val="72"/>
          <w:lang w:val="en-US"/>
        </w:rPr>
        <w:t>TASK:</w:t>
      </w:r>
    </w:p>
    <w:p w14:paraId="1EC78850" w14:textId="67C539BB" w:rsidR="00E86CEA" w:rsidRDefault="00E86CEA" w:rsidP="00E86CEA">
      <w:pPr>
        <w:jc w:val="center"/>
        <w:rPr>
          <w:b/>
          <w:bCs/>
          <w:sz w:val="72"/>
          <w:szCs w:val="72"/>
          <w:lang w:val="en-US"/>
        </w:rPr>
      </w:pPr>
    </w:p>
    <w:p w14:paraId="14449E84" w14:textId="2781F0CA" w:rsidR="00E86CEA" w:rsidRDefault="00E86CEA" w:rsidP="00E86CEA">
      <w:pPr>
        <w:jc w:val="center"/>
        <w:rPr>
          <w:b/>
          <w:bCs/>
          <w:sz w:val="72"/>
          <w:szCs w:val="72"/>
          <w:lang w:val="en-US"/>
        </w:rPr>
      </w:pPr>
    </w:p>
    <w:p w14:paraId="5F7A083F" w14:textId="5488993C" w:rsidR="009004E4" w:rsidRDefault="009004E4" w:rsidP="009004E4">
      <w:pPr>
        <w:jc w:val="center"/>
        <w:rPr>
          <w:b/>
          <w:sz w:val="40"/>
        </w:rPr>
      </w:pPr>
      <w:r>
        <w:rPr>
          <w:b/>
          <w:sz w:val="40"/>
        </w:rPr>
        <w:t>RESEARCH REPORT</w:t>
      </w:r>
      <w:r w:rsidR="00FB573A">
        <w:rPr>
          <w:b/>
          <w:sz w:val="40"/>
        </w:rPr>
        <w:t xml:space="preserve"> ON</w:t>
      </w:r>
    </w:p>
    <w:p w14:paraId="69657BBB" w14:textId="0D33ABD3" w:rsidR="00FB573A" w:rsidRDefault="00FB573A" w:rsidP="009004E4">
      <w:pPr>
        <w:jc w:val="center"/>
      </w:pPr>
      <w:r>
        <w:rPr>
          <w:b/>
          <w:bCs/>
          <w:sz w:val="32"/>
          <w:szCs w:val="32"/>
        </w:rPr>
        <w:t>Host Header Injection &amp; Password Reset Poisoning</w:t>
      </w:r>
    </w:p>
    <w:p w14:paraId="2BA38F5E" w14:textId="3CBFC35E" w:rsidR="00E86CEA" w:rsidRDefault="00E86CEA" w:rsidP="00E86CEA">
      <w:pPr>
        <w:jc w:val="center"/>
        <w:rPr>
          <w:b/>
          <w:bCs/>
          <w:sz w:val="72"/>
          <w:szCs w:val="72"/>
          <w:lang w:val="en-US"/>
        </w:rPr>
      </w:pPr>
    </w:p>
    <w:p w14:paraId="71FD1CF9" w14:textId="164D6489" w:rsidR="00E86CEA" w:rsidRDefault="00E86CEA" w:rsidP="00E86CEA">
      <w:pPr>
        <w:jc w:val="center"/>
        <w:rPr>
          <w:b/>
          <w:bCs/>
          <w:sz w:val="72"/>
          <w:szCs w:val="72"/>
          <w:lang w:val="en-US"/>
        </w:rPr>
      </w:pPr>
    </w:p>
    <w:p w14:paraId="42A93B80" w14:textId="04907AD4" w:rsidR="00E86CEA" w:rsidRDefault="00E86CEA" w:rsidP="00E86CEA">
      <w:pPr>
        <w:jc w:val="center"/>
        <w:rPr>
          <w:b/>
          <w:bCs/>
          <w:sz w:val="72"/>
          <w:szCs w:val="72"/>
          <w:lang w:val="en-US"/>
        </w:rPr>
      </w:pPr>
    </w:p>
    <w:p w14:paraId="7AF16543" w14:textId="16E4F1E5" w:rsidR="00E86CEA" w:rsidRDefault="00E86CEA" w:rsidP="00E86CEA">
      <w:pPr>
        <w:jc w:val="center"/>
        <w:rPr>
          <w:b/>
          <w:bCs/>
          <w:sz w:val="72"/>
          <w:szCs w:val="72"/>
          <w:lang w:val="en-US"/>
        </w:rPr>
      </w:pPr>
    </w:p>
    <w:p w14:paraId="682099C2" w14:textId="5130611D" w:rsidR="00E86CEA" w:rsidRDefault="00E86CEA" w:rsidP="00E86CEA">
      <w:pPr>
        <w:jc w:val="center"/>
        <w:rPr>
          <w:b/>
          <w:bCs/>
          <w:sz w:val="72"/>
          <w:szCs w:val="72"/>
          <w:lang w:val="en-US"/>
        </w:rPr>
      </w:pPr>
    </w:p>
    <w:p w14:paraId="4BB440D9" w14:textId="77777777" w:rsidR="004F162D" w:rsidRDefault="004F162D" w:rsidP="00E86CEA">
      <w:pPr>
        <w:jc w:val="center"/>
        <w:rPr>
          <w:b/>
          <w:bCs/>
          <w:sz w:val="72"/>
          <w:szCs w:val="72"/>
          <w:lang w:val="en-US"/>
        </w:rPr>
      </w:pPr>
    </w:p>
    <w:p w14:paraId="7892F2B7" w14:textId="77777777" w:rsidR="004F162D" w:rsidRDefault="004F162D" w:rsidP="00E86CEA">
      <w:pPr>
        <w:rPr>
          <w:b/>
          <w:bCs/>
          <w:sz w:val="28"/>
          <w:szCs w:val="28"/>
          <w:lang w:val="en-US"/>
        </w:rPr>
      </w:pPr>
    </w:p>
    <w:p w14:paraId="048328F6" w14:textId="2507C08D" w:rsidR="00E86CEA" w:rsidRPr="00E86CEA" w:rsidRDefault="00E86CEA" w:rsidP="00E86CEA">
      <w:pPr>
        <w:rPr>
          <w:b/>
          <w:bCs/>
          <w:sz w:val="28"/>
          <w:szCs w:val="28"/>
          <w:lang w:val="en-US"/>
        </w:rPr>
      </w:pPr>
      <w:r w:rsidRPr="00E86CEA">
        <w:rPr>
          <w:b/>
          <w:bCs/>
          <w:sz w:val="28"/>
          <w:szCs w:val="28"/>
          <w:lang w:val="en-US"/>
        </w:rPr>
        <w:t>Intern Name</w:t>
      </w:r>
      <w:r w:rsidR="009004E4">
        <w:rPr>
          <w:b/>
          <w:bCs/>
          <w:sz w:val="28"/>
          <w:szCs w:val="28"/>
          <w:lang w:val="en-US"/>
        </w:rPr>
        <w:t>: MD SHER ALI</w:t>
      </w:r>
    </w:p>
    <w:p w14:paraId="1978FF1F" w14:textId="74C6E454" w:rsidR="00B4742C" w:rsidRPr="00AA3A5C" w:rsidRDefault="00E86CEA" w:rsidP="00B4742C">
      <w:pPr>
        <w:rPr>
          <w:b/>
          <w:bCs/>
          <w:sz w:val="28"/>
          <w:szCs w:val="28"/>
          <w:lang w:val="en-US"/>
        </w:rPr>
      </w:pPr>
      <w:r w:rsidRPr="00E86CEA">
        <w:rPr>
          <w:b/>
          <w:bCs/>
          <w:sz w:val="28"/>
          <w:szCs w:val="28"/>
          <w:lang w:val="en-US"/>
        </w:rPr>
        <w:t xml:space="preserve">Batch: </w:t>
      </w:r>
      <w:r w:rsidR="001520EF">
        <w:rPr>
          <w:b/>
          <w:bCs/>
          <w:sz w:val="28"/>
          <w:szCs w:val="28"/>
          <w:lang w:val="en-US"/>
        </w:rPr>
        <w:t>3</w:t>
      </w:r>
      <w:r w:rsidRPr="00E86CEA">
        <w:rPr>
          <w:b/>
          <w:bCs/>
          <w:sz w:val="28"/>
          <w:szCs w:val="28"/>
          <w:lang w:val="en-US"/>
        </w:rPr>
        <w:t>0CF</w:t>
      </w:r>
    </w:p>
    <w:p w14:paraId="51DFFD16" w14:textId="77777777" w:rsidR="00B4742C" w:rsidRDefault="00B4742C" w:rsidP="00B4742C">
      <w:pPr>
        <w:rPr>
          <w:sz w:val="28"/>
          <w:szCs w:val="28"/>
        </w:rPr>
      </w:pPr>
    </w:p>
    <w:p w14:paraId="356B20FF" w14:textId="77777777" w:rsidR="00FB573A" w:rsidRPr="00FB573A" w:rsidRDefault="00FB573A" w:rsidP="00FB573A">
      <w:pPr>
        <w:keepNext/>
        <w:keepLines/>
        <w:spacing w:before="480" w:after="0" w:line="276" w:lineRule="auto"/>
        <w:outlineLvl w:val="0"/>
        <w:rPr>
          <w:rFonts w:ascii="Calibri" w:eastAsia="MS Gothic" w:hAnsi="Calibri" w:cs="Vrinda"/>
          <w:b/>
          <w:bCs/>
          <w:color w:val="365F91"/>
          <w:sz w:val="30"/>
          <w:szCs w:val="28"/>
          <w:lang w:val="en-US"/>
        </w:rPr>
      </w:pPr>
      <w:r w:rsidRPr="00FB573A">
        <w:rPr>
          <w:rFonts w:ascii="Calibri" w:eastAsia="MS Gothic" w:hAnsi="Calibri" w:cs="Vrinda"/>
          <w:b/>
          <w:bCs/>
          <w:color w:val="365F91"/>
          <w:sz w:val="30"/>
          <w:szCs w:val="28"/>
          <w:lang w:val="en-US"/>
        </w:rPr>
        <w:t>1. Introduction</w:t>
      </w:r>
    </w:p>
    <w:p w14:paraId="69DDB0C6" w14:textId="77777777" w:rsidR="00FB573A" w:rsidRPr="00FB573A" w:rsidRDefault="00FB573A" w:rsidP="00FB573A">
      <w:pPr>
        <w:spacing w:after="200" w:line="276" w:lineRule="auto"/>
        <w:rPr>
          <w:rFonts w:ascii="Arial" w:eastAsia="MS Mincho" w:hAnsi="Arial" w:cs="Vrinda"/>
          <w:sz w:val="21"/>
          <w:lang w:val="en-US"/>
        </w:rPr>
      </w:pPr>
      <w:r w:rsidRPr="00FB573A">
        <w:rPr>
          <w:rFonts w:ascii="Arial" w:eastAsia="MS Mincho" w:hAnsi="Arial" w:cs="Vrinda"/>
          <w:sz w:val="21"/>
          <w:lang w:val="en-US"/>
        </w:rPr>
        <w:t>Host Header Injection is a web application vulnerability that occurs when an application trusts the HTTP Host header or related proxy headers without validating them. Password Reset Poisoning is a possible consequence in which an application uses an attacker-controlled host value to generate a password-reset link. If a reset link is sent to a victim but points to an attacker-controlled domain, the reset token may be exposed.</w:t>
      </w:r>
    </w:p>
    <w:p w14:paraId="78D38979" w14:textId="77777777" w:rsidR="00FB573A" w:rsidRPr="00FB573A" w:rsidRDefault="00FB573A" w:rsidP="00FB573A">
      <w:pPr>
        <w:keepNext/>
        <w:keepLines/>
        <w:spacing w:before="480" w:after="0" w:line="276" w:lineRule="auto"/>
        <w:outlineLvl w:val="0"/>
        <w:rPr>
          <w:rFonts w:ascii="Calibri" w:eastAsia="MS Gothic" w:hAnsi="Calibri" w:cs="Vrinda"/>
          <w:b/>
          <w:bCs/>
          <w:color w:val="365F91"/>
          <w:sz w:val="30"/>
          <w:szCs w:val="28"/>
          <w:lang w:val="en-US"/>
        </w:rPr>
      </w:pPr>
      <w:r w:rsidRPr="00FB573A">
        <w:rPr>
          <w:rFonts w:ascii="Calibri" w:eastAsia="MS Gothic" w:hAnsi="Calibri" w:cs="Vrinda"/>
          <w:b/>
          <w:bCs/>
          <w:color w:val="365F91"/>
          <w:sz w:val="30"/>
          <w:szCs w:val="28"/>
          <w:lang w:val="en-US"/>
        </w:rPr>
        <w:t>2. Objectives</w:t>
      </w:r>
    </w:p>
    <w:p w14:paraId="664DD639" w14:textId="77777777" w:rsidR="00FB573A" w:rsidRPr="00FB573A" w:rsidRDefault="00FB573A" w:rsidP="00FB573A">
      <w:pPr>
        <w:tabs>
          <w:tab w:val="num" w:pos="360"/>
        </w:tabs>
        <w:spacing w:after="200" w:line="276" w:lineRule="auto"/>
        <w:ind w:left="360" w:hanging="360"/>
        <w:contextualSpacing/>
        <w:rPr>
          <w:rFonts w:ascii="Arial" w:eastAsia="MS Mincho" w:hAnsi="Arial" w:cs="Vrinda"/>
          <w:sz w:val="21"/>
          <w:lang w:val="en-US"/>
        </w:rPr>
      </w:pPr>
      <w:r w:rsidRPr="00FB573A">
        <w:rPr>
          <w:rFonts w:ascii="Arial" w:eastAsia="MS Mincho" w:hAnsi="Arial" w:cs="Vrinda"/>
          <w:sz w:val="21"/>
          <w:lang w:val="en-US"/>
        </w:rPr>
        <w:t>Understand the purpose of the HTTP Host header and common proxy headers.</w:t>
      </w:r>
    </w:p>
    <w:p w14:paraId="53203EDE" w14:textId="77777777" w:rsidR="00FB573A" w:rsidRPr="00FB573A" w:rsidRDefault="00FB573A" w:rsidP="00FB573A">
      <w:pPr>
        <w:tabs>
          <w:tab w:val="num" w:pos="360"/>
        </w:tabs>
        <w:spacing w:after="200" w:line="276" w:lineRule="auto"/>
        <w:ind w:left="360" w:hanging="360"/>
        <w:contextualSpacing/>
        <w:rPr>
          <w:rFonts w:ascii="Arial" w:eastAsia="MS Mincho" w:hAnsi="Arial" w:cs="Vrinda"/>
          <w:sz w:val="21"/>
          <w:lang w:val="en-US"/>
        </w:rPr>
      </w:pPr>
      <w:r w:rsidRPr="00FB573A">
        <w:rPr>
          <w:rFonts w:ascii="Arial" w:eastAsia="MS Mincho" w:hAnsi="Arial" w:cs="Vrinda"/>
          <w:sz w:val="21"/>
          <w:lang w:val="en-US"/>
        </w:rPr>
        <w:t>Explain how unsafe host handling can affect password-reset workflows.</w:t>
      </w:r>
    </w:p>
    <w:p w14:paraId="1718B5A6" w14:textId="77777777" w:rsidR="00FB573A" w:rsidRPr="00FB573A" w:rsidRDefault="00FB573A" w:rsidP="00FB573A">
      <w:pPr>
        <w:tabs>
          <w:tab w:val="num" w:pos="360"/>
        </w:tabs>
        <w:spacing w:after="200" w:line="276" w:lineRule="auto"/>
        <w:ind w:left="360" w:hanging="360"/>
        <w:contextualSpacing/>
        <w:rPr>
          <w:rFonts w:ascii="Arial" w:eastAsia="MS Mincho" w:hAnsi="Arial" w:cs="Vrinda"/>
          <w:sz w:val="21"/>
          <w:lang w:val="en-US"/>
        </w:rPr>
      </w:pPr>
      <w:r w:rsidRPr="00FB573A">
        <w:rPr>
          <w:rFonts w:ascii="Arial" w:eastAsia="MS Mincho" w:hAnsi="Arial" w:cs="Vrinda"/>
          <w:sz w:val="21"/>
          <w:lang w:val="en-US"/>
        </w:rPr>
        <w:t>Identify the conditions required for password-reset poisoning.</w:t>
      </w:r>
    </w:p>
    <w:p w14:paraId="29FD6378" w14:textId="77777777" w:rsidR="00FB573A" w:rsidRPr="00FB573A" w:rsidRDefault="00FB573A" w:rsidP="00FB573A">
      <w:pPr>
        <w:tabs>
          <w:tab w:val="num" w:pos="360"/>
        </w:tabs>
        <w:spacing w:after="200" w:line="276" w:lineRule="auto"/>
        <w:ind w:left="360" w:hanging="360"/>
        <w:contextualSpacing/>
        <w:rPr>
          <w:rFonts w:ascii="Arial" w:eastAsia="MS Mincho" w:hAnsi="Arial" w:cs="Vrinda"/>
          <w:sz w:val="21"/>
          <w:lang w:val="en-US"/>
        </w:rPr>
      </w:pPr>
      <w:r w:rsidRPr="00FB573A">
        <w:rPr>
          <w:rFonts w:ascii="Arial" w:eastAsia="MS Mincho" w:hAnsi="Arial" w:cs="Vrinda"/>
          <w:sz w:val="21"/>
          <w:lang w:val="en-US"/>
        </w:rPr>
        <w:t>Practice safe testing in an authorized local lab.</w:t>
      </w:r>
    </w:p>
    <w:p w14:paraId="78DDB4FA" w14:textId="77777777" w:rsidR="00FB573A" w:rsidRPr="00FB573A" w:rsidRDefault="00FB573A" w:rsidP="00FB573A">
      <w:pPr>
        <w:tabs>
          <w:tab w:val="num" w:pos="360"/>
        </w:tabs>
        <w:spacing w:after="200" w:line="276" w:lineRule="auto"/>
        <w:ind w:left="360" w:hanging="360"/>
        <w:contextualSpacing/>
        <w:rPr>
          <w:rFonts w:ascii="Arial" w:eastAsia="MS Mincho" w:hAnsi="Arial" w:cs="Vrinda"/>
          <w:sz w:val="21"/>
          <w:lang w:val="en-US"/>
        </w:rPr>
      </w:pPr>
      <w:r w:rsidRPr="00FB573A">
        <w:rPr>
          <w:rFonts w:ascii="Arial" w:eastAsia="MS Mincho" w:hAnsi="Arial" w:cs="Vrinda"/>
          <w:sz w:val="21"/>
          <w:lang w:val="en-US"/>
        </w:rPr>
        <w:t>Recommend practical mitigations and secure implementation patterns.</w:t>
      </w:r>
    </w:p>
    <w:p w14:paraId="6C74D879" w14:textId="77777777" w:rsidR="00FB573A" w:rsidRPr="00FB573A" w:rsidRDefault="00FB573A" w:rsidP="00FB573A">
      <w:pPr>
        <w:keepNext/>
        <w:keepLines/>
        <w:spacing w:before="480" w:after="0" w:line="276" w:lineRule="auto"/>
        <w:outlineLvl w:val="0"/>
        <w:rPr>
          <w:rFonts w:ascii="Calibri" w:eastAsia="MS Gothic" w:hAnsi="Calibri" w:cs="Vrinda"/>
          <w:b/>
          <w:bCs/>
          <w:color w:val="365F91"/>
          <w:sz w:val="30"/>
          <w:szCs w:val="28"/>
          <w:lang w:val="en-US"/>
        </w:rPr>
      </w:pPr>
      <w:r w:rsidRPr="00FB573A">
        <w:rPr>
          <w:rFonts w:ascii="Calibri" w:eastAsia="MS Gothic" w:hAnsi="Calibri" w:cs="Vrinda"/>
          <w:b/>
          <w:bCs/>
          <w:color w:val="365F91"/>
          <w:sz w:val="30"/>
          <w:szCs w:val="28"/>
          <w:lang w:val="en-US"/>
        </w:rPr>
        <w:t>3. Key Concepts</w:t>
      </w:r>
    </w:p>
    <w:p w14:paraId="59A18B53" w14:textId="77777777" w:rsidR="00FB573A" w:rsidRPr="00FB573A" w:rsidRDefault="00FB573A" w:rsidP="00FB573A">
      <w:pPr>
        <w:keepNext/>
        <w:keepLines/>
        <w:spacing w:before="200" w:after="0" w:line="276" w:lineRule="auto"/>
        <w:outlineLvl w:val="1"/>
        <w:rPr>
          <w:rFonts w:ascii="Calibri" w:eastAsia="MS Gothic" w:hAnsi="Calibri" w:cs="Vrinda"/>
          <w:b/>
          <w:bCs/>
          <w:color w:val="4F81BD"/>
          <w:sz w:val="24"/>
          <w:szCs w:val="26"/>
          <w:lang w:val="en-US"/>
        </w:rPr>
      </w:pPr>
      <w:r w:rsidRPr="00FB573A">
        <w:rPr>
          <w:rFonts w:ascii="Calibri" w:eastAsia="MS Gothic" w:hAnsi="Calibri" w:cs="Vrinda"/>
          <w:b/>
          <w:bCs/>
          <w:color w:val="4F81BD"/>
          <w:sz w:val="24"/>
          <w:szCs w:val="26"/>
          <w:lang w:val="en-US"/>
        </w:rPr>
        <w:t>3.1 HTTP Host Header</w:t>
      </w:r>
    </w:p>
    <w:p w14:paraId="256AC240" w14:textId="77777777" w:rsidR="00FB573A" w:rsidRPr="00FB573A" w:rsidRDefault="00FB573A" w:rsidP="00FB573A">
      <w:pPr>
        <w:spacing w:after="200" w:line="276" w:lineRule="auto"/>
        <w:rPr>
          <w:rFonts w:ascii="Arial" w:eastAsia="MS Mincho" w:hAnsi="Arial" w:cs="Vrinda"/>
          <w:sz w:val="21"/>
          <w:lang w:val="en-US"/>
        </w:rPr>
      </w:pPr>
      <w:r w:rsidRPr="00FB573A">
        <w:rPr>
          <w:rFonts w:ascii="Arial" w:eastAsia="MS Mincho" w:hAnsi="Arial" w:cs="Vrinda"/>
          <w:sz w:val="21"/>
          <w:lang w:val="en-US"/>
        </w:rPr>
        <w:t xml:space="preserve">The Host header identifies the hostname requested by the client, for example: `Host: </w:t>
      </w:r>
      <w:proofErr w:type="spellStart"/>
      <w:r w:rsidRPr="00FB573A">
        <w:rPr>
          <w:rFonts w:ascii="Arial" w:eastAsia="MS Mincho" w:hAnsi="Arial" w:cs="Vrinda"/>
          <w:sz w:val="21"/>
          <w:lang w:val="en-US"/>
        </w:rPr>
        <w:t>app.example.test</w:t>
      </w:r>
      <w:proofErr w:type="spellEnd"/>
      <w:r w:rsidRPr="00FB573A">
        <w:rPr>
          <w:rFonts w:ascii="Arial" w:eastAsia="MS Mincho" w:hAnsi="Arial" w:cs="Vrinda"/>
          <w:sz w:val="21"/>
          <w:lang w:val="en-US"/>
        </w:rPr>
        <w:t>`. Web servers and applications may use it for virtual hosting and URL generation. Applications should not assume that any value supplied by a client is trustworthy.</w:t>
      </w:r>
    </w:p>
    <w:p w14:paraId="0BAAD597" w14:textId="77777777" w:rsidR="00FB573A" w:rsidRPr="00FB573A" w:rsidRDefault="00FB573A" w:rsidP="00FB573A">
      <w:pPr>
        <w:keepNext/>
        <w:keepLines/>
        <w:spacing w:before="200" w:after="0" w:line="276" w:lineRule="auto"/>
        <w:outlineLvl w:val="1"/>
        <w:rPr>
          <w:rFonts w:ascii="Calibri" w:eastAsia="MS Gothic" w:hAnsi="Calibri" w:cs="Vrinda"/>
          <w:b/>
          <w:bCs/>
          <w:color w:val="4F81BD"/>
          <w:sz w:val="24"/>
          <w:szCs w:val="26"/>
          <w:lang w:val="en-US"/>
        </w:rPr>
      </w:pPr>
      <w:r w:rsidRPr="00FB573A">
        <w:rPr>
          <w:rFonts w:ascii="Calibri" w:eastAsia="MS Gothic" w:hAnsi="Calibri" w:cs="Vrinda"/>
          <w:b/>
          <w:bCs/>
          <w:color w:val="4F81BD"/>
          <w:sz w:val="24"/>
          <w:szCs w:val="26"/>
          <w:lang w:val="en-US"/>
        </w:rPr>
        <w:t>3.2 Related Headers</w:t>
      </w:r>
    </w:p>
    <w:p w14:paraId="33D0A825" w14:textId="77777777" w:rsidR="00FB573A" w:rsidRPr="00FB573A" w:rsidRDefault="00FB573A" w:rsidP="00FB573A">
      <w:pPr>
        <w:spacing w:after="200" w:line="276" w:lineRule="auto"/>
        <w:rPr>
          <w:rFonts w:ascii="Arial" w:eastAsia="MS Mincho" w:hAnsi="Arial" w:cs="Vrinda"/>
          <w:sz w:val="21"/>
          <w:lang w:val="en-US"/>
        </w:rPr>
      </w:pPr>
      <w:r w:rsidRPr="00FB573A">
        <w:rPr>
          <w:rFonts w:ascii="Arial" w:eastAsia="MS Mincho" w:hAnsi="Arial" w:cs="Vrinda"/>
          <w:sz w:val="21"/>
          <w:lang w:val="en-US"/>
        </w:rPr>
        <w:t>Reverse proxies may pass headers such as X-Forwarded-Host or Forwarded. These headers should be trusted only when they are set or sanitized by a known, correctly configured proxy. Accepting arbitrary client-supplied values can create similar risks.</w:t>
      </w:r>
    </w:p>
    <w:p w14:paraId="66CF664F" w14:textId="77777777" w:rsidR="00FB573A" w:rsidRPr="00FB573A" w:rsidRDefault="00FB573A" w:rsidP="00FB573A">
      <w:pPr>
        <w:keepNext/>
        <w:keepLines/>
        <w:spacing w:before="200" w:after="0" w:line="276" w:lineRule="auto"/>
        <w:outlineLvl w:val="1"/>
        <w:rPr>
          <w:rFonts w:ascii="Calibri" w:eastAsia="MS Gothic" w:hAnsi="Calibri" w:cs="Vrinda"/>
          <w:b/>
          <w:bCs/>
          <w:color w:val="4F81BD"/>
          <w:sz w:val="24"/>
          <w:szCs w:val="26"/>
          <w:lang w:val="en-US"/>
        </w:rPr>
      </w:pPr>
      <w:r w:rsidRPr="00FB573A">
        <w:rPr>
          <w:rFonts w:ascii="Calibri" w:eastAsia="MS Gothic" w:hAnsi="Calibri" w:cs="Vrinda"/>
          <w:b/>
          <w:bCs/>
          <w:color w:val="4F81BD"/>
          <w:sz w:val="24"/>
          <w:szCs w:val="26"/>
          <w:lang w:val="en-US"/>
        </w:rPr>
        <w:t>3.3 Password Reset Poisoning</w:t>
      </w:r>
    </w:p>
    <w:p w14:paraId="3D94E0DB" w14:textId="77777777" w:rsidR="00FB573A" w:rsidRPr="00FB573A" w:rsidRDefault="00FB573A" w:rsidP="00FB573A">
      <w:pPr>
        <w:spacing w:after="200" w:line="276" w:lineRule="auto"/>
        <w:rPr>
          <w:rFonts w:ascii="Arial" w:eastAsia="MS Mincho" w:hAnsi="Arial" w:cs="Vrinda"/>
          <w:sz w:val="21"/>
          <w:lang w:val="en-US"/>
        </w:rPr>
      </w:pPr>
      <w:r w:rsidRPr="00FB573A">
        <w:rPr>
          <w:rFonts w:ascii="Arial" w:eastAsia="MS Mincho" w:hAnsi="Arial" w:cs="Vrinda"/>
          <w:sz w:val="21"/>
          <w:lang w:val="en-US"/>
        </w:rPr>
        <w:t>A password-reset workflow commonly creates a one-time token and emails a reset URL. If the application builds that URL from an unvalidated Host or forwarded-host value, the resulting link may contain the legitimate reset token while using an unintended hostname. If the recipient follows the link, the token could be disclosed to the unintended host.</w:t>
      </w:r>
    </w:p>
    <w:p w14:paraId="13830A94" w14:textId="77777777" w:rsidR="00FB573A" w:rsidRPr="00FB573A" w:rsidRDefault="00FB573A" w:rsidP="00FB573A">
      <w:pPr>
        <w:keepNext/>
        <w:keepLines/>
        <w:spacing w:before="480" w:after="0" w:line="276" w:lineRule="auto"/>
        <w:outlineLvl w:val="0"/>
        <w:rPr>
          <w:rFonts w:ascii="Calibri" w:eastAsia="MS Gothic" w:hAnsi="Calibri" w:cs="Vrinda"/>
          <w:b/>
          <w:bCs/>
          <w:color w:val="365F91"/>
          <w:sz w:val="30"/>
          <w:szCs w:val="28"/>
          <w:lang w:val="en-US"/>
        </w:rPr>
      </w:pPr>
      <w:r w:rsidRPr="00FB573A">
        <w:rPr>
          <w:rFonts w:ascii="Calibri" w:eastAsia="MS Gothic" w:hAnsi="Calibri" w:cs="Vrinda"/>
          <w:b/>
          <w:bCs/>
          <w:color w:val="365F91"/>
          <w:sz w:val="30"/>
          <w:szCs w:val="28"/>
          <w:lang w:val="en-US"/>
        </w:rPr>
        <w:t>4. Example of the Risk</w:t>
      </w:r>
    </w:p>
    <w:p w14:paraId="25397B27" w14:textId="77777777" w:rsidR="00FB573A" w:rsidRPr="00FB573A" w:rsidRDefault="00FB573A" w:rsidP="00FB573A">
      <w:pPr>
        <w:spacing w:after="200" w:line="276" w:lineRule="auto"/>
        <w:rPr>
          <w:rFonts w:ascii="Arial" w:eastAsia="MS Mincho" w:hAnsi="Arial" w:cs="Vrinda"/>
          <w:sz w:val="21"/>
          <w:lang w:val="en-US"/>
        </w:rPr>
      </w:pPr>
      <w:r w:rsidRPr="00FB573A">
        <w:rPr>
          <w:rFonts w:ascii="Arial" w:eastAsia="MS Mincho" w:hAnsi="Arial" w:cs="Vrinda"/>
          <w:sz w:val="21"/>
          <w:lang w:val="en-US"/>
        </w:rPr>
        <w:t>Normal request (illustrative):</w:t>
      </w:r>
    </w:p>
    <w:p w14:paraId="2936412A" w14:textId="77777777" w:rsidR="00FB573A" w:rsidRPr="00FB573A" w:rsidRDefault="00FB573A" w:rsidP="00FB573A">
      <w:pPr>
        <w:spacing w:after="200" w:line="276" w:lineRule="auto"/>
        <w:ind w:left="360"/>
        <w:rPr>
          <w:rFonts w:ascii="Arial" w:eastAsia="MS Mincho" w:hAnsi="Arial" w:cs="Vrinda"/>
          <w:sz w:val="21"/>
          <w:lang w:val="en-US"/>
        </w:rPr>
      </w:pPr>
      <w:r w:rsidRPr="00FB573A">
        <w:rPr>
          <w:rFonts w:ascii="Consolas" w:eastAsia="MS Mincho" w:hAnsi="Consolas" w:cs="Vrinda"/>
          <w:sz w:val="21"/>
          <w:lang w:val="en-US"/>
        </w:rPr>
        <w:t>POST /forgot-password HTTP/1.1</w:t>
      </w:r>
      <w:r w:rsidRPr="00FB573A">
        <w:rPr>
          <w:rFonts w:ascii="Consolas" w:eastAsia="MS Mincho" w:hAnsi="Consolas" w:cs="Vrinda"/>
          <w:sz w:val="21"/>
          <w:lang w:val="en-US"/>
        </w:rPr>
        <w:br/>
        <w:t xml:space="preserve">Host: </w:t>
      </w:r>
      <w:proofErr w:type="spellStart"/>
      <w:r w:rsidRPr="00FB573A">
        <w:rPr>
          <w:rFonts w:ascii="Consolas" w:eastAsia="MS Mincho" w:hAnsi="Consolas" w:cs="Vrinda"/>
          <w:sz w:val="21"/>
          <w:lang w:val="en-US"/>
        </w:rPr>
        <w:t>app.example.test</w:t>
      </w:r>
      <w:proofErr w:type="spellEnd"/>
    </w:p>
    <w:p w14:paraId="216EB25D" w14:textId="77777777" w:rsidR="00FB573A" w:rsidRPr="00FB573A" w:rsidRDefault="00FB573A" w:rsidP="00FB573A">
      <w:pPr>
        <w:spacing w:after="200" w:line="276" w:lineRule="auto"/>
        <w:rPr>
          <w:rFonts w:ascii="Arial" w:eastAsia="MS Mincho" w:hAnsi="Arial" w:cs="Vrinda"/>
          <w:sz w:val="21"/>
          <w:lang w:val="en-US"/>
        </w:rPr>
      </w:pPr>
      <w:r w:rsidRPr="00FB573A">
        <w:rPr>
          <w:rFonts w:ascii="Arial" w:eastAsia="MS Mincho" w:hAnsi="Arial" w:cs="Vrinda"/>
          <w:sz w:val="21"/>
          <w:lang w:val="en-US"/>
        </w:rPr>
        <w:t>Unsafe behavior: the application uses the request Host value to construct the reset URL instead of using a configured, trusted public base URL.</w:t>
      </w:r>
    </w:p>
    <w:p w14:paraId="2EBD65EA" w14:textId="77777777" w:rsidR="00FB573A" w:rsidRPr="00FB573A" w:rsidRDefault="00FB573A" w:rsidP="00FB573A">
      <w:pPr>
        <w:spacing w:after="200" w:line="276" w:lineRule="auto"/>
        <w:rPr>
          <w:rFonts w:ascii="Arial" w:eastAsia="MS Mincho" w:hAnsi="Arial" w:cs="Vrinda"/>
          <w:sz w:val="21"/>
          <w:lang w:val="en-US"/>
        </w:rPr>
      </w:pPr>
      <w:r w:rsidRPr="00FB573A">
        <w:rPr>
          <w:rFonts w:ascii="Arial" w:eastAsia="MS Mincho" w:hAnsi="Arial" w:cs="Vrinda"/>
          <w:sz w:val="21"/>
          <w:lang w:val="en-US"/>
        </w:rPr>
        <w:t>Potential impact: password-reset tokens may be exposed, allowing account takeover if the token remains valid and other protections do not prevent abuse.</w:t>
      </w:r>
    </w:p>
    <w:p w14:paraId="32FB8A77" w14:textId="77777777" w:rsidR="00FB573A" w:rsidRPr="00FB573A" w:rsidRDefault="00FB573A" w:rsidP="00FB573A">
      <w:pPr>
        <w:keepNext/>
        <w:keepLines/>
        <w:spacing w:before="480" w:after="0" w:line="276" w:lineRule="auto"/>
        <w:outlineLvl w:val="0"/>
        <w:rPr>
          <w:rFonts w:ascii="Calibri" w:eastAsia="MS Gothic" w:hAnsi="Calibri" w:cs="Vrinda"/>
          <w:b/>
          <w:bCs/>
          <w:color w:val="365F91"/>
          <w:sz w:val="30"/>
          <w:szCs w:val="28"/>
          <w:lang w:val="en-US"/>
        </w:rPr>
      </w:pPr>
      <w:r w:rsidRPr="00FB573A">
        <w:rPr>
          <w:rFonts w:ascii="Calibri" w:eastAsia="MS Gothic" w:hAnsi="Calibri" w:cs="Vrinda"/>
          <w:b/>
          <w:bCs/>
          <w:color w:val="365F91"/>
          <w:sz w:val="30"/>
          <w:szCs w:val="28"/>
          <w:lang w:val="en-US"/>
        </w:rPr>
        <w:lastRenderedPageBreak/>
        <w:t>5. Authorized Lab Procedure</w:t>
      </w:r>
    </w:p>
    <w:p w14:paraId="76FBC381" w14:textId="77777777" w:rsidR="00FB573A" w:rsidRPr="00FB573A" w:rsidRDefault="00FB573A" w:rsidP="00FB573A">
      <w:pPr>
        <w:spacing w:after="200" w:line="276" w:lineRule="auto"/>
        <w:rPr>
          <w:rFonts w:ascii="Arial" w:eastAsia="MS Mincho" w:hAnsi="Arial" w:cs="Vrinda"/>
          <w:sz w:val="21"/>
          <w:lang w:val="en-US"/>
        </w:rPr>
      </w:pPr>
      <w:r w:rsidRPr="00FB573A">
        <w:rPr>
          <w:rFonts w:ascii="Arial" w:eastAsia="MS Mincho" w:hAnsi="Arial" w:cs="Vrinda"/>
          <w:sz w:val="21"/>
          <w:lang w:val="en-US"/>
        </w:rPr>
        <w:t>Perform these steps only in a deliberately vulnerable training application that you own or have explicit permission to test. Do not test real users, production accounts, or third-party systems.</w:t>
      </w:r>
    </w:p>
    <w:p w14:paraId="3388289F" w14:textId="77777777" w:rsidR="00FB573A" w:rsidRPr="00FB573A" w:rsidRDefault="00FB573A" w:rsidP="00FB573A">
      <w:pPr>
        <w:tabs>
          <w:tab w:val="num" w:pos="360"/>
        </w:tabs>
        <w:spacing w:after="200" w:line="276" w:lineRule="auto"/>
        <w:ind w:left="360" w:hanging="360"/>
        <w:contextualSpacing/>
        <w:rPr>
          <w:rFonts w:ascii="Arial" w:eastAsia="MS Mincho" w:hAnsi="Arial" w:cs="Vrinda"/>
          <w:sz w:val="21"/>
          <w:lang w:val="en-US"/>
        </w:rPr>
      </w:pPr>
      <w:r w:rsidRPr="00FB573A">
        <w:rPr>
          <w:rFonts w:ascii="Arial" w:eastAsia="MS Mincho" w:hAnsi="Arial" w:cs="Vrinda"/>
          <w:b/>
          <w:sz w:val="21"/>
          <w:lang w:val="en-US"/>
        </w:rPr>
        <w:t xml:space="preserve">Set up the lab: </w:t>
      </w:r>
      <w:r w:rsidRPr="00FB573A">
        <w:rPr>
          <w:rFonts w:ascii="Arial" w:eastAsia="MS Mincho" w:hAnsi="Arial" w:cs="Vrinda"/>
          <w:sz w:val="21"/>
          <w:lang w:val="en-US"/>
        </w:rPr>
        <w:t>Start a local training application or an approved lab such as a purpose-built vulnerable web-security exercise. Use a test account and a mailbox or mail-capture tool intended for the lab.</w:t>
      </w:r>
    </w:p>
    <w:p w14:paraId="098B1FE0" w14:textId="77777777" w:rsidR="00FB573A" w:rsidRPr="00FB573A" w:rsidRDefault="00FB573A" w:rsidP="00FB573A">
      <w:pPr>
        <w:tabs>
          <w:tab w:val="num" w:pos="360"/>
        </w:tabs>
        <w:spacing w:after="200" w:line="276" w:lineRule="auto"/>
        <w:ind w:left="360" w:hanging="360"/>
        <w:contextualSpacing/>
        <w:rPr>
          <w:rFonts w:ascii="Arial" w:eastAsia="MS Mincho" w:hAnsi="Arial" w:cs="Vrinda"/>
          <w:sz w:val="21"/>
          <w:lang w:val="en-US"/>
        </w:rPr>
      </w:pPr>
      <w:r w:rsidRPr="00FB573A">
        <w:rPr>
          <w:rFonts w:ascii="Arial" w:eastAsia="MS Mincho" w:hAnsi="Arial" w:cs="Vrinda"/>
          <w:b/>
          <w:sz w:val="21"/>
          <w:lang w:val="en-US"/>
        </w:rPr>
        <w:t xml:space="preserve">Capture a baseline request: </w:t>
      </w:r>
      <w:r w:rsidRPr="00FB573A">
        <w:rPr>
          <w:rFonts w:ascii="Arial" w:eastAsia="MS Mincho" w:hAnsi="Arial" w:cs="Vrinda"/>
          <w:sz w:val="21"/>
          <w:lang w:val="en-US"/>
        </w:rPr>
        <w:t>With browser developer tools or Burp Suite Proxy, trigger the password-reset feature for the test account and observe the request and the generated reset URL.</w:t>
      </w:r>
    </w:p>
    <w:p w14:paraId="39528C1F" w14:textId="77777777" w:rsidR="00FB573A" w:rsidRPr="00FB573A" w:rsidRDefault="00FB573A" w:rsidP="00FB573A">
      <w:pPr>
        <w:tabs>
          <w:tab w:val="num" w:pos="360"/>
        </w:tabs>
        <w:spacing w:after="200" w:line="276" w:lineRule="auto"/>
        <w:ind w:left="360" w:hanging="360"/>
        <w:contextualSpacing/>
        <w:rPr>
          <w:rFonts w:ascii="Arial" w:eastAsia="MS Mincho" w:hAnsi="Arial" w:cs="Vrinda"/>
          <w:sz w:val="21"/>
          <w:lang w:val="en-US"/>
        </w:rPr>
      </w:pPr>
      <w:r w:rsidRPr="00FB573A">
        <w:rPr>
          <w:rFonts w:ascii="Arial" w:eastAsia="MS Mincho" w:hAnsi="Arial" w:cs="Vrinda"/>
          <w:b/>
          <w:sz w:val="21"/>
          <w:lang w:val="en-US"/>
        </w:rPr>
        <w:t xml:space="preserve">Inspect URL construction: </w:t>
      </w:r>
      <w:r w:rsidRPr="00FB573A">
        <w:rPr>
          <w:rFonts w:ascii="Arial" w:eastAsia="MS Mincho" w:hAnsi="Arial" w:cs="Vrinda"/>
          <w:sz w:val="21"/>
          <w:lang w:val="en-US"/>
        </w:rPr>
        <w:t>Check whether the application derives the reset URL from a configured canonical base URL or from request headers. Note which headers the application and proxy accept.</w:t>
      </w:r>
    </w:p>
    <w:p w14:paraId="2ED6607F" w14:textId="77777777" w:rsidR="00FB573A" w:rsidRPr="00FB573A" w:rsidRDefault="00FB573A" w:rsidP="00FB573A">
      <w:pPr>
        <w:tabs>
          <w:tab w:val="num" w:pos="360"/>
        </w:tabs>
        <w:spacing w:after="200" w:line="276" w:lineRule="auto"/>
        <w:ind w:left="360" w:hanging="360"/>
        <w:contextualSpacing/>
        <w:rPr>
          <w:rFonts w:ascii="Arial" w:eastAsia="MS Mincho" w:hAnsi="Arial" w:cs="Vrinda"/>
          <w:sz w:val="21"/>
          <w:lang w:val="en-US"/>
        </w:rPr>
      </w:pPr>
      <w:r w:rsidRPr="00FB573A">
        <w:rPr>
          <w:rFonts w:ascii="Arial" w:eastAsia="MS Mincho" w:hAnsi="Arial" w:cs="Vrinda"/>
          <w:b/>
          <w:sz w:val="21"/>
          <w:lang w:val="en-US"/>
        </w:rPr>
        <w:t xml:space="preserve">Test validation in the lab: </w:t>
      </w:r>
      <w:r w:rsidRPr="00FB573A">
        <w:rPr>
          <w:rFonts w:ascii="Arial" w:eastAsia="MS Mincho" w:hAnsi="Arial" w:cs="Vrinda"/>
          <w:sz w:val="21"/>
          <w:lang w:val="en-US"/>
        </w:rPr>
        <w:t>In the isolated lab only, change a host-related header to a harmless test hostname that you control or that is reserved for testing. Observe whether the generated URL changes. Do not send tokens to an external or unrelated host.</w:t>
      </w:r>
    </w:p>
    <w:p w14:paraId="7140BCCE" w14:textId="77777777" w:rsidR="00FB573A" w:rsidRPr="00FB573A" w:rsidRDefault="00FB573A" w:rsidP="00FB573A">
      <w:pPr>
        <w:tabs>
          <w:tab w:val="num" w:pos="360"/>
        </w:tabs>
        <w:spacing w:after="200" w:line="276" w:lineRule="auto"/>
        <w:ind w:left="360" w:hanging="360"/>
        <w:contextualSpacing/>
        <w:rPr>
          <w:rFonts w:ascii="Arial" w:eastAsia="MS Mincho" w:hAnsi="Arial" w:cs="Vrinda"/>
          <w:sz w:val="21"/>
          <w:lang w:val="en-US"/>
        </w:rPr>
      </w:pPr>
      <w:r w:rsidRPr="00FB573A">
        <w:rPr>
          <w:rFonts w:ascii="Arial" w:eastAsia="MS Mincho" w:hAnsi="Arial" w:cs="Vrinda"/>
          <w:b/>
          <w:sz w:val="21"/>
          <w:lang w:val="en-US"/>
        </w:rPr>
        <w:t xml:space="preserve">Record evidence: </w:t>
      </w:r>
      <w:r w:rsidRPr="00FB573A">
        <w:rPr>
          <w:rFonts w:ascii="Arial" w:eastAsia="MS Mincho" w:hAnsi="Arial" w:cs="Vrinda"/>
          <w:sz w:val="21"/>
          <w:lang w:val="en-US"/>
        </w:rPr>
        <w:t>Save sanitized screenshots or notes showing the baseline behavior, the test input, the generated URL hostname, and the result. Redact reset tokens, email addresses, cookies, and other secrets.</w:t>
      </w:r>
    </w:p>
    <w:p w14:paraId="5B980E6A" w14:textId="77777777" w:rsidR="00FB573A" w:rsidRPr="00FB573A" w:rsidRDefault="00FB573A" w:rsidP="00FB573A">
      <w:pPr>
        <w:tabs>
          <w:tab w:val="num" w:pos="360"/>
        </w:tabs>
        <w:spacing w:after="200" w:line="276" w:lineRule="auto"/>
        <w:ind w:left="360" w:hanging="360"/>
        <w:contextualSpacing/>
        <w:rPr>
          <w:rFonts w:ascii="Arial" w:eastAsia="MS Mincho" w:hAnsi="Arial" w:cs="Vrinda"/>
          <w:sz w:val="21"/>
          <w:lang w:val="en-US"/>
        </w:rPr>
      </w:pPr>
      <w:r w:rsidRPr="00FB573A">
        <w:rPr>
          <w:rFonts w:ascii="Arial" w:eastAsia="MS Mincho" w:hAnsi="Arial" w:cs="Vrinda"/>
          <w:b/>
          <w:sz w:val="21"/>
          <w:lang w:val="en-US"/>
        </w:rPr>
        <w:t xml:space="preserve">Verify the fix: </w:t>
      </w:r>
      <w:r w:rsidRPr="00FB573A">
        <w:rPr>
          <w:rFonts w:ascii="Arial" w:eastAsia="MS Mincho" w:hAnsi="Arial" w:cs="Vrinda"/>
          <w:sz w:val="21"/>
          <w:lang w:val="en-US"/>
        </w:rPr>
        <w:t>After applying mitigations, repeat the same test and confirm that the application always generates reset links using the configured trusted domain.</w:t>
      </w:r>
    </w:p>
    <w:p w14:paraId="736DE1C7" w14:textId="77777777" w:rsidR="00FB573A" w:rsidRPr="00FB573A" w:rsidRDefault="00FB573A" w:rsidP="00FB573A">
      <w:pPr>
        <w:keepNext/>
        <w:keepLines/>
        <w:spacing w:before="480" w:after="0" w:line="276" w:lineRule="auto"/>
        <w:outlineLvl w:val="0"/>
        <w:rPr>
          <w:rFonts w:ascii="Calibri" w:eastAsia="MS Gothic" w:hAnsi="Calibri" w:cs="Vrinda"/>
          <w:b/>
          <w:bCs/>
          <w:color w:val="365F91"/>
          <w:sz w:val="30"/>
          <w:szCs w:val="28"/>
          <w:lang w:val="en-US"/>
        </w:rPr>
      </w:pPr>
      <w:r w:rsidRPr="00FB573A">
        <w:rPr>
          <w:rFonts w:ascii="Calibri" w:eastAsia="MS Gothic" w:hAnsi="Calibri" w:cs="Vrinda"/>
          <w:b/>
          <w:bCs/>
          <w:color w:val="365F91"/>
          <w:sz w:val="30"/>
          <w:szCs w:val="28"/>
          <w:lang w:val="en-US"/>
        </w:rPr>
        <w:t>6. Impact and Risk</w:t>
      </w:r>
    </w:p>
    <w:p w14:paraId="597B975D" w14:textId="77777777" w:rsidR="00FB573A" w:rsidRPr="00FB573A" w:rsidRDefault="00FB573A" w:rsidP="00FB573A">
      <w:pPr>
        <w:tabs>
          <w:tab w:val="num" w:pos="360"/>
        </w:tabs>
        <w:spacing w:after="200" w:line="276" w:lineRule="auto"/>
        <w:ind w:left="360" w:hanging="360"/>
        <w:contextualSpacing/>
        <w:rPr>
          <w:rFonts w:ascii="Arial" w:eastAsia="MS Mincho" w:hAnsi="Arial" w:cs="Vrinda"/>
          <w:sz w:val="21"/>
          <w:lang w:val="en-US"/>
        </w:rPr>
      </w:pPr>
      <w:r w:rsidRPr="00FB573A">
        <w:rPr>
          <w:rFonts w:ascii="Arial" w:eastAsia="MS Mincho" w:hAnsi="Arial" w:cs="Vrinda"/>
          <w:sz w:val="21"/>
          <w:lang w:val="en-US"/>
        </w:rPr>
        <w:t>Exposure of password-reset tokens or other sensitive links.</w:t>
      </w:r>
    </w:p>
    <w:p w14:paraId="756A9F3A" w14:textId="77777777" w:rsidR="00FB573A" w:rsidRPr="00FB573A" w:rsidRDefault="00FB573A" w:rsidP="00FB573A">
      <w:pPr>
        <w:tabs>
          <w:tab w:val="num" w:pos="360"/>
        </w:tabs>
        <w:spacing w:after="200" w:line="276" w:lineRule="auto"/>
        <w:ind w:left="360" w:hanging="360"/>
        <w:contextualSpacing/>
        <w:rPr>
          <w:rFonts w:ascii="Arial" w:eastAsia="MS Mincho" w:hAnsi="Arial" w:cs="Vrinda"/>
          <w:sz w:val="21"/>
          <w:lang w:val="en-US"/>
        </w:rPr>
      </w:pPr>
      <w:r w:rsidRPr="00FB573A">
        <w:rPr>
          <w:rFonts w:ascii="Arial" w:eastAsia="MS Mincho" w:hAnsi="Arial" w:cs="Vrinda"/>
          <w:sz w:val="21"/>
          <w:lang w:val="en-US"/>
        </w:rPr>
        <w:t>Possible account takeover when a valid token is disclosed and redeemed.</w:t>
      </w:r>
    </w:p>
    <w:p w14:paraId="166B691C" w14:textId="77777777" w:rsidR="00FB573A" w:rsidRPr="00FB573A" w:rsidRDefault="00FB573A" w:rsidP="00FB573A">
      <w:pPr>
        <w:tabs>
          <w:tab w:val="num" w:pos="360"/>
        </w:tabs>
        <w:spacing w:after="200" w:line="276" w:lineRule="auto"/>
        <w:ind w:left="360" w:hanging="360"/>
        <w:contextualSpacing/>
        <w:rPr>
          <w:rFonts w:ascii="Arial" w:eastAsia="MS Mincho" w:hAnsi="Arial" w:cs="Vrinda"/>
          <w:sz w:val="21"/>
          <w:lang w:val="en-US"/>
        </w:rPr>
      </w:pPr>
      <w:r w:rsidRPr="00FB573A">
        <w:rPr>
          <w:rFonts w:ascii="Arial" w:eastAsia="MS Mincho" w:hAnsi="Arial" w:cs="Vrinda"/>
          <w:sz w:val="21"/>
          <w:lang w:val="en-US"/>
        </w:rPr>
        <w:t>Phishing or user confusion caused by links containing an unexpected hostname.</w:t>
      </w:r>
    </w:p>
    <w:p w14:paraId="31AC2686" w14:textId="77777777" w:rsidR="00FB573A" w:rsidRPr="00FB573A" w:rsidRDefault="00FB573A" w:rsidP="00FB573A">
      <w:pPr>
        <w:tabs>
          <w:tab w:val="num" w:pos="360"/>
        </w:tabs>
        <w:spacing w:after="200" w:line="276" w:lineRule="auto"/>
        <w:ind w:left="360" w:hanging="360"/>
        <w:contextualSpacing/>
        <w:rPr>
          <w:rFonts w:ascii="Arial" w:eastAsia="MS Mincho" w:hAnsi="Arial" w:cs="Vrinda"/>
          <w:sz w:val="21"/>
          <w:lang w:val="en-US"/>
        </w:rPr>
      </w:pPr>
      <w:r w:rsidRPr="00FB573A">
        <w:rPr>
          <w:rFonts w:ascii="Arial" w:eastAsia="MS Mincho" w:hAnsi="Arial" w:cs="Vrinda"/>
          <w:sz w:val="21"/>
          <w:lang w:val="en-US"/>
        </w:rPr>
        <w:t>Loss of trust and potential compliance or incident-response costs.</w:t>
      </w:r>
    </w:p>
    <w:p w14:paraId="344EA3DE" w14:textId="77777777" w:rsidR="00FB573A" w:rsidRPr="00FB573A" w:rsidRDefault="00FB573A" w:rsidP="00FB573A">
      <w:pPr>
        <w:keepNext/>
        <w:keepLines/>
        <w:spacing w:before="480" w:after="0" w:line="276" w:lineRule="auto"/>
        <w:outlineLvl w:val="0"/>
        <w:rPr>
          <w:rFonts w:ascii="Calibri" w:eastAsia="MS Gothic" w:hAnsi="Calibri" w:cs="Vrinda"/>
          <w:b/>
          <w:bCs/>
          <w:color w:val="365F91"/>
          <w:sz w:val="30"/>
          <w:szCs w:val="28"/>
          <w:lang w:val="en-US"/>
        </w:rPr>
      </w:pPr>
      <w:r w:rsidRPr="00FB573A">
        <w:rPr>
          <w:rFonts w:ascii="Calibri" w:eastAsia="MS Gothic" w:hAnsi="Calibri" w:cs="Vrinda"/>
          <w:b/>
          <w:bCs/>
          <w:color w:val="365F91"/>
          <w:sz w:val="30"/>
          <w:szCs w:val="28"/>
          <w:lang w:val="en-US"/>
        </w:rPr>
        <w:t>7. Prevention and Mitigation</w:t>
      </w:r>
    </w:p>
    <w:p w14:paraId="47F15689" w14:textId="77777777" w:rsidR="00FB573A" w:rsidRPr="00FB573A" w:rsidRDefault="00FB573A" w:rsidP="00FB573A">
      <w:pPr>
        <w:tabs>
          <w:tab w:val="num" w:pos="360"/>
        </w:tabs>
        <w:spacing w:after="200" w:line="276" w:lineRule="auto"/>
        <w:ind w:left="360" w:hanging="360"/>
        <w:contextualSpacing/>
        <w:rPr>
          <w:rFonts w:ascii="Arial" w:eastAsia="MS Mincho" w:hAnsi="Arial" w:cs="Vrinda"/>
          <w:sz w:val="21"/>
          <w:lang w:val="en-US"/>
        </w:rPr>
      </w:pPr>
      <w:r w:rsidRPr="00FB573A">
        <w:rPr>
          <w:rFonts w:ascii="Arial" w:eastAsia="MS Mincho" w:hAnsi="Arial" w:cs="Vrinda"/>
          <w:sz w:val="21"/>
          <w:lang w:val="en-US"/>
        </w:rPr>
        <w:t>Build password-reset URLs from a fixed, configured canonical base URL; do not derive them from arbitrary request headers.</w:t>
      </w:r>
    </w:p>
    <w:p w14:paraId="1091AC46" w14:textId="77777777" w:rsidR="00FB573A" w:rsidRPr="00FB573A" w:rsidRDefault="00FB573A" w:rsidP="00FB573A">
      <w:pPr>
        <w:tabs>
          <w:tab w:val="num" w:pos="360"/>
        </w:tabs>
        <w:spacing w:after="200" w:line="276" w:lineRule="auto"/>
        <w:ind w:left="360" w:hanging="360"/>
        <w:contextualSpacing/>
        <w:rPr>
          <w:rFonts w:ascii="Arial" w:eastAsia="MS Mincho" w:hAnsi="Arial" w:cs="Vrinda"/>
          <w:sz w:val="21"/>
          <w:lang w:val="en-US"/>
        </w:rPr>
      </w:pPr>
      <w:r w:rsidRPr="00FB573A">
        <w:rPr>
          <w:rFonts w:ascii="Arial" w:eastAsia="MS Mincho" w:hAnsi="Arial" w:cs="Vrinda"/>
          <w:sz w:val="21"/>
          <w:lang w:val="en-US"/>
        </w:rPr>
        <w:t>Allowlist accepted hostnames at the web server, reverse proxy, and application layers.</w:t>
      </w:r>
    </w:p>
    <w:p w14:paraId="3F8ABF7D" w14:textId="77777777" w:rsidR="00FB573A" w:rsidRPr="00FB573A" w:rsidRDefault="00FB573A" w:rsidP="00FB573A">
      <w:pPr>
        <w:tabs>
          <w:tab w:val="num" w:pos="360"/>
        </w:tabs>
        <w:spacing w:after="200" w:line="276" w:lineRule="auto"/>
        <w:ind w:left="360" w:hanging="360"/>
        <w:contextualSpacing/>
        <w:rPr>
          <w:rFonts w:ascii="Arial" w:eastAsia="MS Mincho" w:hAnsi="Arial" w:cs="Vrinda"/>
          <w:sz w:val="21"/>
          <w:lang w:val="en-US"/>
        </w:rPr>
      </w:pPr>
      <w:r w:rsidRPr="00FB573A">
        <w:rPr>
          <w:rFonts w:ascii="Arial" w:eastAsia="MS Mincho" w:hAnsi="Arial" w:cs="Vrinda"/>
          <w:sz w:val="21"/>
          <w:lang w:val="en-US"/>
        </w:rPr>
        <w:t>Strip or overwrite X-Forwarded-Host and Forwarded headers at the trusted proxy; accept them only from known proxy addresses.</w:t>
      </w:r>
    </w:p>
    <w:p w14:paraId="48E0F1E1" w14:textId="77777777" w:rsidR="00FB573A" w:rsidRPr="00FB573A" w:rsidRDefault="00FB573A" w:rsidP="00FB573A">
      <w:pPr>
        <w:tabs>
          <w:tab w:val="num" w:pos="360"/>
        </w:tabs>
        <w:spacing w:after="200" w:line="276" w:lineRule="auto"/>
        <w:ind w:left="360" w:hanging="360"/>
        <w:contextualSpacing/>
        <w:rPr>
          <w:rFonts w:ascii="Arial" w:eastAsia="MS Mincho" w:hAnsi="Arial" w:cs="Vrinda"/>
          <w:sz w:val="21"/>
          <w:lang w:val="en-US"/>
        </w:rPr>
      </w:pPr>
      <w:r w:rsidRPr="00FB573A">
        <w:rPr>
          <w:rFonts w:ascii="Arial" w:eastAsia="MS Mincho" w:hAnsi="Arial" w:cs="Vrinda"/>
          <w:sz w:val="21"/>
          <w:lang w:val="en-US"/>
        </w:rPr>
        <w:t>Use cryptographically random, single-use reset tokens with short expiration times and bind them to the intended account and purpose.</w:t>
      </w:r>
    </w:p>
    <w:p w14:paraId="78AC2BE9" w14:textId="77777777" w:rsidR="00FB573A" w:rsidRPr="00FB573A" w:rsidRDefault="00FB573A" w:rsidP="00FB573A">
      <w:pPr>
        <w:tabs>
          <w:tab w:val="num" w:pos="360"/>
        </w:tabs>
        <w:spacing w:after="200" w:line="276" w:lineRule="auto"/>
        <w:ind w:left="360" w:hanging="360"/>
        <w:contextualSpacing/>
        <w:rPr>
          <w:rFonts w:ascii="Arial" w:eastAsia="MS Mincho" w:hAnsi="Arial" w:cs="Vrinda"/>
          <w:sz w:val="21"/>
          <w:lang w:val="en-US"/>
        </w:rPr>
      </w:pPr>
      <w:r w:rsidRPr="00FB573A">
        <w:rPr>
          <w:rFonts w:ascii="Arial" w:eastAsia="MS Mincho" w:hAnsi="Arial" w:cs="Vrinda"/>
          <w:sz w:val="21"/>
          <w:lang w:val="en-US"/>
        </w:rPr>
        <w:t>Avoid placing tokens in third-party-controlled URLs; use HTTPS and prevent leakage through referrer policies and logs.</w:t>
      </w:r>
    </w:p>
    <w:p w14:paraId="001D8E6C" w14:textId="77777777" w:rsidR="00FB573A" w:rsidRPr="00FB573A" w:rsidRDefault="00FB573A" w:rsidP="00FB573A">
      <w:pPr>
        <w:tabs>
          <w:tab w:val="num" w:pos="360"/>
        </w:tabs>
        <w:spacing w:after="200" w:line="276" w:lineRule="auto"/>
        <w:ind w:left="360" w:hanging="360"/>
        <w:contextualSpacing/>
        <w:rPr>
          <w:rFonts w:ascii="Arial" w:eastAsia="MS Mincho" w:hAnsi="Arial" w:cs="Vrinda"/>
          <w:sz w:val="21"/>
          <w:lang w:val="en-US"/>
        </w:rPr>
      </w:pPr>
      <w:r w:rsidRPr="00FB573A">
        <w:rPr>
          <w:rFonts w:ascii="Arial" w:eastAsia="MS Mincho" w:hAnsi="Arial" w:cs="Vrinda"/>
          <w:sz w:val="21"/>
          <w:lang w:val="en-US"/>
        </w:rPr>
        <w:t>Rate-limit password-reset requests and monitor unusual patterns.</w:t>
      </w:r>
    </w:p>
    <w:p w14:paraId="08ED739E" w14:textId="77777777" w:rsidR="00FB573A" w:rsidRPr="00FB573A" w:rsidRDefault="00FB573A" w:rsidP="00FB573A">
      <w:pPr>
        <w:tabs>
          <w:tab w:val="num" w:pos="360"/>
        </w:tabs>
        <w:spacing w:after="200" w:line="276" w:lineRule="auto"/>
        <w:ind w:left="360" w:hanging="360"/>
        <w:contextualSpacing/>
        <w:rPr>
          <w:rFonts w:ascii="Arial" w:eastAsia="MS Mincho" w:hAnsi="Arial" w:cs="Vrinda"/>
          <w:sz w:val="21"/>
          <w:lang w:val="en-US"/>
        </w:rPr>
      </w:pPr>
      <w:r w:rsidRPr="00FB573A">
        <w:rPr>
          <w:rFonts w:ascii="Arial" w:eastAsia="MS Mincho" w:hAnsi="Arial" w:cs="Vrinda"/>
          <w:sz w:val="21"/>
          <w:lang w:val="en-US"/>
        </w:rPr>
        <w:t>Test host validation and reset-link generation as part of security regression testing.</w:t>
      </w:r>
    </w:p>
    <w:p w14:paraId="2501C5B0" w14:textId="77777777" w:rsidR="00FB573A" w:rsidRPr="00FB573A" w:rsidRDefault="00FB573A" w:rsidP="00FB573A">
      <w:pPr>
        <w:tabs>
          <w:tab w:val="num" w:pos="360"/>
        </w:tabs>
        <w:spacing w:after="200" w:line="276" w:lineRule="auto"/>
        <w:ind w:left="360" w:hanging="360"/>
        <w:contextualSpacing/>
        <w:rPr>
          <w:rFonts w:ascii="Arial" w:eastAsia="MS Mincho" w:hAnsi="Arial" w:cs="Vrinda"/>
          <w:sz w:val="21"/>
          <w:lang w:val="en-US"/>
        </w:rPr>
      </w:pPr>
      <w:r w:rsidRPr="00FB573A">
        <w:rPr>
          <w:rFonts w:ascii="Arial" w:eastAsia="MS Mincho" w:hAnsi="Arial" w:cs="Vrinda"/>
          <w:sz w:val="21"/>
          <w:lang w:val="en-US"/>
        </w:rPr>
        <w:t>What evidence should be included in a responsible lab report while keeping secrets protected?</w:t>
      </w:r>
    </w:p>
    <w:p w14:paraId="5009BD37" w14:textId="52536987" w:rsidR="00FB573A" w:rsidRPr="00FB573A" w:rsidRDefault="00FB573A" w:rsidP="00FB573A">
      <w:pPr>
        <w:keepNext/>
        <w:keepLines/>
        <w:spacing w:before="480" w:after="0" w:line="276" w:lineRule="auto"/>
        <w:outlineLvl w:val="0"/>
        <w:rPr>
          <w:rFonts w:ascii="Calibri" w:eastAsia="MS Gothic" w:hAnsi="Calibri" w:cs="Vrinda"/>
          <w:b/>
          <w:bCs/>
          <w:color w:val="365F91"/>
          <w:sz w:val="30"/>
          <w:szCs w:val="28"/>
          <w:lang w:val="en-US"/>
        </w:rPr>
      </w:pPr>
      <w:r>
        <w:rPr>
          <w:rFonts w:ascii="Calibri" w:eastAsia="MS Gothic" w:hAnsi="Calibri" w:cs="Vrinda"/>
          <w:b/>
          <w:bCs/>
          <w:color w:val="365F91"/>
          <w:sz w:val="30"/>
          <w:szCs w:val="28"/>
          <w:lang w:val="en-US"/>
        </w:rPr>
        <w:t>8</w:t>
      </w:r>
      <w:r w:rsidRPr="00FB573A">
        <w:rPr>
          <w:rFonts w:ascii="Calibri" w:eastAsia="MS Gothic" w:hAnsi="Calibri" w:cs="Vrinda"/>
          <w:b/>
          <w:bCs/>
          <w:color w:val="365F91"/>
          <w:sz w:val="30"/>
          <w:szCs w:val="28"/>
          <w:lang w:val="en-US"/>
        </w:rPr>
        <w:t>. Conclusion</w:t>
      </w:r>
    </w:p>
    <w:p w14:paraId="20ACBD60" w14:textId="77777777" w:rsidR="00FB573A" w:rsidRPr="00FB573A" w:rsidRDefault="00FB573A" w:rsidP="00FB573A">
      <w:pPr>
        <w:spacing w:after="200" w:line="276" w:lineRule="auto"/>
        <w:rPr>
          <w:rFonts w:ascii="Arial" w:eastAsia="MS Mincho" w:hAnsi="Arial" w:cs="Vrinda"/>
          <w:sz w:val="21"/>
          <w:lang w:val="en-US"/>
        </w:rPr>
      </w:pPr>
      <w:r w:rsidRPr="00FB573A">
        <w:rPr>
          <w:rFonts w:ascii="Arial" w:eastAsia="MS Mincho" w:hAnsi="Arial" w:cs="Vrinda"/>
          <w:sz w:val="21"/>
          <w:lang w:val="en-US"/>
        </w:rPr>
        <w:t>Host Header Injection is often caused by trusting unvalidated request metadata. When a password-reset feature uses that metadata to construct absolute links, it may lead to Password Reset Poisoning. The most important defense is to generate reset URLs from a trusted, configured domain, enforce host allowlists, configure proxies securely, and protect reset tokens.</w:t>
      </w:r>
    </w:p>
    <w:p w14:paraId="1DE9CFEA" w14:textId="6E145126" w:rsidR="00FB573A" w:rsidRPr="00FB573A" w:rsidRDefault="00FB573A" w:rsidP="00FB573A">
      <w:pPr>
        <w:keepNext/>
        <w:keepLines/>
        <w:spacing w:before="480" w:after="0" w:line="276" w:lineRule="auto"/>
        <w:outlineLvl w:val="0"/>
        <w:rPr>
          <w:rFonts w:ascii="Calibri" w:eastAsia="MS Gothic" w:hAnsi="Calibri" w:cs="Vrinda"/>
          <w:b/>
          <w:bCs/>
          <w:color w:val="365F91"/>
          <w:sz w:val="30"/>
          <w:szCs w:val="28"/>
          <w:lang w:val="en-US"/>
        </w:rPr>
      </w:pPr>
      <w:r>
        <w:rPr>
          <w:rFonts w:ascii="Calibri" w:eastAsia="MS Gothic" w:hAnsi="Calibri" w:cs="Vrinda"/>
          <w:b/>
          <w:bCs/>
          <w:color w:val="365F91"/>
          <w:sz w:val="30"/>
          <w:szCs w:val="28"/>
          <w:lang w:val="en-US"/>
        </w:rPr>
        <w:lastRenderedPageBreak/>
        <w:t>9</w:t>
      </w:r>
      <w:r w:rsidRPr="00FB573A">
        <w:rPr>
          <w:rFonts w:ascii="Calibri" w:eastAsia="MS Gothic" w:hAnsi="Calibri" w:cs="Vrinda"/>
          <w:b/>
          <w:bCs/>
          <w:color w:val="365F91"/>
          <w:sz w:val="30"/>
          <w:szCs w:val="28"/>
          <w:lang w:val="en-US"/>
        </w:rPr>
        <w:t>. References</w:t>
      </w:r>
    </w:p>
    <w:p w14:paraId="2DD9F4CA" w14:textId="77777777" w:rsidR="00FB573A" w:rsidRPr="00FB573A" w:rsidRDefault="00FB573A" w:rsidP="00FB573A">
      <w:pPr>
        <w:tabs>
          <w:tab w:val="num" w:pos="360"/>
        </w:tabs>
        <w:spacing w:after="200" w:line="276" w:lineRule="auto"/>
        <w:ind w:left="360" w:hanging="360"/>
        <w:contextualSpacing/>
        <w:rPr>
          <w:rFonts w:ascii="Arial" w:eastAsia="MS Mincho" w:hAnsi="Arial" w:cs="Vrinda"/>
          <w:sz w:val="21"/>
          <w:lang w:val="en-US"/>
        </w:rPr>
      </w:pPr>
      <w:proofErr w:type="spellStart"/>
      <w:r w:rsidRPr="00FB573A">
        <w:rPr>
          <w:rFonts w:ascii="Arial" w:eastAsia="MS Mincho" w:hAnsi="Arial" w:cs="Vrinda"/>
          <w:sz w:val="21"/>
          <w:lang w:val="en-US"/>
        </w:rPr>
        <w:t>PortSwigger</w:t>
      </w:r>
      <w:proofErr w:type="spellEnd"/>
      <w:r w:rsidRPr="00FB573A">
        <w:rPr>
          <w:rFonts w:ascii="Arial" w:eastAsia="MS Mincho" w:hAnsi="Arial" w:cs="Vrinda"/>
          <w:sz w:val="21"/>
          <w:lang w:val="en-US"/>
        </w:rPr>
        <w:t xml:space="preserve"> Web Security Academy — HTTP Host header attacks: https://portswigger.net/web-security/host-header</w:t>
      </w:r>
    </w:p>
    <w:p w14:paraId="1D90A660" w14:textId="77777777" w:rsidR="00FB573A" w:rsidRPr="00FB573A" w:rsidRDefault="00FB573A" w:rsidP="00FB573A">
      <w:pPr>
        <w:tabs>
          <w:tab w:val="num" w:pos="360"/>
        </w:tabs>
        <w:spacing w:after="200" w:line="276" w:lineRule="auto"/>
        <w:ind w:left="360" w:hanging="360"/>
        <w:contextualSpacing/>
        <w:rPr>
          <w:rFonts w:ascii="Arial" w:eastAsia="MS Mincho" w:hAnsi="Arial" w:cs="Vrinda"/>
          <w:sz w:val="21"/>
          <w:lang w:val="en-US"/>
        </w:rPr>
      </w:pPr>
      <w:r w:rsidRPr="00FB573A">
        <w:rPr>
          <w:rFonts w:ascii="Arial" w:eastAsia="MS Mincho" w:hAnsi="Arial" w:cs="Vrinda"/>
          <w:sz w:val="21"/>
          <w:lang w:val="en-US"/>
        </w:rPr>
        <w:t>OWASP Cheat Sheet Series — Forgot Password Cheat Sheet: https://cheatsheetseries.owasp.org/cheatsheets/Forgot_Password_Cheat_Sheet.html</w:t>
      </w:r>
    </w:p>
    <w:p w14:paraId="514B852B" w14:textId="77777777" w:rsidR="00FB573A" w:rsidRPr="00FB573A" w:rsidRDefault="00FB573A" w:rsidP="00FB573A">
      <w:pPr>
        <w:tabs>
          <w:tab w:val="num" w:pos="360"/>
        </w:tabs>
        <w:spacing w:after="200" w:line="276" w:lineRule="auto"/>
        <w:ind w:left="360" w:hanging="360"/>
        <w:contextualSpacing/>
        <w:rPr>
          <w:rFonts w:ascii="Arial" w:eastAsia="MS Mincho" w:hAnsi="Arial" w:cs="Vrinda"/>
          <w:sz w:val="21"/>
          <w:lang w:val="en-US"/>
        </w:rPr>
      </w:pPr>
      <w:r w:rsidRPr="00FB573A">
        <w:rPr>
          <w:rFonts w:ascii="Arial" w:eastAsia="MS Mincho" w:hAnsi="Arial" w:cs="Vrinda"/>
          <w:sz w:val="21"/>
          <w:lang w:val="en-US"/>
        </w:rPr>
        <w:t>OWASP Cheat Sheet Series — Input Validation Cheat Sheet: https://cheatsheetseries.owasp.org/cheatsheets/Input_Validation_Cheat_Sheet.html</w:t>
      </w:r>
    </w:p>
    <w:p w14:paraId="5DC26357" w14:textId="77777777" w:rsidR="00FB573A" w:rsidRPr="00B4742C" w:rsidRDefault="00FB573A" w:rsidP="00B4742C">
      <w:pPr>
        <w:rPr>
          <w:sz w:val="28"/>
          <w:szCs w:val="28"/>
        </w:rPr>
      </w:pPr>
    </w:p>
    <w:sectPr w:rsidR="00FB573A" w:rsidRPr="00B4742C" w:rsidSect="00516C80">
      <w:footerReference w:type="default" r:id="rId8"/>
      <w:pgSz w:w="11906" w:h="16838"/>
      <w:pgMar w:top="1440" w:right="1440" w:bottom="1440" w:left="1440" w:header="567" w:footer="567" w:gutter="0"/>
      <w:pgBorders w:offsetFrom="page">
        <w:top w:val="thinThickSmallGap" w:sz="18" w:space="24" w:color="auto"/>
        <w:left w:val="thinThickSmallGap" w:sz="18" w:space="24" w:color="auto"/>
        <w:bottom w:val="thickThinSmallGap" w:sz="18" w:space="24" w:color="auto"/>
        <w:right w:val="thickThinSmallGap"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1D353" w14:textId="77777777" w:rsidR="0020729A" w:rsidRDefault="0020729A" w:rsidP="004C5C33">
      <w:pPr>
        <w:spacing w:after="0" w:line="240" w:lineRule="auto"/>
      </w:pPr>
      <w:r>
        <w:separator/>
      </w:r>
    </w:p>
  </w:endnote>
  <w:endnote w:type="continuationSeparator" w:id="0">
    <w:p w14:paraId="2D7E0DB2" w14:textId="77777777" w:rsidR="0020729A" w:rsidRDefault="0020729A" w:rsidP="004C5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04" w:type="pct"/>
      <w:tblInd w:w="-142" w:type="dxa"/>
      <w:shd w:val="clear" w:color="auto" w:fill="4472C4" w:themeFill="accent1"/>
      <w:tblCellMar>
        <w:left w:w="115" w:type="dxa"/>
        <w:right w:w="115" w:type="dxa"/>
      </w:tblCellMar>
      <w:tblLook w:val="04A0" w:firstRow="1" w:lastRow="0" w:firstColumn="1" w:lastColumn="0" w:noHBand="0" w:noVBand="1"/>
    </w:tblPr>
    <w:tblGrid>
      <w:gridCol w:w="9214"/>
    </w:tblGrid>
    <w:tr w:rsidR="00EB658E" w14:paraId="5EF7BAC4" w14:textId="77777777" w:rsidTr="00516C80">
      <w:trPr>
        <w:trHeight w:val="420"/>
      </w:trPr>
      <w:tc>
        <w:tcPr>
          <w:tcW w:w="5000" w:type="pct"/>
          <w:shd w:val="clear" w:color="auto" w:fill="00B0F0"/>
          <w:vAlign w:val="center"/>
        </w:tcPr>
        <w:p w14:paraId="77254C0A" w14:textId="34578118" w:rsidR="00EB658E" w:rsidRPr="00516C80" w:rsidRDefault="0020729A">
          <w:pPr>
            <w:pStyle w:val="Footer"/>
            <w:spacing w:before="80" w:after="80"/>
            <w:jc w:val="both"/>
            <w:rPr>
              <w:caps/>
              <w:color w:val="FF0000"/>
              <w:sz w:val="18"/>
              <w:szCs w:val="18"/>
            </w:rPr>
          </w:pPr>
          <w:sdt>
            <w:sdtPr>
              <w:rPr>
                <w:caps/>
                <w:color w:val="FFFFFF" w:themeColor="background1"/>
                <w:sz w:val="18"/>
                <w:szCs w:val="18"/>
              </w:rPr>
              <w:alias w:val="Title"/>
              <w:tag w:val=""/>
              <w:id w:val="-578829839"/>
              <w:placeholder>
                <w:docPart w:val="FF615CED0D4044898C53B2656B838BA4"/>
              </w:placeholder>
              <w:dataBinding w:prefixMappings="xmlns:ns0='http://purl.org/dc/elements/1.1/' xmlns:ns1='http://schemas.openxmlformats.org/package/2006/metadata/core-properties' " w:xpath="/ns1:coreProperties[1]/ns0:title[1]" w:storeItemID="{6C3C8BC8-F283-45AE-878A-BAB7291924A1}"/>
              <w:text/>
            </w:sdtPr>
            <w:sdtEndPr/>
            <w:sdtContent>
              <w:r w:rsidR="00EB658E">
                <w:rPr>
                  <w:caps/>
                  <w:color w:val="FFFFFF" w:themeColor="background1"/>
                  <w:sz w:val="18"/>
                  <w:szCs w:val="18"/>
                </w:rPr>
                <w:t>CyberSAPIENS</w:t>
              </w:r>
            </w:sdtContent>
          </w:sdt>
        </w:p>
      </w:tc>
    </w:tr>
  </w:tbl>
  <w:p w14:paraId="4F6DD7A4" w14:textId="77777777" w:rsidR="00EB658E" w:rsidRPr="00516C80" w:rsidRDefault="00EB658E">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0B732" w14:textId="77777777" w:rsidR="0020729A" w:rsidRDefault="0020729A" w:rsidP="004C5C33">
      <w:pPr>
        <w:spacing w:after="0" w:line="240" w:lineRule="auto"/>
      </w:pPr>
      <w:r>
        <w:separator/>
      </w:r>
    </w:p>
  </w:footnote>
  <w:footnote w:type="continuationSeparator" w:id="0">
    <w:p w14:paraId="4CE3AB90" w14:textId="77777777" w:rsidR="0020729A" w:rsidRDefault="0020729A" w:rsidP="004C5C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73612E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4C74AA1"/>
    <w:multiLevelType w:val="hybridMultilevel"/>
    <w:tmpl w:val="13226D3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B6232CB"/>
    <w:multiLevelType w:val="hybridMultilevel"/>
    <w:tmpl w:val="661A85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96615FE"/>
    <w:multiLevelType w:val="hybridMultilevel"/>
    <w:tmpl w:val="B7F25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29767532">
    <w:abstractNumId w:val="2"/>
  </w:num>
  <w:num w:numId="2" w16cid:durableId="718015844">
    <w:abstractNumId w:val="0"/>
  </w:num>
  <w:num w:numId="3" w16cid:durableId="72897921">
    <w:abstractNumId w:val="3"/>
  </w:num>
  <w:num w:numId="4" w16cid:durableId="524290328">
    <w:abstractNumId w:val="0"/>
  </w:num>
  <w:num w:numId="5" w16cid:durableId="9532470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812"/>
    <w:rsid w:val="000054FC"/>
    <w:rsid w:val="000809C2"/>
    <w:rsid w:val="001520EF"/>
    <w:rsid w:val="00155E0F"/>
    <w:rsid w:val="00193A4A"/>
    <w:rsid w:val="001A5743"/>
    <w:rsid w:val="001C3F87"/>
    <w:rsid w:val="0020729A"/>
    <w:rsid w:val="0027283D"/>
    <w:rsid w:val="00276F8F"/>
    <w:rsid w:val="00293037"/>
    <w:rsid w:val="00306F3E"/>
    <w:rsid w:val="003537BD"/>
    <w:rsid w:val="00386640"/>
    <w:rsid w:val="003B6501"/>
    <w:rsid w:val="003D17FE"/>
    <w:rsid w:val="003F3D21"/>
    <w:rsid w:val="004074CF"/>
    <w:rsid w:val="00482F7F"/>
    <w:rsid w:val="004A0CF4"/>
    <w:rsid w:val="004B1128"/>
    <w:rsid w:val="004C3AFD"/>
    <w:rsid w:val="004C5C33"/>
    <w:rsid w:val="004F162D"/>
    <w:rsid w:val="00516C80"/>
    <w:rsid w:val="005D13DA"/>
    <w:rsid w:val="005E106C"/>
    <w:rsid w:val="00630A99"/>
    <w:rsid w:val="006E5A6D"/>
    <w:rsid w:val="00725A4B"/>
    <w:rsid w:val="0074526B"/>
    <w:rsid w:val="00797128"/>
    <w:rsid w:val="007A7BA9"/>
    <w:rsid w:val="007F0B35"/>
    <w:rsid w:val="007F7322"/>
    <w:rsid w:val="00855EF9"/>
    <w:rsid w:val="008D3CF6"/>
    <w:rsid w:val="008F2617"/>
    <w:rsid w:val="009004E4"/>
    <w:rsid w:val="00915DAA"/>
    <w:rsid w:val="0091756D"/>
    <w:rsid w:val="00936E64"/>
    <w:rsid w:val="009377EB"/>
    <w:rsid w:val="009C66D7"/>
    <w:rsid w:val="009D1C18"/>
    <w:rsid w:val="009E5925"/>
    <w:rsid w:val="00A42382"/>
    <w:rsid w:val="00A61846"/>
    <w:rsid w:val="00A87A0F"/>
    <w:rsid w:val="00AA3A5C"/>
    <w:rsid w:val="00AD28C9"/>
    <w:rsid w:val="00AE4258"/>
    <w:rsid w:val="00B0330F"/>
    <w:rsid w:val="00B41CD6"/>
    <w:rsid w:val="00B44BDD"/>
    <w:rsid w:val="00B4742C"/>
    <w:rsid w:val="00BD38B2"/>
    <w:rsid w:val="00BF1C41"/>
    <w:rsid w:val="00C200ED"/>
    <w:rsid w:val="00CB2180"/>
    <w:rsid w:val="00CC33E6"/>
    <w:rsid w:val="00D02EEA"/>
    <w:rsid w:val="00D118F2"/>
    <w:rsid w:val="00D450ED"/>
    <w:rsid w:val="00DC7E73"/>
    <w:rsid w:val="00DE3D6F"/>
    <w:rsid w:val="00E10CF8"/>
    <w:rsid w:val="00E34BAC"/>
    <w:rsid w:val="00E73B80"/>
    <w:rsid w:val="00E86CEA"/>
    <w:rsid w:val="00E96C14"/>
    <w:rsid w:val="00EB658E"/>
    <w:rsid w:val="00EC5461"/>
    <w:rsid w:val="00EE4F62"/>
    <w:rsid w:val="00F2567C"/>
    <w:rsid w:val="00F67C63"/>
    <w:rsid w:val="00F76F27"/>
    <w:rsid w:val="00FB573A"/>
    <w:rsid w:val="00FE6812"/>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B6936D"/>
  <w15:chartTrackingRefBased/>
  <w15:docId w15:val="{AB04F801-65B6-4F3B-993C-325D878D5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C14"/>
  </w:style>
  <w:style w:type="paragraph" w:styleId="Heading1">
    <w:name w:val="heading 1"/>
    <w:basedOn w:val="Normal"/>
    <w:next w:val="Normal"/>
    <w:link w:val="Heading1Char"/>
    <w:uiPriority w:val="9"/>
    <w:qFormat/>
    <w:rsid w:val="009004E4"/>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rPr>
  </w:style>
  <w:style w:type="paragraph" w:styleId="Heading2">
    <w:name w:val="heading 2"/>
    <w:basedOn w:val="Normal"/>
    <w:next w:val="Normal"/>
    <w:link w:val="Heading2Char"/>
    <w:uiPriority w:val="9"/>
    <w:unhideWhenUsed/>
    <w:qFormat/>
    <w:rsid w:val="009004E4"/>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5A4B"/>
    <w:pPr>
      <w:ind w:left="720"/>
      <w:contextualSpacing/>
    </w:pPr>
  </w:style>
  <w:style w:type="character" w:styleId="Hyperlink">
    <w:name w:val="Hyperlink"/>
    <w:basedOn w:val="DefaultParagraphFont"/>
    <w:uiPriority w:val="99"/>
    <w:unhideWhenUsed/>
    <w:rsid w:val="007F7322"/>
    <w:rPr>
      <w:color w:val="0563C1" w:themeColor="hyperlink"/>
      <w:u w:val="single"/>
    </w:rPr>
  </w:style>
  <w:style w:type="character" w:styleId="UnresolvedMention">
    <w:name w:val="Unresolved Mention"/>
    <w:basedOn w:val="DefaultParagraphFont"/>
    <w:uiPriority w:val="99"/>
    <w:semiHidden/>
    <w:unhideWhenUsed/>
    <w:rsid w:val="007F7322"/>
    <w:rPr>
      <w:color w:val="605E5C"/>
      <w:shd w:val="clear" w:color="auto" w:fill="E1DFDD"/>
    </w:rPr>
  </w:style>
  <w:style w:type="paragraph" w:styleId="Header">
    <w:name w:val="header"/>
    <w:basedOn w:val="Normal"/>
    <w:link w:val="HeaderChar"/>
    <w:uiPriority w:val="99"/>
    <w:unhideWhenUsed/>
    <w:rsid w:val="004C5C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5C33"/>
  </w:style>
  <w:style w:type="paragraph" w:styleId="Footer">
    <w:name w:val="footer"/>
    <w:basedOn w:val="Normal"/>
    <w:link w:val="FooterChar"/>
    <w:uiPriority w:val="99"/>
    <w:unhideWhenUsed/>
    <w:rsid w:val="004C5C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5C33"/>
  </w:style>
  <w:style w:type="character" w:customStyle="1" w:styleId="Heading1Char">
    <w:name w:val="Heading 1 Char"/>
    <w:basedOn w:val="DefaultParagraphFont"/>
    <w:link w:val="Heading1"/>
    <w:uiPriority w:val="9"/>
    <w:rsid w:val="009004E4"/>
    <w:rPr>
      <w:rFonts w:asciiTheme="majorHAnsi" w:eastAsiaTheme="majorEastAsia" w:hAnsiTheme="majorHAnsi" w:cstheme="majorBidi"/>
      <w:b/>
      <w:bCs/>
      <w:color w:val="2F5496" w:themeColor="accent1" w:themeShade="BF"/>
      <w:sz w:val="28"/>
      <w:szCs w:val="28"/>
      <w:lang w:val="en-US"/>
    </w:rPr>
  </w:style>
  <w:style w:type="character" w:customStyle="1" w:styleId="Heading2Char">
    <w:name w:val="Heading 2 Char"/>
    <w:basedOn w:val="DefaultParagraphFont"/>
    <w:link w:val="Heading2"/>
    <w:uiPriority w:val="9"/>
    <w:rsid w:val="009004E4"/>
    <w:rPr>
      <w:rFonts w:asciiTheme="majorHAnsi" w:eastAsiaTheme="majorEastAsia" w:hAnsiTheme="majorHAnsi" w:cstheme="majorBidi"/>
      <w:b/>
      <w:bCs/>
      <w:color w:val="4472C4" w:themeColor="accent1"/>
      <w:sz w:val="26"/>
      <w:szCs w:val="26"/>
      <w:lang w:val="en-US"/>
    </w:rPr>
  </w:style>
  <w:style w:type="paragraph" w:styleId="ListBullet">
    <w:name w:val="List Bullet"/>
    <w:basedOn w:val="Normal"/>
    <w:uiPriority w:val="99"/>
    <w:unhideWhenUsed/>
    <w:rsid w:val="009004E4"/>
    <w:pPr>
      <w:numPr>
        <w:numId w:val="2"/>
      </w:numPr>
      <w:tabs>
        <w:tab w:val="clear" w:pos="360"/>
      </w:tabs>
      <w:spacing w:after="200" w:line="276" w:lineRule="auto"/>
      <w:ind w:left="0" w:firstLine="0"/>
      <w:contextualSpacing/>
    </w:pPr>
    <w:rPr>
      <w:rFonts w:ascii="Arial" w:eastAsiaTheme="minorEastAsia" w:hAnsi="Arial"/>
      <w:sz w:val="21"/>
      <w:lang w:val="en-US"/>
    </w:rPr>
  </w:style>
  <w:style w:type="paragraph" w:styleId="IntenseQuote">
    <w:name w:val="Intense Quote"/>
    <w:basedOn w:val="Normal"/>
    <w:next w:val="Normal"/>
    <w:link w:val="IntenseQuoteChar"/>
    <w:uiPriority w:val="30"/>
    <w:qFormat/>
    <w:rsid w:val="004B1128"/>
    <w:pPr>
      <w:pBdr>
        <w:bottom w:val="single" w:sz="4" w:space="4" w:color="4472C4" w:themeColor="accent1"/>
      </w:pBdr>
      <w:spacing w:before="200" w:after="280" w:line="276" w:lineRule="auto"/>
      <w:ind w:left="936" w:right="936"/>
    </w:pPr>
    <w:rPr>
      <w:rFonts w:ascii="Arial" w:eastAsiaTheme="minorEastAsia" w:hAnsi="Arial"/>
      <w:b/>
      <w:bCs/>
      <w:i/>
      <w:iCs/>
      <w:color w:val="4472C4" w:themeColor="accent1"/>
      <w:lang w:val="en-US"/>
    </w:rPr>
  </w:style>
  <w:style w:type="character" w:customStyle="1" w:styleId="IntenseQuoteChar">
    <w:name w:val="Intense Quote Char"/>
    <w:basedOn w:val="DefaultParagraphFont"/>
    <w:link w:val="IntenseQuote"/>
    <w:uiPriority w:val="30"/>
    <w:rsid w:val="004B1128"/>
    <w:rPr>
      <w:rFonts w:ascii="Arial" w:eastAsiaTheme="minorEastAsia" w:hAnsi="Arial"/>
      <w:b/>
      <w:bCs/>
      <w:i/>
      <w:iCs/>
      <w:color w:val="4472C4" w:themeColor="accent1"/>
      <w:lang w:val="en-US"/>
    </w:rPr>
  </w:style>
  <w:style w:type="character" w:styleId="IntenseEmphasis">
    <w:name w:val="Intense Emphasis"/>
    <w:basedOn w:val="DefaultParagraphFont"/>
    <w:uiPriority w:val="21"/>
    <w:qFormat/>
    <w:rsid w:val="00293037"/>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F615CED0D4044898C53B2656B838BA4"/>
        <w:category>
          <w:name w:val="General"/>
          <w:gallery w:val="placeholder"/>
        </w:category>
        <w:types>
          <w:type w:val="bbPlcHdr"/>
        </w:types>
        <w:behaviors>
          <w:behavior w:val="content"/>
        </w:behaviors>
        <w:guid w:val="{13C77E2C-8FC5-4211-91B6-F242A10C24E7}"/>
      </w:docPartPr>
      <w:docPartBody>
        <w:p w:rsidR="00411C18" w:rsidRDefault="00445D87" w:rsidP="00445D87">
          <w:pPr>
            <w:pStyle w:val="FF615CED0D4044898C53B2656B838BA4"/>
          </w:pPr>
          <w:r>
            <w:rPr>
              <w:caps/>
              <w:color w:val="FFFFFF" w:themeColor="background1"/>
              <w:sz w:val="18"/>
              <w:szCs w:val="18"/>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D87"/>
    <w:rsid w:val="000809C2"/>
    <w:rsid w:val="001D6F8B"/>
    <w:rsid w:val="004074CF"/>
    <w:rsid w:val="00411C18"/>
    <w:rsid w:val="00445D87"/>
    <w:rsid w:val="007A7BA9"/>
    <w:rsid w:val="007D0C2D"/>
    <w:rsid w:val="007F0732"/>
    <w:rsid w:val="0080097A"/>
    <w:rsid w:val="00806048"/>
    <w:rsid w:val="008F2617"/>
    <w:rsid w:val="00A42382"/>
    <w:rsid w:val="00AF4E3D"/>
    <w:rsid w:val="00B0330F"/>
    <w:rsid w:val="00D31C1A"/>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F615CED0D4044898C53B2656B838BA4">
    <w:name w:val="FF615CED0D4044898C53B2656B838BA4"/>
    <w:rsid w:val="00445D8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08BE61-966B-4C14-990C-FFFD0AEC27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841</Words>
  <Characters>4795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CyberSAPIENS</vt:lpstr>
    </vt:vector>
  </TitlesOfParts>
  <Company/>
  <LinksUpToDate>false</LinksUpToDate>
  <CharactersWithSpaces>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CyberSAPIENS</dc:title>
  <dc:subject/>
  <dc:creator>Rameez S</dc:creator>
  <cp:keywords/>
  <dc:description/>
  <cp:lastModifiedBy>md sher ali</cp:lastModifiedBy>
  <cp:revision>2</cp:revision>
  <dcterms:created xsi:type="dcterms:W3CDTF">2026-10-29T15:50:00Z</dcterms:created>
  <dcterms:modified xsi:type="dcterms:W3CDTF">2026-10-29T15:50:00Z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41b75cc010089a4865d9305b2a7da87df1b2bcf7146e200375e2e6ba0c74023b</vt:lpwstr>
  </property>
</Properties>
</file>