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Tear Sheet — AAPL</w:t>
      </w:r>
    </w:p>
    <w:p>
      <w:pPr>
        <w:pStyle w:val="Heading1"/>
      </w:pPr>
      <w:r>
        <w:t>Stock Tear Sheet — AAPL</w:t>
      </w:r>
    </w:p>
    <w:p/>
    <w:p>
      <w:pPr>
        <w:pStyle w:val="Heading2"/>
      </w:pPr>
      <w:r>
        <w:t>Company Snapshot</w:t>
      </w:r>
    </w:p>
    <w:p/>
    <w:p>
      <w:pPr>
        <w:pStyle w:val="ListBullet"/>
      </w:pPr>
      <w:r>
        <w:t>Company: Apple Inc.</w:t>
      </w:r>
    </w:p>
    <w:p>
      <w:pPr>
        <w:pStyle w:val="ListBullet"/>
      </w:pPr>
      <w:r>
        <w:t>Sector: Technology</w:t>
      </w:r>
    </w:p>
    <w:p>
      <w:pPr>
        <w:pStyle w:val="ListBullet"/>
      </w:pPr>
      <w:r>
        <w:t>Industry: Consumer Electronics</w:t>
      </w:r>
    </w:p>
    <w:p>
      <w:pPr>
        <w:pStyle w:val="ListBullet"/>
      </w:pPr>
      <w:r>
        <w:t>Currency: USD</w:t>
      </w:r>
    </w:p>
    <w:p>
      <w:pPr>
        <w:pStyle w:val="ListBullet"/>
      </w:pPr>
      <w:r>
        <w:t>Market Cap: 4.57T</w:t>
      </w:r>
    </w:p>
    <w:p/>
    <w:p>
      <w:pPr>
        <w:pStyle w:val="Heading2"/>
      </w:pPr>
      <w:r>
        <w:t>Price and Market Data</w:t>
      </w:r>
    </w:p>
    <w:p/>
    <w:p>
      <w:pPr>
        <w:pStyle w:val="ListBullet"/>
      </w:pPr>
      <w:r>
        <w:t>Latest Close: 310.85</w:t>
      </w:r>
    </w:p>
    <w:p>
      <w:pPr>
        <w:pStyle w:val="ListBullet"/>
      </w:pPr>
      <w:r>
        <w:t>Change: 2.52</w:t>
      </w:r>
    </w:p>
    <w:p>
      <w:pPr>
        <w:pStyle w:val="ListBullet"/>
      </w:pPr>
      <w:r>
        <w:t>Change %: 0.82%</w:t>
      </w:r>
    </w:p>
    <w:p>
      <w:pPr>
        <w:pStyle w:val="ListBullet"/>
      </w:pPr>
      <w:r>
        <w:t>52W High: 313.26</w:t>
      </w:r>
    </w:p>
    <w:p>
      <w:pPr>
        <w:pStyle w:val="ListBullet"/>
      </w:pPr>
      <w:r>
        <w:t>52W Low: 194.30</w:t>
      </w:r>
    </w:p>
    <w:p>
      <w:pPr>
        <w:pStyle w:val="ListBullet"/>
      </w:pPr>
      <w:r>
        <w:t>Beta: 1.06</w:t>
      </w:r>
    </w:p>
    <w:p/>
    <w:p>
      <w:pPr>
        <w:pStyle w:val="Heading2"/>
      </w:pPr>
      <w:r>
        <w:t>Valuation</w:t>
      </w:r>
    </w:p>
    <w:p/>
    <w:p>
      <w:pPr>
        <w:pStyle w:val="ListBullet"/>
      </w:pPr>
      <w:r>
        <w:t>Forward P/E: 32.35</w:t>
      </w:r>
    </w:p>
    <w:p>
      <w:pPr>
        <w:pStyle w:val="ListBullet"/>
      </w:pPr>
      <w:r>
        <w:t>Trailing P/E: 37.59</w:t>
      </w:r>
    </w:p>
    <w:p>
      <w:pPr>
        <w:pStyle w:val="ListBullet"/>
      </w:pPr>
      <w:r>
        <w:t>Dividend Yield: 35.00%</w:t>
      </w:r>
    </w:p>
    <w:p/>
    <w:p>
      <w:pPr>
        <w:pStyle w:val="Heading2"/>
      </w:pPr>
      <w:r>
        <w:t>Business Summary</w:t>
      </w:r>
    </w:p>
    <w:p/>
    <w:p>
      <w:r>
        <w:t>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service; Apple Fitness+, a personalized fitness service; Apple Music, which offers users a curated listening experience with on-demand radio stations; Apple News+, a subscription news and magazine service; Apple TV, which offers exclusive original content and live sports; Apple Card, a co-branded credit card; and Apple Pay, a cashless payment service, as well as licenses its intellectual property. The company serves consumers, and small and mid-sized businesses; and the education, enterprise, and government markets. It distributes third-party applications for its products through the App Store. The company also sells its products through its retail and online stores, and direct sales force; and third-party cellular network carriers and resellers. The company was formerly known as Apple Computer, Inc. and changed its name to Apple Inc. in January 2007. Apple Inc. was founded in 1976 and is headquartered in Cupertino, California.</w:t>
      </w:r>
    </w:p>
    <w:p/>
    <w:p>
      <w:pPr>
        <w:pStyle w:val="Heading2"/>
      </w:pPr>
      <w:r>
        <w:t>Analyst Follow-Up</w:t>
      </w:r>
    </w:p>
    <w:p/>
    <w:p>
      <w:pPr>
        <w:pStyle w:val="ListBullet"/>
      </w:pPr>
      <w:r>
        <w:t>Run Red Flag Scanner.</w:t>
      </w:r>
    </w:p>
    <w:p>
      <w:pPr>
        <w:pStyle w:val="ListBullet"/>
      </w:pPr>
      <w:r>
        <w:t>Run Moat Audit.</w:t>
      </w:r>
    </w:p>
    <w:p>
      <w:pPr>
        <w:pStyle w:val="ListBullet"/>
      </w:pPr>
      <w:r>
        <w:t>Run Bull vs Bear Test.</w:t>
      </w:r>
    </w:p>
    <w:p>
      <w:pPr>
        <w:pStyle w:val="ListBullet"/>
      </w:pPr>
      <w:r>
        <w:t>Run Valuation.</w:t>
      </w:r>
    </w:p>
    <w:p>
      <w:pPr>
        <w:pStyle w:val="ListBullet"/>
      </w:pPr>
      <w:r>
        <w:t>Prepare IC Memo if thesis is attractive.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