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i w:val="0"/>
          <w:color w:val="1F2A44"/>
          <w:sz w:val="40"/>
        </w:rPr>
        <w:t>Thiết kế văn phòng 70m2: bố trí thế nào cho đủ 10–15 chỗ ngồi</w:t>
      </w:r>
    </w:p>
    <w:p>
      <w:pPr>
        <w:spacing w:after="280"/>
      </w:pPr>
      <w:r>
        <w:rPr>
          <w:rFonts w:ascii="Times New Roman" w:hAnsi="Times New Roman"/>
          <w:b w:val="0"/>
          <w:i/>
          <w:color w:val="6B7280"/>
          <w:sz w:val="21"/>
        </w:rPr>
        <w:t>Tác giả: Đặng Trường Minh — Giám đốc Thiết kế · Cập nhật 13/09/2026</w:t>
      </w:r>
    </w:p>
    <w:p>
      <w:pPr>
        <w:spacing w:after="160"/>
        <w:jc w:val="both"/>
      </w:pPr>
      <w:r>
        <w:rPr>
          <w:rFonts w:ascii="Times New Roman" w:hAnsi="Times New Roman"/>
          <w:b/>
          <w:i w:val="0"/>
          <w:sz w:val="25"/>
        </w:rPr>
        <w:t>Thiết kế văn phòng 70m2</w:t>
      </w:r>
      <w:r>
        <w:rPr>
          <w:rFonts w:ascii="Times New Roman" w:hAnsi="Times New Roman"/>
          <w:b w:val="0"/>
          <w:i w:val="0"/>
          <w:sz w:val="25"/>
        </w:rPr>
        <w:t xml:space="preserve"> là bài toán của sự lựa chọn: giữ phòng giám đốc riêng, giữ phòng họp kín hay giữ đủ chỗ ngồi cho cả đội — rất khó có cả ba cùng lúc.</w:t>
      </w:r>
    </w:p>
    <w:p>
      <w:pPr>
        <w:spacing w:after="160"/>
        <w:jc w:val="both"/>
      </w:pPr>
      <w:r>
        <w:rPr>
          <w:rFonts w:ascii="Times New Roman" w:hAnsi="Times New Roman"/>
          <w:b w:val="0"/>
          <w:i w:val="0"/>
          <w:sz w:val="25"/>
        </w:rPr>
        <w:t>Cùng một mặt bằng 70m², có nơi bố trí được 10 chỗ ngồi, có nơi lên tới 15. Chênh lệch đó không đến từ diện tích mà đến từ những gì doanh nghiệp chấp nhận bỏ bớt ngay trên bản vẽ đầu tiên. Bỏ sai chỗ thì hoặc thiếu chỗ ngồi chỉ sau một năm, hoặc có phòng họp mà gần như không ai dùng.</w:t>
      </w:r>
    </w:p>
    <w:p>
      <w:pPr>
        <w:spacing w:after="160"/>
        <w:jc w:val="both"/>
      </w:pPr>
      <w:r>
        <w:rPr>
          <w:rFonts w:ascii="Times New Roman" w:hAnsi="Times New Roman"/>
          <w:b w:val="0"/>
          <w:i w:val="0"/>
          <w:sz w:val="25"/>
        </w:rPr>
        <w:t>Bài viết đưa bảng phân bổ diện tích từng khu, bảng "giữ gì — mất gì", ba sơ đồ mặt bằng vẽ theo ba hình dạng thực tế, các mẫu thiết kế theo phong cách và chi phí tham khảo theo giá thị trường — để doanh nghiệp có căn cứ chốt phương án ngay từ đầu.</w:t>
      </w:r>
    </w:p>
    <w:p>
      <w:pPr>
        <w:jc w:val="center"/>
      </w:pPr>
      <w:r>
        <w:drawing>
          <wp:inline xmlns:a="http://schemas.openxmlformats.org/drawingml/2006/main" xmlns:pic="http://schemas.openxmlformats.org/drawingml/2006/picture">
            <wp:extent cx="5580000" cy="3041100"/>
            <wp:docPr id="1" name="Picture 1"/>
            <wp:cNvGraphicFramePr>
              <a:graphicFrameLocks noChangeAspect="1"/>
            </wp:cNvGraphicFramePr>
            <a:graphic>
              <a:graphicData uri="http://schemas.openxmlformats.org/drawingml/2006/picture">
                <pic:pic>
                  <pic:nvPicPr>
                    <pic:cNvPr id="0" name="a70-01.jpg"/>
                    <pic:cNvPicPr/>
                  </pic:nvPicPr>
                  <pic:blipFill>
                    <a:blip r:embed="rId9"/>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Thiết kế văn phòng 70m2 — cùng một diện tích nhưng số chỗ ngồi thay đổi theo cách chia mặt bằng</w:t>
      </w:r>
    </w:p>
    <w:p>
      <w:pPr>
        <w:spacing w:before="400" w:after="160"/>
      </w:pPr>
      <w:r>
        <w:rPr>
          <w:rFonts w:ascii="Times New Roman" w:hAnsi="Times New Roman"/>
          <w:b/>
          <w:i w:val="0"/>
          <w:color w:val="0B3D91"/>
          <w:sz w:val="32"/>
        </w:rPr>
        <w:t>1. Văn phòng 70m2 bố trí được bao nhiêu người?</w:t>
      </w:r>
    </w:p>
    <w:p>
      <w:pPr>
        <w:spacing w:after="160"/>
        <w:jc w:val="both"/>
      </w:pPr>
      <w:r>
        <w:rPr>
          <w:rFonts w:ascii="Times New Roman" w:hAnsi="Times New Roman"/>
          <w:b w:val="0"/>
          <w:i w:val="0"/>
          <w:sz w:val="24"/>
        </w:rPr>
        <w:t>Đây là câu hỏi phải trả lời trước tiên, vì nó quyết định mọi thứ còn lại: có làm nổi phòng giám đốc riêng không, phòng họp mấy chỗ, pantry đặt ở đâu. Trả lời sai ở bước này thì bản vẽ đẹp đến mấy cũng phải làm lại.</w:t>
      </w:r>
    </w:p>
    <w:p>
      <w:pPr>
        <w:spacing w:before="280" w:after="120"/>
      </w:pPr>
      <w:r>
        <w:rPr>
          <w:rFonts w:ascii="Times New Roman" w:hAnsi="Times New Roman"/>
          <w:b/>
          <w:i w:val="0"/>
          <w:color w:val="1F2A44"/>
          <w:sz w:val="27"/>
        </w:rPr>
        <w:t>1.1. Ba mức bố trí và số chỗ ngồi tương ứng</w:t>
      </w:r>
    </w:p>
    <w:p>
      <w:pPr>
        <w:spacing w:after="160"/>
        <w:jc w:val="both"/>
      </w:pPr>
      <w:r>
        <w:rPr>
          <w:rFonts w:ascii="Times New Roman" w:hAnsi="Times New Roman"/>
          <w:b w:val="0"/>
          <w:i w:val="0"/>
          <w:sz w:val="24"/>
        </w:rPr>
        <w:t>Diện tích trung bình cho mỗi người là con số quyết định. Cùng 70m², chỉ cần đổi từ 4m² sang 7m² mỗi người là số chỗ ngồi giảm đi một nửa.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B3D91"/>
          </w:tcPr>
          <w:p>
            <w:r/>
            <w:r>
              <w:rPr>
                <w:rFonts w:ascii="Times New Roman" w:hAnsi="Times New Roman"/>
                <w:b/>
                <w:i w:val="0"/>
                <w:color w:val="FFFFFF"/>
                <w:sz w:val="21"/>
              </w:rPr>
              <w:t>Mức bố trí</w:t>
            </w:r>
          </w:p>
        </w:tc>
        <w:tc>
          <w:tcPr>
            <w:tcW w:type="dxa" w:w="2436"/>
            <w:shd w:val="clear" w:fill="0B3D91"/>
          </w:tcPr>
          <w:p>
            <w:r/>
            <w:r>
              <w:rPr>
                <w:rFonts w:ascii="Times New Roman" w:hAnsi="Times New Roman"/>
                <w:b/>
                <w:i w:val="0"/>
                <w:color w:val="FFFFFF"/>
                <w:sz w:val="21"/>
              </w:rPr>
              <w:t>Diện tích mỗi người</w:t>
            </w:r>
          </w:p>
        </w:tc>
        <w:tc>
          <w:tcPr>
            <w:tcW w:type="dxa" w:w="2436"/>
            <w:shd w:val="clear" w:fill="0B3D91"/>
          </w:tcPr>
          <w:p>
            <w:r/>
            <w:r>
              <w:rPr>
                <w:rFonts w:ascii="Times New Roman" w:hAnsi="Times New Roman"/>
                <w:b/>
                <w:i w:val="0"/>
                <w:color w:val="FFFFFF"/>
                <w:sz w:val="21"/>
              </w:rPr>
              <w:t>Số chỗ ngồi trong 70m²</w:t>
            </w:r>
          </w:p>
        </w:tc>
        <w:tc>
          <w:tcPr>
            <w:tcW w:type="dxa" w:w="2436"/>
            <w:shd w:val="clear" w:fill="0B3D91"/>
          </w:tcPr>
          <w:p>
            <w:r/>
            <w:r>
              <w:rPr>
                <w:rFonts w:ascii="Times New Roman" w:hAnsi="Times New Roman"/>
                <w:b/>
                <w:i w:val="0"/>
                <w:color w:val="FFFFFF"/>
                <w:sz w:val="21"/>
              </w:rPr>
              <w:t>Phù hợp với</w:t>
            </w:r>
          </w:p>
        </w:tc>
      </w:tr>
      <w:tr>
        <w:tc>
          <w:tcPr>
            <w:tcW w:type="dxa" w:w="2436"/>
          </w:tcPr>
          <w:p>
            <w:r/>
            <w:r>
              <w:rPr>
                <w:rFonts w:ascii="Times New Roman" w:hAnsi="Times New Roman"/>
                <w:b w:val="0"/>
                <w:i w:val="0"/>
                <w:sz w:val="21"/>
              </w:rPr>
              <w:t>Tiết kiệm</w:t>
            </w:r>
          </w:p>
        </w:tc>
        <w:tc>
          <w:tcPr>
            <w:tcW w:type="dxa" w:w="2436"/>
          </w:tcPr>
          <w:p>
            <w:r/>
            <w:r>
              <w:rPr>
                <w:rFonts w:ascii="Times New Roman" w:hAnsi="Times New Roman"/>
                <w:b w:val="0"/>
                <w:i w:val="0"/>
                <w:sz w:val="21"/>
              </w:rPr>
              <w:t>3 – 4 m²</w:t>
            </w:r>
          </w:p>
        </w:tc>
        <w:tc>
          <w:tcPr>
            <w:tcW w:type="dxa" w:w="2436"/>
          </w:tcPr>
          <w:p>
            <w:r/>
            <w:r>
              <w:rPr>
                <w:rFonts w:ascii="Times New Roman" w:hAnsi="Times New Roman"/>
                <w:b w:val="0"/>
                <w:i w:val="0"/>
                <w:sz w:val="21"/>
              </w:rPr>
              <w:t>14 – 18 chỗ</w:t>
            </w:r>
          </w:p>
        </w:tc>
        <w:tc>
          <w:tcPr>
            <w:tcW w:type="dxa" w:w="2436"/>
          </w:tcPr>
          <w:p>
            <w:r/>
            <w:r>
              <w:rPr>
                <w:rFonts w:ascii="Times New Roman" w:hAnsi="Times New Roman"/>
                <w:b w:val="0"/>
                <w:i w:val="0"/>
                <w:sz w:val="21"/>
              </w:rPr>
              <w:t>Bàn nhỏ, ít chỗ lưu trữ, gần như không có phòng kín</w:t>
            </w:r>
          </w:p>
        </w:tc>
      </w:tr>
      <w:tr>
        <w:tc>
          <w:tcPr>
            <w:tcW w:type="dxa" w:w="2436"/>
            <w:shd w:val="clear" w:fill="F2F5FA"/>
          </w:tcPr>
          <w:p>
            <w:r/>
            <w:r>
              <w:rPr>
                <w:rFonts w:ascii="Times New Roman" w:hAnsi="Times New Roman"/>
                <w:b w:val="0"/>
                <w:i w:val="0"/>
                <w:sz w:val="21"/>
              </w:rPr>
              <w:t>Trung bình — phổ biến nhất</w:t>
            </w:r>
          </w:p>
        </w:tc>
        <w:tc>
          <w:tcPr>
            <w:tcW w:type="dxa" w:w="2436"/>
            <w:shd w:val="clear" w:fill="F2F5FA"/>
          </w:tcPr>
          <w:p>
            <w:r/>
            <w:r>
              <w:rPr>
                <w:rFonts w:ascii="Times New Roman" w:hAnsi="Times New Roman"/>
                <w:b w:val="0"/>
                <w:i w:val="0"/>
                <w:sz w:val="21"/>
              </w:rPr>
              <w:t>5 – 6 m²</w:t>
            </w:r>
          </w:p>
        </w:tc>
        <w:tc>
          <w:tcPr>
            <w:tcW w:type="dxa" w:w="2436"/>
            <w:shd w:val="clear" w:fill="F2F5FA"/>
          </w:tcPr>
          <w:p>
            <w:r/>
            <w:r>
              <w:rPr>
                <w:rFonts w:ascii="Times New Roman" w:hAnsi="Times New Roman"/>
                <w:b w:val="0"/>
                <w:i w:val="0"/>
                <w:sz w:val="21"/>
              </w:rPr>
              <w:t>10 – 13 chỗ</w:t>
            </w:r>
          </w:p>
        </w:tc>
        <w:tc>
          <w:tcPr>
            <w:tcW w:type="dxa" w:w="2436"/>
            <w:shd w:val="clear" w:fill="F2F5FA"/>
          </w:tcPr>
          <w:p>
            <w:r/>
            <w:r>
              <w:rPr>
                <w:rFonts w:ascii="Times New Roman" w:hAnsi="Times New Roman"/>
                <w:b w:val="0"/>
                <w:i w:val="0"/>
                <w:sz w:val="21"/>
              </w:rPr>
              <w:t>Đủ thoải mái cho công việc giấy tờ, vẫn giữ được 1–2 phòng kín</w:t>
            </w:r>
          </w:p>
        </w:tc>
      </w:tr>
      <w:tr>
        <w:tc>
          <w:tcPr>
            <w:tcW w:type="dxa" w:w="2436"/>
          </w:tcPr>
          <w:p>
            <w:r/>
            <w:r>
              <w:rPr>
                <w:rFonts w:ascii="Times New Roman" w:hAnsi="Times New Roman"/>
                <w:b w:val="0"/>
                <w:i w:val="0"/>
                <w:sz w:val="21"/>
              </w:rPr>
              <w:t>Chuẩn</w:t>
            </w:r>
          </w:p>
        </w:tc>
        <w:tc>
          <w:tcPr>
            <w:tcW w:type="dxa" w:w="2436"/>
          </w:tcPr>
          <w:p>
            <w:r/>
            <w:r>
              <w:rPr>
                <w:rFonts w:ascii="Times New Roman" w:hAnsi="Times New Roman"/>
                <w:b w:val="0"/>
                <w:i w:val="0"/>
                <w:sz w:val="21"/>
              </w:rPr>
              <w:t>7 – 10 m²</w:t>
            </w:r>
          </w:p>
        </w:tc>
        <w:tc>
          <w:tcPr>
            <w:tcW w:type="dxa" w:w="2436"/>
          </w:tcPr>
          <w:p>
            <w:r/>
            <w:r>
              <w:rPr>
                <w:rFonts w:ascii="Times New Roman" w:hAnsi="Times New Roman"/>
                <w:b w:val="0"/>
                <w:i w:val="0"/>
                <w:sz w:val="21"/>
              </w:rPr>
              <w:t>6 – 9 chỗ</w:t>
            </w:r>
          </w:p>
        </w:tc>
        <w:tc>
          <w:tcPr>
            <w:tcW w:type="dxa" w:w="2436"/>
          </w:tcPr>
          <w:p>
            <w:r/>
            <w:r>
              <w:rPr>
                <w:rFonts w:ascii="Times New Roman" w:hAnsi="Times New Roman"/>
                <w:b w:val="0"/>
                <w:i w:val="0"/>
                <w:sz w:val="21"/>
              </w:rPr>
              <w:t>Vị trí cần không gian riêng: lãnh đạo, tư vấn, luật sư</w:t>
            </w:r>
          </w:p>
        </w:tc>
      </w:tr>
    </w:tbl>
    <w:p>
      <w:pPr>
        <w:spacing w:after="120"/>
      </w:pPr>
    </w:p>
    <w:p>
      <w:pPr>
        <w:spacing w:after="200"/>
        <w:ind w:left="283"/>
      </w:pPr>
      <w:r>
        <w:rPr>
          <w:rFonts w:ascii="Times New Roman" w:hAnsi="Times New Roman"/>
          <w:b w:val="0"/>
          <w:i/>
          <w:color w:val="5B6478"/>
          <w:sz w:val="21"/>
        </w:rPr>
        <w:t>Cơ sở tham khảo: TCVN 4601:2012 — Công sở cơ quan hành chính nhà nước (tiêu chuẩn diện tích làm việc) và các tài liệu tiêu chuẩn diện tích văn phòng thương mại. Đây là khoảng tham khảo, không phải con số bắt buộc.</w:t>
      </w:r>
    </w:p>
    <w:p>
      <w:pPr>
        <w:spacing w:before="280" w:after="120"/>
      </w:pPr>
      <w:r>
        <w:rPr>
          <w:rFonts w:ascii="Times New Roman" w:hAnsi="Times New Roman"/>
          <w:b/>
          <w:i w:val="0"/>
          <w:color w:val="1F2A44"/>
          <w:sz w:val="27"/>
        </w:rPr>
        <w:t>1.2. Vì sao mỗi nơi lại nói một con số khác nhau?</w:t>
      </w:r>
    </w:p>
    <w:p>
      <w:pPr>
        <w:spacing w:after="160"/>
        <w:jc w:val="both"/>
      </w:pPr>
      <w:r>
        <w:rPr>
          <w:rFonts w:ascii="Times New Roman" w:hAnsi="Times New Roman"/>
          <w:b w:val="0"/>
          <w:i w:val="0"/>
          <w:sz w:val="24"/>
        </w:rPr>
        <w:t>Nếu tra cứu, doanh nghiệp sẽ gặp ba câu trả lời vênh nhau cho cùng một diện tích 70m²: có tài liệu nói 6 – 10 người, có nơi nói 10 – 15 người, có nơi nói tới 30 người. Cả ba đều không sai — chúng chỉ đang nói về ba cách chia khác nhau.</w:t>
      </w:r>
    </w:p>
    <w:p>
      <w:pPr>
        <w:spacing w:after="160"/>
        <w:jc w:val="both"/>
      </w:pPr>
      <w:r>
        <w:rPr>
          <w:rFonts w:ascii="Times New Roman" w:hAnsi="Times New Roman"/>
          <w:b w:val="0"/>
          <w:i w:val="0"/>
          <w:sz w:val="24"/>
        </w:rPr>
        <w:t>Ba yếu tố tạo ra khoảng chênh đó:</w:t>
      </w:r>
    </w:p>
    <w:p>
      <w:pPr>
        <w:pStyle w:val="ListBullet"/>
        <w:spacing w:after="80"/>
      </w:pPr>
      <w:r>
        <w:rPr>
          <w:rFonts w:ascii="Times New Roman" w:hAnsi="Times New Roman"/>
          <w:b/>
          <w:i w:val="0"/>
          <w:sz w:val="24"/>
        </w:rPr>
        <w:t>Số phòng kín.</w:t>
      </w:r>
      <w:r>
        <w:rPr>
          <w:rFonts w:ascii="Times New Roman" w:hAnsi="Times New Roman"/>
          <w:b w:val="0"/>
          <w:i w:val="0"/>
          <w:sz w:val="24"/>
        </w:rPr>
        <w:t xml:space="preserve"> Mỗi phòng kín lấy đi 8 – 12m² và thêm một phần tường, vách. Văn phòng ba phòng kín và văn phòng không phòng kín nào chênh nhau khoảng 5 chỗ ngồi.</w:t>
      </w:r>
    </w:p>
    <w:p>
      <w:pPr>
        <w:pStyle w:val="ListBullet"/>
        <w:spacing w:after="80"/>
      </w:pPr>
      <w:r>
        <w:rPr>
          <w:rFonts w:ascii="Times New Roman" w:hAnsi="Times New Roman"/>
          <w:b/>
          <w:i w:val="0"/>
          <w:sz w:val="24"/>
        </w:rPr>
        <w:t>Kích thước bàn.</w:t>
      </w:r>
      <w:r>
        <w:rPr>
          <w:rFonts w:ascii="Times New Roman" w:hAnsi="Times New Roman"/>
          <w:b w:val="0"/>
          <w:i w:val="0"/>
          <w:sz w:val="24"/>
        </w:rPr>
        <w:t xml:space="preserve"> Bàn 1,2m × 0,6m và bàn 1,6m × 0,8m chênh nhau gần gấp đôi diện tích mặt bàn. Trên 70m², chọn bàn lớn hơn đồng nghĩa mất 3 – 4 chỗ.</w:t>
      </w:r>
    </w:p>
    <w:p>
      <w:pPr>
        <w:pStyle w:val="ListBullet"/>
        <w:spacing w:after="80"/>
      </w:pPr>
      <w:r>
        <w:rPr>
          <w:rFonts w:ascii="Times New Roman" w:hAnsi="Times New Roman"/>
          <w:b/>
          <w:i w:val="0"/>
          <w:sz w:val="24"/>
        </w:rPr>
        <w:t>Bề rộng lối đi.</w:t>
      </w:r>
      <w:r>
        <w:rPr>
          <w:rFonts w:ascii="Times New Roman" w:hAnsi="Times New Roman"/>
          <w:b w:val="0"/>
          <w:i w:val="0"/>
          <w:sz w:val="24"/>
        </w:rPr>
        <w:t xml:space="preserve"> Lối đi chính 1,2m và lối đi 1,5m chênh nhau vài mét vuông trên toàn mặt bằng — đủ để mất thêm một đến hai chỗ ngồi.</w:t>
      </w:r>
    </w:p>
    <w:p>
      <w:pPr>
        <w:spacing w:after="160"/>
        <w:jc w:val="both"/>
      </w:pPr>
      <w:r>
        <w:rPr>
          <w:rFonts w:ascii="Times New Roman" w:hAnsi="Times New Roman"/>
          <w:b w:val="0"/>
          <w:i w:val="0"/>
          <w:sz w:val="24"/>
        </w:rPr>
        <w:t>Vì vậy khi một đơn vị báo "70m² ngồi được 20 người", doanh nghiệp nên hỏi lại ngay: 20 người đó có bao gồm phòng họp và phòng giám đốc không, bàn rộng bao nhiêu, lối đi bao nhiêu mét.</w:t>
      </w:r>
    </w:p>
    <w:p>
      <w:pPr>
        <w:spacing w:before="280" w:after="120"/>
      </w:pPr>
      <w:r>
        <w:rPr>
          <w:rFonts w:ascii="Times New Roman" w:hAnsi="Times New Roman"/>
          <w:b/>
          <w:i w:val="0"/>
          <w:color w:val="1F2A44"/>
          <w:sz w:val="27"/>
        </w:rPr>
        <w:t>1.3. Ở 70m2, cách chia quan trọng hơn diện tích</w:t>
      </w:r>
    </w:p>
    <w:p>
      <w:pPr>
        <w:spacing w:after="160"/>
        <w:jc w:val="both"/>
      </w:pPr>
      <w:r>
        <w:rPr>
          <w:rFonts w:ascii="Times New Roman" w:hAnsi="Times New Roman"/>
          <w:b w:val="0"/>
          <w:i w:val="0"/>
          <w:sz w:val="24"/>
        </w:rPr>
        <w:t>Đây là điểm khác biệt lớn nhất giữa văn phòng 70m² và văn phòng vài trăm mét vuông. Ở diện tích lớn, thừa vài mét vuông không ảnh hưởng gì. Ở 70m², mỗi mét vuông bố trí sai là mất thẳng một phần chỗ ngồi — và chỗ ngồi là thứ doanh nghiệp cảm nhận được hằng ngày.</w:t>
      </w:r>
    </w:p>
    <w:p>
      <w:pPr>
        <w:spacing w:after="160"/>
        <w:jc w:val="both"/>
      </w:pPr>
      <w:r>
        <w:rPr>
          <w:rFonts w:ascii="Times New Roman" w:hAnsi="Times New Roman"/>
          <w:b w:val="0"/>
          <w:i w:val="0"/>
          <w:sz w:val="24"/>
        </w:rPr>
        <w:t>Toàn bộ phần còn lại của bài viết đi theo đúng logic đó: trước hết là những gì phải bỏ bớt, sau đó mới đến cách chia và phong cách.</w:t>
      </w:r>
    </w:p>
    <w:p>
      <w:pPr>
        <w:jc w:val="center"/>
      </w:pPr>
      <w:r>
        <w:drawing>
          <wp:inline xmlns:a="http://schemas.openxmlformats.org/drawingml/2006/main" xmlns:pic="http://schemas.openxmlformats.org/drawingml/2006/picture">
            <wp:extent cx="5580000" cy="3738600"/>
            <wp:docPr id="2" name="Picture 2"/>
            <wp:cNvGraphicFramePr>
              <a:graphicFrameLocks noChangeAspect="1"/>
            </wp:cNvGraphicFramePr>
            <a:graphic>
              <a:graphicData uri="http://schemas.openxmlformats.org/drawingml/2006/picture">
                <pic:pic>
                  <pic:nvPicPr>
                    <pic:cNvPr id="0" name="a70-17.jpg"/>
                    <pic:cNvPicPr/>
                  </pic:nvPicPr>
                  <pic:blipFill>
                    <a:blip r:embed="rId10"/>
                    <a:stretch>
                      <a:fillRect/>
                    </a:stretch>
                  </pic:blipFill>
                  <pic:spPr>
                    <a:xfrm>
                      <a:off x="0" y="0"/>
                      <a:ext cx="5580000" cy="3738600"/>
                    </a:xfrm>
                    <a:prstGeom prst="rect"/>
                  </pic:spPr>
                </pic:pic>
              </a:graphicData>
            </a:graphic>
          </wp:inline>
        </w:drawing>
      </w:r>
    </w:p>
    <w:p>
      <w:pPr>
        <w:spacing w:after="240"/>
        <w:jc w:val="center"/>
      </w:pPr>
      <w:r>
        <w:rPr>
          <w:rFonts w:ascii="Times New Roman" w:hAnsi="Times New Roman"/>
          <w:b w:val="0"/>
          <w:i/>
          <w:color w:val="5B6478"/>
          <w:sz w:val="20"/>
        </w:rPr>
        <w:t>Bản vẽ bố trí mặt bằng văn phòng 70m2 — khu làm việc chung, phòng họp nhỏ và phòng làm việc riêng trên cùng một sàn</w:t>
      </w:r>
    </w:p>
    <w:p>
      <w:pPr>
        <w:spacing w:before="400" w:after="160"/>
      </w:pPr>
      <w:r>
        <w:rPr>
          <w:rFonts w:ascii="Times New Roman" w:hAnsi="Times New Roman"/>
          <w:b/>
          <w:i w:val="0"/>
          <w:color w:val="0B3D91"/>
          <w:sz w:val="32"/>
        </w:rPr>
        <w:t>2. Ở 70m2, giữ thêm một phòng riêng là mất mấy chỗ ngồi?</w:t>
      </w:r>
    </w:p>
    <w:p>
      <w:pPr>
        <w:spacing w:after="160"/>
        <w:jc w:val="both"/>
      </w:pPr>
      <w:r>
        <w:rPr>
          <w:rFonts w:ascii="Times New Roman" w:hAnsi="Times New Roman"/>
          <w:b w:val="0"/>
          <w:i w:val="0"/>
          <w:sz w:val="24"/>
        </w:rPr>
        <w:t>Trên mặt bằng 70m², mọi thứ đều phải trả giá bằng chỗ ngồi. Bảng dưới đây quy đổi thẳng từng hạng mục quen thuộc ra số chỗ ngồi bị mất, để doanh nghiệp cân nhắc bằng con số thay vì bằng cảm tính.</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r>
              <w:rPr>
                <w:rFonts w:ascii="Times New Roman" w:hAnsi="Times New Roman"/>
                <w:b/>
                <w:i w:val="0"/>
                <w:color w:val="FFFFFF"/>
                <w:sz w:val="21"/>
              </w:rPr>
              <w:t>Muốn giữ</w:t>
            </w:r>
          </w:p>
        </w:tc>
        <w:tc>
          <w:tcPr>
            <w:tcW w:type="dxa" w:w="3249"/>
            <w:shd w:val="clear" w:fill="0B3D91"/>
          </w:tcPr>
          <w:p>
            <w:r/>
            <w:r>
              <w:rPr>
                <w:rFonts w:ascii="Times New Roman" w:hAnsi="Times New Roman"/>
                <w:b/>
                <w:i w:val="0"/>
                <w:color w:val="FFFFFF"/>
                <w:sz w:val="21"/>
              </w:rPr>
              <w:t>Chiếm diện tích</w:t>
            </w:r>
          </w:p>
        </w:tc>
        <w:tc>
          <w:tcPr>
            <w:tcW w:type="dxa" w:w="3249"/>
            <w:shd w:val="clear" w:fill="0B3D91"/>
          </w:tcPr>
          <w:p>
            <w:r/>
            <w:r>
              <w:rPr>
                <w:rFonts w:ascii="Times New Roman" w:hAnsi="Times New Roman"/>
                <w:b/>
                <w:i w:val="0"/>
                <w:color w:val="FFFFFF"/>
                <w:sz w:val="21"/>
              </w:rPr>
              <w:t>Trả bằng</w:t>
            </w:r>
          </w:p>
        </w:tc>
      </w:tr>
      <w:tr>
        <w:tc>
          <w:tcPr>
            <w:tcW w:type="dxa" w:w="3249"/>
          </w:tcPr>
          <w:p>
            <w:r/>
            <w:r>
              <w:rPr>
                <w:rFonts w:ascii="Times New Roman" w:hAnsi="Times New Roman"/>
                <w:b w:val="0"/>
                <w:i w:val="0"/>
                <w:sz w:val="21"/>
              </w:rPr>
              <w:t>Phòng giám đốc riêng</w:t>
            </w:r>
          </w:p>
        </w:tc>
        <w:tc>
          <w:tcPr>
            <w:tcW w:type="dxa" w:w="3249"/>
          </w:tcPr>
          <w:p>
            <w:r/>
            <w:r>
              <w:rPr>
                <w:rFonts w:ascii="Times New Roman" w:hAnsi="Times New Roman"/>
                <w:b w:val="0"/>
                <w:i w:val="0"/>
                <w:sz w:val="21"/>
              </w:rPr>
              <w:t>8 – 12 m²</w:t>
            </w:r>
          </w:p>
        </w:tc>
        <w:tc>
          <w:tcPr>
            <w:tcW w:type="dxa" w:w="3249"/>
          </w:tcPr>
          <w:p>
            <w:r/>
            <w:r>
              <w:rPr>
                <w:rFonts w:ascii="Times New Roman" w:hAnsi="Times New Roman"/>
                <w:b w:val="0"/>
                <w:i w:val="0"/>
                <w:sz w:val="21"/>
              </w:rPr>
              <w:t>−2 chỗ ngồi</w:t>
            </w:r>
          </w:p>
        </w:tc>
      </w:tr>
      <w:tr>
        <w:tc>
          <w:tcPr>
            <w:tcW w:type="dxa" w:w="3249"/>
            <w:shd w:val="clear" w:fill="F2F5FA"/>
          </w:tcPr>
          <w:p>
            <w:r/>
            <w:r>
              <w:rPr>
                <w:rFonts w:ascii="Times New Roman" w:hAnsi="Times New Roman"/>
                <w:b w:val="0"/>
                <w:i w:val="0"/>
                <w:sz w:val="21"/>
              </w:rPr>
              <w:t>Phòng họp kín tiếng (vách đặc, cách âm)</w:t>
            </w:r>
          </w:p>
        </w:tc>
        <w:tc>
          <w:tcPr>
            <w:tcW w:type="dxa" w:w="3249"/>
            <w:shd w:val="clear" w:fill="F2F5FA"/>
          </w:tcPr>
          <w:p>
            <w:r/>
            <w:r>
              <w:rPr>
                <w:rFonts w:ascii="Times New Roman" w:hAnsi="Times New Roman"/>
                <w:b w:val="0"/>
                <w:i w:val="0"/>
                <w:sz w:val="21"/>
              </w:rPr>
              <w:t>10 – 12 m²</w:t>
            </w:r>
          </w:p>
        </w:tc>
        <w:tc>
          <w:tcPr>
            <w:tcW w:type="dxa" w:w="3249"/>
            <w:shd w:val="clear" w:fill="F2F5FA"/>
          </w:tcPr>
          <w:p>
            <w:r/>
            <w:r>
              <w:rPr>
                <w:rFonts w:ascii="Times New Roman" w:hAnsi="Times New Roman"/>
                <w:b w:val="0"/>
                <w:i w:val="0"/>
                <w:sz w:val="21"/>
              </w:rPr>
              <w:t>−2 đến −3 chỗ ngồi</w:t>
            </w:r>
          </w:p>
        </w:tc>
      </w:tr>
      <w:tr>
        <w:tc>
          <w:tcPr>
            <w:tcW w:type="dxa" w:w="3249"/>
          </w:tcPr>
          <w:p>
            <w:r/>
            <w:r>
              <w:rPr>
                <w:rFonts w:ascii="Times New Roman" w:hAnsi="Times New Roman"/>
                <w:b w:val="0"/>
                <w:i w:val="0"/>
                <w:sz w:val="21"/>
              </w:rPr>
              <w:t>Pantry riêng có bàn ăn</w:t>
            </w:r>
          </w:p>
        </w:tc>
        <w:tc>
          <w:tcPr>
            <w:tcW w:type="dxa" w:w="3249"/>
          </w:tcPr>
          <w:p>
            <w:r/>
            <w:r>
              <w:rPr>
                <w:rFonts w:ascii="Times New Roman" w:hAnsi="Times New Roman"/>
                <w:b w:val="0"/>
                <w:i w:val="0"/>
                <w:sz w:val="21"/>
              </w:rPr>
              <w:t>3 – 5 m²</w:t>
            </w:r>
          </w:p>
        </w:tc>
        <w:tc>
          <w:tcPr>
            <w:tcW w:type="dxa" w:w="3249"/>
          </w:tcPr>
          <w:p>
            <w:r/>
            <w:r>
              <w:rPr>
                <w:rFonts w:ascii="Times New Roman" w:hAnsi="Times New Roman"/>
                <w:b w:val="0"/>
                <w:i w:val="0"/>
                <w:sz w:val="21"/>
              </w:rPr>
              <w:t>−1 chỗ ngồi</w:t>
            </w:r>
          </w:p>
        </w:tc>
      </w:tr>
      <w:tr>
        <w:tc>
          <w:tcPr>
            <w:tcW w:type="dxa" w:w="3249"/>
            <w:shd w:val="clear" w:fill="F2F5FA"/>
          </w:tcPr>
          <w:p>
            <w:r/>
            <w:r>
              <w:rPr>
                <w:rFonts w:ascii="Times New Roman" w:hAnsi="Times New Roman"/>
                <w:b w:val="0"/>
                <w:i w:val="0"/>
                <w:sz w:val="21"/>
              </w:rPr>
              <w:t>Lối đi rộng đúng chuẩn (1,4 – 1,5m thay vì 1,2m)</w:t>
            </w:r>
          </w:p>
        </w:tc>
        <w:tc>
          <w:tcPr>
            <w:tcW w:type="dxa" w:w="3249"/>
            <w:shd w:val="clear" w:fill="F2F5FA"/>
          </w:tcPr>
          <w:p>
            <w:r/>
            <w:r>
              <w:rPr>
                <w:rFonts w:ascii="Times New Roman" w:hAnsi="Times New Roman"/>
                <w:b w:val="0"/>
                <w:i w:val="0"/>
                <w:sz w:val="21"/>
              </w:rPr>
              <w:t>thêm 3 – 5 m² lối đi</w:t>
            </w:r>
          </w:p>
        </w:tc>
        <w:tc>
          <w:tcPr>
            <w:tcW w:type="dxa" w:w="3249"/>
            <w:shd w:val="clear" w:fill="F2F5FA"/>
          </w:tcPr>
          <w:p>
            <w:r/>
            <w:r>
              <w:rPr>
                <w:rFonts w:ascii="Times New Roman" w:hAnsi="Times New Roman"/>
                <w:b w:val="0"/>
                <w:i w:val="0"/>
                <w:sz w:val="21"/>
              </w:rPr>
              <w:t>−1 đến −2 chỗ ngồi</w:t>
            </w:r>
          </w:p>
        </w:tc>
      </w:tr>
    </w:tbl>
    <w:p>
      <w:pPr>
        <w:spacing w:after="120"/>
      </w:pPr>
    </w:p>
    <w:p>
      <w:pPr>
        <w:spacing w:after="160"/>
        <w:jc w:val="both"/>
      </w:pPr>
      <w:r>
        <w:rPr>
          <w:rFonts w:ascii="Times New Roman" w:hAnsi="Times New Roman"/>
          <w:b w:val="0"/>
          <w:i w:val="0"/>
          <w:sz w:val="24"/>
        </w:rPr>
        <w:t>Cộng cả bốn hạng mục là mất 6 – 8 chỗ ngồi. Đó chính là lý do vì sao cùng 70m² mà nơi này ngồi 10 người, nơi kia ngồi 16 người.</w:t>
      </w:r>
    </w:p>
    <w:p>
      <w:pPr>
        <w:spacing w:before="280" w:after="120"/>
      </w:pPr>
      <w:r>
        <w:rPr>
          <w:rFonts w:ascii="Times New Roman" w:hAnsi="Times New Roman"/>
          <w:b/>
          <w:i w:val="0"/>
          <w:color w:val="1F2A44"/>
          <w:sz w:val="27"/>
        </w:rPr>
        <w:t>2.1. Ba tổ hợp thường dùng theo loại hình doanh nghiệp</w:t>
      </w:r>
    </w:p>
    <w:p>
      <w:pPr>
        <w:spacing w:after="160"/>
        <w:jc w:val="both"/>
      </w:pPr>
      <w:r>
        <w:rPr>
          <w:rFonts w:ascii="Times New Roman" w:hAnsi="Times New Roman"/>
          <w:b w:val="0"/>
          <w:i w:val="0"/>
          <w:sz w:val="24"/>
        </w:rPr>
        <w:t>Không có phương án nào đúng cho tất cả. Ba tổ hợp dưới đây là ba cách chọn phổ biến nhất, kèm loại hình doanh nghiệp thường chọn chúng.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B3D91"/>
          </w:tcPr>
          <w:p>
            <w:r/>
            <w:r>
              <w:rPr>
                <w:rFonts w:ascii="Times New Roman" w:hAnsi="Times New Roman"/>
                <w:b/>
                <w:i w:val="0"/>
                <w:color w:val="FFFFFF"/>
                <w:sz w:val="21"/>
              </w:rPr>
              <w:t>Tổ hợp</w:t>
            </w:r>
          </w:p>
        </w:tc>
        <w:tc>
          <w:tcPr>
            <w:tcW w:type="dxa" w:w="2436"/>
            <w:shd w:val="clear" w:fill="0B3D91"/>
          </w:tcPr>
          <w:p>
            <w:r/>
            <w:r>
              <w:rPr>
                <w:rFonts w:ascii="Times New Roman" w:hAnsi="Times New Roman"/>
                <w:b/>
                <w:i w:val="0"/>
                <w:color w:val="FFFFFF"/>
                <w:sz w:val="21"/>
              </w:rPr>
              <w:t>Giữ gì — bỏ gì</w:t>
            </w:r>
          </w:p>
        </w:tc>
        <w:tc>
          <w:tcPr>
            <w:tcW w:type="dxa" w:w="2436"/>
            <w:shd w:val="clear" w:fill="0B3D91"/>
          </w:tcPr>
          <w:p>
            <w:r/>
            <w:r>
              <w:rPr>
                <w:rFonts w:ascii="Times New Roman" w:hAnsi="Times New Roman"/>
                <w:b/>
                <w:i w:val="0"/>
                <w:color w:val="FFFFFF"/>
                <w:sz w:val="21"/>
              </w:rPr>
              <w:t>Số chỗ ngồi</w:t>
            </w:r>
          </w:p>
        </w:tc>
        <w:tc>
          <w:tcPr>
            <w:tcW w:type="dxa" w:w="2436"/>
            <w:shd w:val="clear" w:fill="0B3D91"/>
          </w:tcPr>
          <w:p>
            <w:r/>
            <w:r>
              <w:rPr>
                <w:rFonts w:ascii="Times New Roman" w:hAnsi="Times New Roman"/>
                <w:b/>
                <w:i w:val="0"/>
                <w:color w:val="FFFFFF"/>
                <w:sz w:val="21"/>
              </w:rPr>
              <w:t>Hợp với</w:t>
            </w:r>
          </w:p>
        </w:tc>
      </w:tr>
      <w:tr>
        <w:tc>
          <w:tcPr>
            <w:tcW w:type="dxa" w:w="2436"/>
          </w:tcPr>
          <w:p>
            <w:r/>
            <w:r>
              <w:rPr>
                <w:rFonts w:ascii="Times New Roman" w:hAnsi="Times New Roman"/>
                <w:b w:val="0"/>
                <w:i w:val="0"/>
                <w:sz w:val="21"/>
              </w:rPr>
              <w:t>A — Ưu tiên lãnh đạo</w:t>
            </w:r>
          </w:p>
        </w:tc>
        <w:tc>
          <w:tcPr>
            <w:tcW w:type="dxa" w:w="2436"/>
          </w:tcPr>
          <w:p>
            <w:r/>
            <w:r>
              <w:rPr>
                <w:rFonts w:ascii="Times New Roman" w:hAnsi="Times New Roman"/>
                <w:b w:val="0"/>
                <w:i w:val="0"/>
                <w:sz w:val="21"/>
              </w:rPr>
              <w:t>Giữ phòng giám đốc riêng, bỏ phòng họp kín (họp ngay tại bàn dài hoặc khu tiếp khách)</w:t>
            </w:r>
          </w:p>
        </w:tc>
        <w:tc>
          <w:tcPr>
            <w:tcW w:type="dxa" w:w="2436"/>
          </w:tcPr>
          <w:p>
            <w:r/>
            <w:r>
              <w:rPr>
                <w:rFonts w:ascii="Times New Roman" w:hAnsi="Times New Roman"/>
                <w:b w:val="0"/>
                <w:i w:val="0"/>
                <w:sz w:val="21"/>
              </w:rPr>
              <w:t>13 – 14 chỗ</w:t>
            </w:r>
          </w:p>
        </w:tc>
        <w:tc>
          <w:tcPr>
            <w:tcW w:type="dxa" w:w="2436"/>
          </w:tcPr>
          <w:p>
            <w:r/>
            <w:r>
              <w:rPr>
                <w:rFonts w:ascii="Times New Roman" w:hAnsi="Times New Roman"/>
                <w:b w:val="0"/>
                <w:i w:val="0"/>
                <w:sz w:val="21"/>
              </w:rPr>
              <w:t>Công ty tư vấn, luật, tài chính: lãnh đạo tiếp khách riêng thường xuyên, họp nội bộ ít</w:t>
            </w:r>
          </w:p>
        </w:tc>
      </w:tr>
      <w:tr>
        <w:tc>
          <w:tcPr>
            <w:tcW w:type="dxa" w:w="2436"/>
            <w:shd w:val="clear" w:fill="F2F5FA"/>
          </w:tcPr>
          <w:p>
            <w:r/>
            <w:r>
              <w:rPr>
                <w:rFonts w:ascii="Times New Roman" w:hAnsi="Times New Roman"/>
                <w:b w:val="0"/>
                <w:i w:val="0"/>
                <w:sz w:val="21"/>
              </w:rPr>
              <w:t>B — Ưu tiên đội nhóm</w:t>
            </w:r>
          </w:p>
        </w:tc>
        <w:tc>
          <w:tcPr>
            <w:tcW w:type="dxa" w:w="2436"/>
            <w:shd w:val="clear" w:fill="F2F5FA"/>
          </w:tcPr>
          <w:p>
            <w:r/>
            <w:r>
              <w:rPr>
                <w:rFonts w:ascii="Times New Roman" w:hAnsi="Times New Roman"/>
                <w:b w:val="0"/>
                <w:i w:val="0"/>
                <w:sz w:val="21"/>
              </w:rPr>
              <w:t>Bỏ phòng giám đốc, giữ phòng họp vách kính 6 chỗ</w:t>
            </w:r>
          </w:p>
        </w:tc>
        <w:tc>
          <w:tcPr>
            <w:tcW w:type="dxa" w:w="2436"/>
            <w:shd w:val="clear" w:fill="F2F5FA"/>
          </w:tcPr>
          <w:p>
            <w:r/>
            <w:r>
              <w:rPr>
                <w:rFonts w:ascii="Times New Roman" w:hAnsi="Times New Roman"/>
                <w:b w:val="0"/>
                <w:i w:val="0"/>
                <w:sz w:val="21"/>
              </w:rPr>
              <w:t>14 – 15 chỗ</w:t>
            </w:r>
          </w:p>
        </w:tc>
        <w:tc>
          <w:tcPr>
            <w:tcW w:type="dxa" w:w="2436"/>
            <w:shd w:val="clear" w:fill="F2F5FA"/>
          </w:tcPr>
          <w:p>
            <w:r/>
            <w:r>
              <w:rPr>
                <w:rFonts w:ascii="Times New Roman" w:hAnsi="Times New Roman"/>
                <w:b w:val="0"/>
                <w:i w:val="0"/>
                <w:sz w:val="21"/>
              </w:rPr>
              <w:t>Công ty công nghệ, agency: họp nhóm liên tục, lãnh đạo ngồi chung với đội</w:t>
            </w:r>
          </w:p>
        </w:tc>
      </w:tr>
      <w:tr>
        <w:tc>
          <w:tcPr>
            <w:tcW w:type="dxa" w:w="2436"/>
          </w:tcPr>
          <w:p>
            <w:r/>
            <w:r>
              <w:rPr>
                <w:rFonts w:ascii="Times New Roman" w:hAnsi="Times New Roman"/>
                <w:b w:val="0"/>
                <w:i w:val="0"/>
                <w:sz w:val="21"/>
              </w:rPr>
              <w:t>C — Giữ cả hai</w:t>
            </w:r>
          </w:p>
        </w:tc>
        <w:tc>
          <w:tcPr>
            <w:tcW w:type="dxa" w:w="2436"/>
          </w:tcPr>
          <w:p>
            <w:r/>
            <w:r>
              <w:rPr>
                <w:rFonts w:ascii="Times New Roman" w:hAnsi="Times New Roman"/>
                <w:b w:val="0"/>
                <w:i w:val="0"/>
                <w:sz w:val="21"/>
              </w:rPr>
              <w:t>Giữ cả phòng giám đốc và phòng họp, chấp nhận ít chỗ ngồi</w:t>
            </w:r>
          </w:p>
        </w:tc>
        <w:tc>
          <w:tcPr>
            <w:tcW w:type="dxa" w:w="2436"/>
          </w:tcPr>
          <w:p>
            <w:r/>
            <w:r>
              <w:rPr>
                <w:rFonts w:ascii="Times New Roman" w:hAnsi="Times New Roman"/>
                <w:b w:val="0"/>
                <w:i w:val="0"/>
                <w:sz w:val="21"/>
              </w:rPr>
              <w:t>10 – 11 chỗ</w:t>
            </w:r>
          </w:p>
        </w:tc>
        <w:tc>
          <w:tcPr>
            <w:tcW w:type="dxa" w:w="2436"/>
          </w:tcPr>
          <w:p>
            <w:r/>
            <w:r>
              <w:rPr>
                <w:rFonts w:ascii="Times New Roman" w:hAnsi="Times New Roman"/>
                <w:b w:val="0"/>
                <w:i w:val="0"/>
                <w:sz w:val="21"/>
              </w:rPr>
              <w:t>Công ty ít người nhưng tiếp khách nhiều</w:t>
            </w:r>
          </w:p>
        </w:tc>
      </w:tr>
    </w:tbl>
    <w:p>
      <w:pPr>
        <w:spacing w:after="120"/>
      </w:pPr>
    </w:p>
    <w:p>
      <w:pPr>
        <w:spacing w:after="160"/>
        <w:jc w:val="both"/>
      </w:pPr>
      <w:r>
        <w:rPr>
          <w:rFonts w:ascii="Times New Roman" w:hAnsi="Times New Roman"/>
          <w:b w:val="0"/>
          <w:i w:val="0"/>
          <w:sz w:val="24"/>
        </w:rPr>
        <w:t xml:space="preserve">Một mẹo giúp đỡ đau đầu: phòng họp bằng </w:t>
      </w:r>
      <w:r>
        <w:rPr>
          <w:rFonts w:ascii="Times New Roman" w:hAnsi="Times New Roman"/>
          <w:b/>
          <w:i w:val="0"/>
          <w:sz w:val="24"/>
        </w:rPr>
        <w:t>vách kính</w:t>
      </w:r>
      <w:r>
        <w:rPr>
          <w:rFonts w:ascii="Times New Roman" w:hAnsi="Times New Roman"/>
          <w:b w:val="0"/>
          <w:i w:val="0"/>
          <w:sz w:val="24"/>
        </w:rPr>
        <w:t xml:space="preserve"> thay vì vách đặc giữ lại được cảm giác rộng và ánh sáng cho cả sàn, đổi lại chỉ giảm khả năng cách âm. Với đa số doanh nghiệp dưới 15 người, đây là đánh đổi đáng giá.</w:t>
      </w:r>
    </w:p>
    <w:p>
      <w:pPr>
        <w:jc w:val="center"/>
      </w:pPr>
      <w:r>
        <w:drawing>
          <wp:inline xmlns:a="http://schemas.openxmlformats.org/drawingml/2006/main" xmlns:pic="http://schemas.openxmlformats.org/drawingml/2006/picture">
            <wp:extent cx="5580000" cy="4226849"/>
            <wp:docPr id="3" name="Picture 3"/>
            <wp:cNvGraphicFramePr>
              <a:graphicFrameLocks noChangeAspect="1"/>
            </wp:cNvGraphicFramePr>
            <a:graphic>
              <a:graphicData uri="http://schemas.openxmlformats.org/drawingml/2006/picture">
                <pic:pic>
                  <pic:nvPicPr>
                    <pic:cNvPr id="0" name="a70-19.jpg"/>
                    <pic:cNvPicPr/>
                  </pic:nvPicPr>
                  <pic:blipFill>
                    <a:blip r:embed="rId11"/>
                    <a:stretch>
                      <a:fillRect/>
                    </a:stretch>
                  </pic:blipFill>
                  <pic:spPr>
                    <a:xfrm>
                      <a:off x="0" y="0"/>
                      <a:ext cx="5580000" cy="4226849"/>
                    </a:xfrm>
                    <a:prstGeom prst="rect"/>
                  </pic:spPr>
                </pic:pic>
              </a:graphicData>
            </a:graphic>
          </wp:inline>
        </w:drawing>
      </w:r>
    </w:p>
    <w:p>
      <w:pPr>
        <w:spacing w:after="240"/>
        <w:jc w:val="center"/>
      </w:pPr>
      <w:r>
        <w:rPr>
          <w:rFonts w:ascii="Times New Roman" w:hAnsi="Times New Roman"/>
          <w:b w:val="0"/>
          <w:i/>
          <w:color w:val="5B6478"/>
          <w:sz w:val="20"/>
        </w:rPr>
        <w:t>Cách bố trí khu vực chức năng trong văn phòng 70m2 — khu làm việc chung, phòng họp lớn, phòng họp nhỏ và pantry trên cùng một mặt bằng</w:t>
      </w:r>
    </w:p>
    <w:p>
      <w:pPr>
        <w:spacing w:before="400" w:after="160"/>
      </w:pPr>
      <w:r>
        <w:rPr>
          <w:rFonts w:ascii="Times New Roman" w:hAnsi="Times New Roman"/>
          <w:b/>
          <w:i w:val="0"/>
          <w:color w:val="0B3D91"/>
          <w:sz w:val="32"/>
        </w:rPr>
        <w:t>3. Chia 70m2 thành những khu nào? Bảng phân bổ và 3 sơ đồ mặt bằng</w:t>
      </w:r>
    </w:p>
    <w:p>
      <w:pPr>
        <w:spacing w:after="160"/>
        <w:jc w:val="both"/>
      </w:pPr>
      <w:r>
        <w:rPr>
          <w:rFonts w:ascii="Times New Roman" w:hAnsi="Times New Roman"/>
          <w:b w:val="0"/>
          <w:i w:val="0"/>
          <w:sz w:val="24"/>
        </w:rPr>
        <w:t>Sau khi đã chốt giữ gì bỏ gì, bước tiếp theo là chia diện tích. Tỷ lệ dưới đây là khung phân bổ dùng được cho phần lớn văn phòng 70m² của doanh nghiệp vừa và nhỏ.</w:t>
      </w:r>
    </w:p>
    <w:p>
      <w:pPr>
        <w:spacing w:before="280" w:after="120"/>
      </w:pPr>
      <w:r>
        <w:rPr>
          <w:rFonts w:ascii="Times New Roman" w:hAnsi="Times New Roman"/>
          <w:b/>
          <w:i w:val="0"/>
          <w:color w:val="1F2A44"/>
          <w:sz w:val="27"/>
        </w:rPr>
        <w:t>3.1. Bảng phân bổ diện tích chuẩn cho 70m²</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B3D91"/>
          </w:tcPr>
          <w:p>
            <w:r/>
            <w:r>
              <w:rPr>
                <w:rFonts w:ascii="Times New Roman" w:hAnsi="Times New Roman"/>
                <w:b/>
                <w:i w:val="0"/>
                <w:color w:val="FFFFFF"/>
                <w:sz w:val="21"/>
              </w:rPr>
              <w:t>Khu vực</w:t>
            </w:r>
          </w:p>
        </w:tc>
        <w:tc>
          <w:tcPr>
            <w:tcW w:type="dxa" w:w="2436"/>
            <w:shd w:val="clear" w:fill="0B3D91"/>
          </w:tcPr>
          <w:p>
            <w:r/>
            <w:r>
              <w:rPr>
                <w:rFonts w:ascii="Times New Roman" w:hAnsi="Times New Roman"/>
                <w:b/>
                <w:i w:val="0"/>
                <w:color w:val="FFFFFF"/>
                <w:sz w:val="21"/>
              </w:rPr>
              <w:t>Tỷ lệ</w:t>
            </w:r>
          </w:p>
        </w:tc>
        <w:tc>
          <w:tcPr>
            <w:tcW w:type="dxa" w:w="2436"/>
            <w:shd w:val="clear" w:fill="0B3D91"/>
          </w:tcPr>
          <w:p>
            <w:r/>
            <w:r>
              <w:rPr>
                <w:rFonts w:ascii="Times New Roman" w:hAnsi="Times New Roman"/>
                <w:b/>
                <w:i w:val="0"/>
                <w:color w:val="FFFFFF"/>
                <w:sz w:val="21"/>
              </w:rPr>
              <w:t>Diện tích</w:t>
            </w:r>
          </w:p>
        </w:tc>
        <w:tc>
          <w:tcPr>
            <w:tcW w:type="dxa" w:w="2436"/>
            <w:shd w:val="clear" w:fill="0B3D91"/>
          </w:tcPr>
          <w:p>
            <w:r/>
            <w:r>
              <w:rPr>
                <w:rFonts w:ascii="Times New Roman" w:hAnsi="Times New Roman"/>
                <w:b/>
                <w:i w:val="0"/>
                <w:color w:val="FFFFFF"/>
                <w:sz w:val="21"/>
              </w:rPr>
              <w:t>Sức chứa</w:t>
            </w:r>
          </w:p>
        </w:tc>
      </w:tr>
      <w:tr>
        <w:tc>
          <w:tcPr>
            <w:tcW w:type="dxa" w:w="2436"/>
          </w:tcPr>
          <w:p>
            <w:r/>
            <w:r>
              <w:rPr>
                <w:rFonts w:ascii="Times New Roman" w:hAnsi="Times New Roman"/>
                <w:b w:val="0"/>
                <w:i w:val="0"/>
                <w:sz w:val="21"/>
              </w:rPr>
              <w:t>Khu làm việc chung</w:t>
            </w:r>
          </w:p>
        </w:tc>
        <w:tc>
          <w:tcPr>
            <w:tcW w:type="dxa" w:w="2436"/>
          </w:tcPr>
          <w:p>
            <w:r/>
            <w:r>
              <w:rPr>
                <w:rFonts w:ascii="Times New Roman" w:hAnsi="Times New Roman"/>
                <w:b w:val="0"/>
                <w:i w:val="0"/>
                <w:sz w:val="21"/>
              </w:rPr>
              <w:t>50 – 60%</w:t>
            </w:r>
          </w:p>
        </w:tc>
        <w:tc>
          <w:tcPr>
            <w:tcW w:type="dxa" w:w="2436"/>
          </w:tcPr>
          <w:p>
            <w:r/>
            <w:r>
              <w:rPr>
                <w:rFonts w:ascii="Times New Roman" w:hAnsi="Times New Roman"/>
                <w:b w:val="0"/>
                <w:i w:val="0"/>
                <w:sz w:val="21"/>
              </w:rPr>
              <w:t>35 – 42 m²</w:t>
            </w:r>
          </w:p>
        </w:tc>
        <w:tc>
          <w:tcPr>
            <w:tcW w:type="dxa" w:w="2436"/>
          </w:tcPr>
          <w:p>
            <w:r/>
            <w:r>
              <w:rPr>
                <w:rFonts w:ascii="Times New Roman" w:hAnsi="Times New Roman"/>
                <w:b w:val="0"/>
                <w:i w:val="0"/>
                <w:sz w:val="21"/>
              </w:rPr>
              <w:t>10 – 15 chỗ</w:t>
            </w:r>
          </w:p>
        </w:tc>
      </w:tr>
      <w:tr>
        <w:tc>
          <w:tcPr>
            <w:tcW w:type="dxa" w:w="2436"/>
            <w:shd w:val="clear" w:fill="F2F5FA"/>
          </w:tcPr>
          <w:p>
            <w:r/>
            <w:r>
              <w:rPr>
                <w:rFonts w:ascii="Times New Roman" w:hAnsi="Times New Roman"/>
                <w:b w:val="0"/>
                <w:i w:val="0"/>
                <w:sz w:val="21"/>
              </w:rPr>
              <w:t>Phòng họp và khu tiếp khách</w:t>
            </w:r>
          </w:p>
        </w:tc>
        <w:tc>
          <w:tcPr>
            <w:tcW w:type="dxa" w:w="2436"/>
            <w:shd w:val="clear" w:fill="F2F5FA"/>
          </w:tcPr>
          <w:p>
            <w:r/>
            <w:r>
              <w:rPr>
                <w:rFonts w:ascii="Times New Roman" w:hAnsi="Times New Roman"/>
                <w:b w:val="0"/>
                <w:i w:val="0"/>
                <w:sz w:val="21"/>
              </w:rPr>
              <w:t>18 – 22%</w:t>
            </w:r>
          </w:p>
        </w:tc>
        <w:tc>
          <w:tcPr>
            <w:tcW w:type="dxa" w:w="2436"/>
            <w:shd w:val="clear" w:fill="F2F5FA"/>
          </w:tcPr>
          <w:p>
            <w:r/>
            <w:r>
              <w:rPr>
                <w:rFonts w:ascii="Times New Roman" w:hAnsi="Times New Roman"/>
                <w:b w:val="0"/>
                <w:i w:val="0"/>
                <w:sz w:val="21"/>
              </w:rPr>
              <w:t>12 – 15 m²</w:t>
            </w:r>
          </w:p>
        </w:tc>
        <w:tc>
          <w:tcPr>
            <w:tcW w:type="dxa" w:w="2436"/>
            <w:shd w:val="clear" w:fill="F2F5FA"/>
          </w:tcPr>
          <w:p>
            <w:r/>
            <w:r>
              <w:rPr>
                <w:rFonts w:ascii="Times New Roman" w:hAnsi="Times New Roman"/>
                <w:b w:val="0"/>
                <w:i w:val="0"/>
                <w:sz w:val="21"/>
              </w:rPr>
              <w:t>6 – 8 chỗ</w:t>
            </w:r>
          </w:p>
        </w:tc>
      </w:tr>
      <w:tr>
        <w:tc>
          <w:tcPr>
            <w:tcW w:type="dxa" w:w="2436"/>
          </w:tcPr>
          <w:p>
            <w:r/>
            <w:r>
              <w:rPr>
                <w:rFonts w:ascii="Times New Roman" w:hAnsi="Times New Roman"/>
                <w:b w:val="0"/>
                <w:i w:val="0"/>
                <w:sz w:val="21"/>
              </w:rPr>
              <w:t>Pantry</w:t>
            </w:r>
          </w:p>
        </w:tc>
        <w:tc>
          <w:tcPr>
            <w:tcW w:type="dxa" w:w="2436"/>
          </w:tcPr>
          <w:p>
            <w:r/>
            <w:r>
              <w:rPr>
                <w:rFonts w:ascii="Times New Roman" w:hAnsi="Times New Roman"/>
                <w:b w:val="0"/>
                <w:i w:val="0"/>
                <w:sz w:val="21"/>
              </w:rPr>
              <w:t>5 – 8%</w:t>
            </w:r>
          </w:p>
        </w:tc>
        <w:tc>
          <w:tcPr>
            <w:tcW w:type="dxa" w:w="2436"/>
          </w:tcPr>
          <w:p>
            <w:r/>
            <w:r>
              <w:rPr>
                <w:rFonts w:ascii="Times New Roman" w:hAnsi="Times New Roman"/>
                <w:b w:val="0"/>
                <w:i w:val="0"/>
                <w:sz w:val="21"/>
              </w:rPr>
              <w:t>3 – 5 m²</w:t>
            </w:r>
          </w:p>
        </w:tc>
        <w:tc>
          <w:tcPr>
            <w:tcW w:type="dxa" w:w="2436"/>
          </w:tcPr>
          <w:p>
            <w:r/>
            <w:r>
              <w:rPr>
                <w:rFonts w:ascii="Times New Roman" w:hAnsi="Times New Roman"/>
                <w:b w:val="0"/>
                <w:i w:val="0"/>
                <w:sz w:val="21"/>
              </w:rPr>
              <w:t>4 chỗ</w:t>
            </w:r>
          </w:p>
        </w:tc>
      </w:tr>
      <w:tr>
        <w:tc>
          <w:tcPr>
            <w:tcW w:type="dxa" w:w="2436"/>
            <w:shd w:val="clear" w:fill="F2F5FA"/>
          </w:tcPr>
          <w:p>
            <w:r/>
            <w:r>
              <w:rPr>
                <w:rFonts w:ascii="Times New Roman" w:hAnsi="Times New Roman"/>
                <w:b w:val="0"/>
                <w:i w:val="0"/>
                <w:sz w:val="21"/>
              </w:rPr>
              <w:t>Lối đi, kho, tủ kỹ thuật</w:t>
            </w:r>
          </w:p>
        </w:tc>
        <w:tc>
          <w:tcPr>
            <w:tcW w:type="dxa" w:w="2436"/>
            <w:shd w:val="clear" w:fill="F2F5FA"/>
          </w:tcPr>
          <w:p>
            <w:r/>
            <w:r>
              <w:rPr>
                <w:rFonts w:ascii="Times New Roman" w:hAnsi="Times New Roman"/>
                <w:b w:val="0"/>
                <w:i w:val="0"/>
                <w:sz w:val="21"/>
              </w:rPr>
              <w:t>12 – 18%</w:t>
            </w:r>
          </w:p>
        </w:tc>
        <w:tc>
          <w:tcPr>
            <w:tcW w:type="dxa" w:w="2436"/>
            <w:shd w:val="clear" w:fill="F2F5FA"/>
          </w:tcPr>
          <w:p>
            <w:r/>
            <w:r>
              <w:rPr>
                <w:rFonts w:ascii="Times New Roman" w:hAnsi="Times New Roman"/>
                <w:b w:val="0"/>
                <w:i w:val="0"/>
                <w:sz w:val="21"/>
              </w:rPr>
              <w:t>8 – 12 m²</w:t>
            </w:r>
          </w:p>
        </w:tc>
        <w:tc>
          <w:tcPr>
            <w:tcW w:type="dxa" w:w="2436"/>
            <w:shd w:val="clear" w:fill="F2F5FA"/>
          </w:tcPr>
          <w:p>
            <w:r/>
            <w:r>
              <w:rPr>
                <w:rFonts w:ascii="Times New Roman" w:hAnsi="Times New Roman"/>
                <w:b w:val="0"/>
                <w:i w:val="0"/>
                <w:sz w:val="21"/>
              </w:rPr>
              <w:t>—</w:t>
            </w:r>
          </w:p>
        </w:tc>
      </w:tr>
    </w:tbl>
    <w:p>
      <w:pPr>
        <w:spacing w:after="120"/>
      </w:pPr>
    </w:p>
    <w:p>
      <w:pPr>
        <w:spacing w:after="160"/>
        <w:jc w:val="both"/>
      </w:pPr>
      <w:r>
        <w:rPr>
          <w:rFonts w:ascii="Times New Roman" w:hAnsi="Times New Roman"/>
          <w:b w:val="0"/>
          <w:i w:val="0"/>
          <w:sz w:val="24"/>
        </w:rPr>
        <w:t>Nếu khu làm việc chung tụt xuống dưới 50%, gần như chắc chắn mặt bằng đang bị chia quá vụn — đây là lỗi phổ biến nhất ở diện tích 70m².</w:t>
      </w:r>
    </w:p>
    <w:p>
      <w:pPr>
        <w:spacing w:before="280" w:after="120"/>
      </w:pPr>
      <w:r>
        <w:rPr>
          <w:rFonts w:ascii="Times New Roman" w:hAnsi="Times New Roman"/>
          <w:b/>
          <w:i w:val="0"/>
          <w:color w:val="1F2A44"/>
          <w:sz w:val="27"/>
        </w:rPr>
        <w:t>3.2. Ba sơ đồ mặt bằng — cùng 70m2, chênh nhau 2 chỗ ngồi</w:t>
      </w:r>
    </w:p>
    <w:p>
      <w:pPr>
        <w:spacing w:after="160"/>
        <w:jc w:val="both"/>
      </w:pPr>
      <w:r>
        <w:rPr>
          <w:rFonts w:ascii="Times New Roman" w:hAnsi="Times New Roman"/>
          <w:b w:val="0"/>
          <w:i w:val="0"/>
          <w:sz w:val="24"/>
        </w:rPr>
        <w:t>Ba sơ đồ dưới đây do đội thiết kế vẽ riêng cho bài viết này, theo ba hình dạng mặt bằng 70m² hay gặp nhất khi thuê văn phòng tại Hà Nội và TP.HCM. Cả ba đều cùng một diện tích, cùng giữ đủ phòng giám đốc, phòng họp 6 chỗ và pantry — chỉ khác hình dạng. Kết quả là số chỗ ngồi chênh nhau tới 2 chỗ.</w:t>
      </w:r>
    </w:p>
    <w:p>
      <w:pPr>
        <w:spacing w:after="160"/>
        <w:jc w:val="both"/>
      </w:pPr>
      <w:r>
        <w:rPr>
          <w:rFonts w:ascii="Times New Roman" w:hAnsi="Times New Roman"/>
          <w:b w:val="0"/>
          <w:i w:val="0"/>
          <w:sz w:val="24"/>
        </w:rPr>
        <w:t>Cụ thể ba sơ đồ đó là:</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fill="0B3D91"/>
          </w:tcPr>
          <w:p>
            <w:r/>
            <w:r>
              <w:rPr>
                <w:rFonts w:ascii="Times New Roman" w:hAnsi="Times New Roman"/>
                <w:b/>
                <w:i w:val="0"/>
                <w:color w:val="FFFFFF"/>
                <w:sz w:val="21"/>
              </w:rPr>
              <w:t>Sơ đồ</w:t>
            </w:r>
          </w:p>
        </w:tc>
        <w:tc>
          <w:tcPr>
            <w:tcW w:type="dxa" w:w="1949"/>
            <w:shd w:val="clear" w:fill="0B3D91"/>
          </w:tcPr>
          <w:p>
            <w:r/>
            <w:r>
              <w:rPr>
                <w:rFonts w:ascii="Times New Roman" w:hAnsi="Times New Roman"/>
                <w:b/>
                <w:i w:val="0"/>
                <w:color w:val="FFFFFF"/>
                <w:sz w:val="21"/>
              </w:rPr>
              <w:t>Hình dạng mặt bằng</w:t>
            </w:r>
          </w:p>
        </w:tc>
        <w:tc>
          <w:tcPr>
            <w:tcW w:type="dxa" w:w="1949"/>
            <w:shd w:val="clear" w:fill="0B3D91"/>
          </w:tcPr>
          <w:p>
            <w:r/>
            <w:r>
              <w:rPr>
                <w:rFonts w:ascii="Times New Roman" w:hAnsi="Times New Roman"/>
                <w:b/>
                <w:i w:val="0"/>
                <w:color w:val="FFFFFF"/>
                <w:sz w:val="21"/>
              </w:rPr>
              <w:t>Kích thước</w:t>
            </w:r>
          </w:p>
        </w:tc>
        <w:tc>
          <w:tcPr>
            <w:tcW w:type="dxa" w:w="1949"/>
            <w:shd w:val="clear" w:fill="0B3D91"/>
          </w:tcPr>
          <w:p>
            <w:r/>
            <w:r>
              <w:rPr>
                <w:rFonts w:ascii="Times New Roman" w:hAnsi="Times New Roman"/>
                <w:b/>
                <w:i w:val="0"/>
                <w:color w:val="FFFFFF"/>
                <w:sz w:val="21"/>
              </w:rPr>
              <w:t>Chỗ ngồi</w:t>
            </w:r>
          </w:p>
        </w:tc>
        <w:tc>
          <w:tcPr>
            <w:tcW w:type="dxa" w:w="1949"/>
            <w:shd w:val="clear" w:fill="0B3D91"/>
          </w:tcPr>
          <w:p>
            <w:r/>
            <w:r>
              <w:rPr>
                <w:rFonts w:ascii="Times New Roman" w:hAnsi="Times New Roman"/>
                <w:b/>
                <w:i w:val="0"/>
                <w:color w:val="FFFFFF"/>
                <w:sz w:val="21"/>
              </w:rPr>
              <w:t>Điều quyết định</w:t>
            </w:r>
          </w:p>
        </w:tc>
      </w:tr>
      <w:tr>
        <w:tc>
          <w:tcPr>
            <w:tcW w:type="dxa" w:w="1949"/>
          </w:tcPr>
          <w:p>
            <w:r/>
            <w:r>
              <w:rPr>
                <w:rFonts w:ascii="Times New Roman" w:hAnsi="Times New Roman"/>
                <w:b w:val="0"/>
                <w:i w:val="0"/>
                <w:sz w:val="21"/>
              </w:rPr>
              <w:t>Sơ đồ 1</w:t>
            </w:r>
          </w:p>
        </w:tc>
        <w:tc>
          <w:tcPr>
            <w:tcW w:type="dxa" w:w="1949"/>
          </w:tcPr>
          <w:p>
            <w:r/>
            <w:r>
              <w:rPr>
                <w:rFonts w:ascii="Times New Roman" w:hAnsi="Times New Roman"/>
                <w:b w:val="0"/>
                <w:i w:val="0"/>
                <w:sz w:val="21"/>
              </w:rPr>
              <w:t>Hẹp và dài</w:t>
            </w:r>
          </w:p>
        </w:tc>
        <w:tc>
          <w:tcPr>
            <w:tcW w:type="dxa" w:w="1949"/>
          </w:tcPr>
          <w:p>
            <w:r/>
            <w:r>
              <w:rPr>
                <w:rFonts w:ascii="Times New Roman" w:hAnsi="Times New Roman"/>
                <w:b w:val="0"/>
                <w:i w:val="0"/>
                <w:sz w:val="21"/>
              </w:rPr>
              <w:t>14m × 5m</w:t>
            </w:r>
          </w:p>
        </w:tc>
        <w:tc>
          <w:tcPr>
            <w:tcW w:type="dxa" w:w="1949"/>
          </w:tcPr>
          <w:p>
            <w:r/>
            <w:r>
              <w:rPr>
                <w:rFonts w:ascii="Times New Roman" w:hAnsi="Times New Roman"/>
                <w:b w:val="0"/>
                <w:i w:val="0"/>
                <w:sz w:val="21"/>
              </w:rPr>
              <w:t>10 chỗ</w:t>
            </w:r>
          </w:p>
        </w:tc>
        <w:tc>
          <w:tcPr>
            <w:tcW w:type="dxa" w:w="1949"/>
          </w:tcPr>
          <w:p>
            <w:r/>
            <w:r>
              <w:rPr>
                <w:rFonts w:ascii="Times New Roman" w:hAnsi="Times New Roman"/>
                <w:b w:val="0"/>
                <w:i w:val="0"/>
                <w:sz w:val="21"/>
              </w:rPr>
              <w:t>Lối đi dọc phải chạy suốt 8,8m nên ăn mất nhiều diện tích nhất</w:t>
            </w:r>
          </w:p>
        </w:tc>
      </w:tr>
      <w:tr>
        <w:tc>
          <w:tcPr>
            <w:tcW w:type="dxa" w:w="1949"/>
            <w:shd w:val="clear" w:fill="F2F5FA"/>
          </w:tcPr>
          <w:p>
            <w:r/>
            <w:r>
              <w:rPr>
                <w:rFonts w:ascii="Times New Roman" w:hAnsi="Times New Roman"/>
                <w:b w:val="0"/>
                <w:i w:val="0"/>
                <w:sz w:val="21"/>
              </w:rPr>
              <w:t>Sơ đồ 2</w:t>
            </w:r>
          </w:p>
        </w:tc>
        <w:tc>
          <w:tcPr>
            <w:tcW w:type="dxa" w:w="1949"/>
            <w:shd w:val="clear" w:fill="F2F5FA"/>
          </w:tcPr>
          <w:p>
            <w:r/>
            <w:r>
              <w:rPr>
                <w:rFonts w:ascii="Times New Roman" w:hAnsi="Times New Roman"/>
                <w:b w:val="0"/>
                <w:i w:val="0"/>
                <w:sz w:val="21"/>
              </w:rPr>
              <w:t>Vuông cân xứng</w:t>
            </w:r>
          </w:p>
        </w:tc>
        <w:tc>
          <w:tcPr>
            <w:tcW w:type="dxa" w:w="1949"/>
            <w:shd w:val="clear" w:fill="F2F5FA"/>
          </w:tcPr>
          <w:p>
            <w:r/>
            <w:r>
              <w:rPr>
                <w:rFonts w:ascii="Times New Roman" w:hAnsi="Times New Roman"/>
                <w:b w:val="0"/>
                <w:i w:val="0"/>
                <w:sz w:val="21"/>
              </w:rPr>
              <w:t>8,4m × 8,4m</w:t>
            </w:r>
          </w:p>
        </w:tc>
        <w:tc>
          <w:tcPr>
            <w:tcW w:type="dxa" w:w="1949"/>
            <w:shd w:val="clear" w:fill="F2F5FA"/>
          </w:tcPr>
          <w:p>
            <w:r/>
            <w:r>
              <w:rPr>
                <w:rFonts w:ascii="Times New Roman" w:hAnsi="Times New Roman"/>
                <w:b w:val="0"/>
                <w:i w:val="0"/>
                <w:sz w:val="21"/>
              </w:rPr>
              <w:t>12 chỗ</w:t>
            </w:r>
          </w:p>
        </w:tc>
        <w:tc>
          <w:tcPr>
            <w:tcW w:type="dxa" w:w="1949"/>
            <w:shd w:val="clear" w:fill="F2F5FA"/>
          </w:tcPr>
          <w:p>
            <w:r/>
            <w:r>
              <w:rPr>
                <w:rFonts w:ascii="Times New Roman" w:hAnsi="Times New Roman"/>
                <w:b w:val="0"/>
                <w:i w:val="0"/>
                <w:sz w:val="21"/>
              </w:rPr>
              <w:t>Khu làm việc sâu 6,4m nên xếp được 4 dãy bàn</w:t>
            </w:r>
          </w:p>
        </w:tc>
      </w:tr>
      <w:tr>
        <w:tc>
          <w:tcPr>
            <w:tcW w:type="dxa" w:w="1949"/>
          </w:tcPr>
          <w:p>
            <w:r/>
            <w:r>
              <w:rPr>
                <w:rFonts w:ascii="Times New Roman" w:hAnsi="Times New Roman"/>
                <w:b w:val="0"/>
                <w:i w:val="0"/>
                <w:sz w:val="21"/>
              </w:rPr>
              <w:t>Sơ đồ 3</w:t>
            </w:r>
          </w:p>
        </w:tc>
        <w:tc>
          <w:tcPr>
            <w:tcW w:type="dxa" w:w="1949"/>
          </w:tcPr>
          <w:p>
            <w:r/>
            <w:r>
              <w:rPr>
                <w:rFonts w:ascii="Times New Roman" w:hAnsi="Times New Roman"/>
                <w:b w:val="0"/>
                <w:i w:val="0"/>
                <w:sz w:val="21"/>
              </w:rPr>
              <w:t>Lô góc</w:t>
            </w:r>
          </w:p>
        </w:tc>
        <w:tc>
          <w:tcPr>
            <w:tcW w:type="dxa" w:w="1949"/>
          </w:tcPr>
          <w:p>
            <w:r/>
            <w:r>
              <w:rPr>
                <w:rFonts w:ascii="Times New Roman" w:hAnsi="Times New Roman"/>
                <w:b w:val="0"/>
                <w:i w:val="0"/>
                <w:sz w:val="21"/>
              </w:rPr>
              <w:t>10m × 7m</w:t>
            </w:r>
          </w:p>
        </w:tc>
        <w:tc>
          <w:tcPr>
            <w:tcW w:type="dxa" w:w="1949"/>
          </w:tcPr>
          <w:p>
            <w:r/>
            <w:r>
              <w:rPr>
                <w:rFonts w:ascii="Times New Roman" w:hAnsi="Times New Roman"/>
                <w:b w:val="0"/>
                <w:i w:val="0"/>
                <w:sz w:val="21"/>
              </w:rPr>
              <w:t>11 chỗ</w:t>
            </w:r>
          </w:p>
        </w:tc>
        <w:tc>
          <w:tcPr>
            <w:tcW w:type="dxa" w:w="1949"/>
          </w:tcPr>
          <w:p>
            <w:r/>
            <w:r>
              <w:rPr>
                <w:rFonts w:ascii="Times New Roman" w:hAnsi="Times New Roman"/>
                <w:b w:val="0"/>
                <w:i w:val="0"/>
                <w:sz w:val="21"/>
              </w:rPr>
              <w:t>Được hai mặt kính, nhưng góc đẹp nhất phải nhường cho phòng giám đốc</w:t>
            </w:r>
          </w:p>
        </w:tc>
      </w:tr>
    </w:tbl>
    <w:p>
      <w:pPr>
        <w:spacing w:after="120"/>
      </w:pPr>
    </w:p>
    <w:p>
      <w:pPr>
        <w:spacing w:after="160"/>
        <w:jc w:val="both"/>
      </w:pPr>
      <w:r>
        <w:rPr>
          <w:rFonts w:ascii="Times New Roman" w:hAnsi="Times New Roman"/>
          <w:b w:val="0"/>
          <w:i w:val="0"/>
          <w:sz w:val="24"/>
        </w:rPr>
        <w:t>Mỗi sơ đồ đều nhìn từ trên xuống, ghi rõ kích thước từng khu, vị trí cửa ra vào (cung tròn), cửa sổ (vạch xanh) và bề rộng lối đi (vạch đỏ).</w:t>
      </w:r>
    </w:p>
    <w:p>
      <w:pPr>
        <w:spacing w:before="240" w:after="80"/>
      </w:pPr>
      <w:r>
        <w:rPr>
          <w:rFonts w:ascii="Times New Roman" w:hAnsi="Times New Roman"/>
          <w:b/>
          <w:i w:val="0"/>
          <w:color w:val="0B3D91"/>
          <w:sz w:val="25"/>
        </w:rPr>
        <w:t>Sơ đồ 1 — mặt bằng hẹp và dài (14m × 5m) · 10 chỗ ngồi</w:t>
      </w:r>
    </w:p>
    <w:p>
      <w:pPr>
        <w:jc w:val="center"/>
      </w:pPr>
      <w:r>
        <w:drawing>
          <wp:inline xmlns:a="http://schemas.openxmlformats.org/drawingml/2006/main" xmlns:pic="http://schemas.openxmlformats.org/drawingml/2006/picture">
            <wp:extent cx="5580000" cy="2801872"/>
            <wp:docPr id="4" name="Picture 4"/>
            <wp:cNvGraphicFramePr>
              <a:graphicFrameLocks noChangeAspect="1"/>
            </wp:cNvGraphicFramePr>
            <a:graphic>
              <a:graphicData uri="http://schemas.openxmlformats.org/drawingml/2006/picture">
                <pic:pic>
                  <pic:nvPicPr>
                    <pic:cNvPr id="0" name="so-do-70-hep-dai.jpg"/>
                    <pic:cNvPicPr/>
                  </pic:nvPicPr>
                  <pic:blipFill>
                    <a:blip r:embed="rId12"/>
                    <a:stretch>
                      <a:fillRect/>
                    </a:stretch>
                  </pic:blipFill>
                  <pic:spPr>
                    <a:xfrm>
                      <a:off x="0" y="0"/>
                      <a:ext cx="5580000" cy="2801872"/>
                    </a:xfrm>
                    <a:prstGeom prst="rect"/>
                  </pic:spPr>
                </pic:pic>
              </a:graphicData>
            </a:graphic>
          </wp:inline>
        </w:drawing>
      </w:r>
    </w:p>
    <w:p>
      <w:pPr>
        <w:spacing w:after="240"/>
        <w:jc w:val="center"/>
      </w:pPr>
      <w:r>
        <w:rPr>
          <w:rFonts w:ascii="Times New Roman" w:hAnsi="Times New Roman"/>
          <w:b w:val="0"/>
          <w:i/>
          <w:color w:val="5B6478"/>
          <w:sz w:val="20"/>
        </w:rPr>
        <w:t>Sơ đồ mặt bằng văn phòng 70m2 dạng hẹp và dài 14m × 5m, bố trí được 10 chỗ ngồi</w:t>
      </w:r>
    </w:p>
    <w:p>
      <w:pPr>
        <w:spacing w:after="160"/>
        <w:jc w:val="both"/>
      </w:pPr>
      <w:r>
        <w:rPr>
          <w:rFonts w:ascii="Times New Roman" w:hAnsi="Times New Roman"/>
          <w:b w:val="0"/>
          <w:i w:val="0"/>
          <w:sz w:val="24"/>
        </w:rPr>
        <w:t>Phòng giám đốc 13m² và phòng họp 13m² đặt ở hai đầu, khu làm việc chung 29m² nằm giữa với hai dãy bàn 5 chỗ, pantry 2,6m² kê ở góc cuối. Lối đi chính rộng 1,2m phải chạy suốt 8,8m theo trục dài — riêng lối đi đã chiếm gần 7m², nhiều nhất trong ba sơ đồ. Vì khu làm việc chỉ sâu 3,6m nên chỉ xếp được đúng hai dãy bàn, đó là lý do sơ đồ này ít chỗ ngồi nhất.</w:t>
      </w:r>
    </w:p>
    <w:p>
      <w:pPr>
        <w:spacing w:before="240" w:after="80"/>
      </w:pPr>
      <w:r>
        <w:rPr>
          <w:rFonts w:ascii="Times New Roman" w:hAnsi="Times New Roman"/>
          <w:b/>
          <w:i w:val="0"/>
          <w:color w:val="0B3D91"/>
          <w:sz w:val="25"/>
        </w:rPr>
        <w:t>Sơ đồ 2 — mặt bằng vuông cân xứng (8,4m × 8,4m) · 12 chỗ ngồi</w:t>
      </w:r>
    </w:p>
    <w:p>
      <w:pPr>
        <w:jc w:val="center"/>
      </w:pPr>
      <w:r>
        <w:drawing>
          <wp:inline xmlns:a="http://schemas.openxmlformats.org/drawingml/2006/main" xmlns:pic="http://schemas.openxmlformats.org/drawingml/2006/picture">
            <wp:extent cx="5580000" cy="6244851"/>
            <wp:docPr id="5" name="Picture 5"/>
            <wp:cNvGraphicFramePr>
              <a:graphicFrameLocks noChangeAspect="1"/>
            </wp:cNvGraphicFramePr>
            <a:graphic>
              <a:graphicData uri="http://schemas.openxmlformats.org/drawingml/2006/picture">
                <pic:pic>
                  <pic:nvPicPr>
                    <pic:cNvPr id="0" name="so-do-70-vuong.jpg"/>
                    <pic:cNvPicPr/>
                  </pic:nvPicPr>
                  <pic:blipFill>
                    <a:blip r:embed="rId13"/>
                    <a:stretch>
                      <a:fillRect/>
                    </a:stretch>
                  </pic:blipFill>
                  <pic:spPr>
                    <a:xfrm>
                      <a:off x="0" y="0"/>
                      <a:ext cx="5580000" cy="6244851"/>
                    </a:xfrm>
                    <a:prstGeom prst="rect"/>
                  </pic:spPr>
                </pic:pic>
              </a:graphicData>
            </a:graphic>
          </wp:inline>
        </w:drawing>
      </w:r>
    </w:p>
    <w:p>
      <w:pPr>
        <w:spacing w:after="240"/>
        <w:jc w:val="center"/>
      </w:pPr>
      <w:r>
        <w:rPr>
          <w:rFonts w:ascii="Times New Roman" w:hAnsi="Times New Roman"/>
          <w:b w:val="0"/>
          <w:i/>
          <w:color w:val="5B6478"/>
          <w:sz w:val="20"/>
        </w:rPr>
        <w:t>Sơ đồ mặt bằng văn phòng 70m2 dạng vuông cân xứng 8,4m × 8,4m, bố trí được 12 chỗ ngồi</w:t>
      </w:r>
    </w:p>
    <w:p>
      <w:pPr>
        <w:spacing w:after="160"/>
        <w:jc w:val="both"/>
      </w:pPr>
      <w:r>
        <w:rPr>
          <w:rFonts w:ascii="Times New Roman" w:hAnsi="Times New Roman"/>
          <w:b w:val="0"/>
          <w:i w:val="0"/>
          <w:sz w:val="24"/>
        </w:rPr>
        <w:t>Lễ tân và khu chờ 8,3m² nằm ngay cửa vào. Phòng giám đốc 7,7m², pantry 3,8m² và phòng họp 6 chỗ 7,7m² xếp dọc một cạnh. Khu làm việc chung 29m² chiếm trọn nửa còn lại, sâu 6,4m nên xếp được bốn dãy bàn 3 chỗ. Lối đi 1,4m chạy thẳng một trục, ngắn hơn sơ đồ 1 nên tiết kiệm được diện tích để dành cho chỗ ngồi.</w:t>
      </w:r>
    </w:p>
    <w:p>
      <w:pPr>
        <w:spacing w:before="240" w:after="80"/>
      </w:pPr>
      <w:r>
        <w:rPr>
          <w:rFonts w:ascii="Times New Roman" w:hAnsi="Times New Roman"/>
          <w:b/>
          <w:i w:val="0"/>
          <w:color w:val="0B3D91"/>
          <w:sz w:val="25"/>
        </w:rPr>
        <w:t>Sơ đồ 3 — mặt bằng lô góc (10m × 7m) · 11 chỗ ngồi</w:t>
      </w:r>
    </w:p>
    <w:p>
      <w:pPr>
        <w:jc w:val="center"/>
      </w:pPr>
      <w:r>
        <w:drawing>
          <wp:inline xmlns:a="http://schemas.openxmlformats.org/drawingml/2006/main" xmlns:pic="http://schemas.openxmlformats.org/drawingml/2006/picture">
            <wp:extent cx="5580000" cy="4719255"/>
            <wp:docPr id="6" name="Picture 6"/>
            <wp:cNvGraphicFramePr>
              <a:graphicFrameLocks noChangeAspect="1"/>
            </wp:cNvGraphicFramePr>
            <a:graphic>
              <a:graphicData uri="http://schemas.openxmlformats.org/drawingml/2006/picture">
                <pic:pic>
                  <pic:nvPicPr>
                    <pic:cNvPr id="0" name="so-do-70-lo-goc.jpg"/>
                    <pic:cNvPicPr/>
                  </pic:nvPicPr>
                  <pic:blipFill>
                    <a:blip r:embed="rId14"/>
                    <a:stretch>
                      <a:fillRect/>
                    </a:stretch>
                  </pic:blipFill>
                  <pic:spPr>
                    <a:xfrm>
                      <a:off x="0" y="0"/>
                      <a:ext cx="5580000" cy="4719255"/>
                    </a:xfrm>
                    <a:prstGeom prst="rect"/>
                  </pic:spPr>
                </pic:pic>
              </a:graphicData>
            </a:graphic>
          </wp:inline>
        </w:drawing>
      </w:r>
    </w:p>
    <w:p>
      <w:pPr>
        <w:spacing w:after="240"/>
        <w:jc w:val="center"/>
      </w:pPr>
      <w:r>
        <w:rPr>
          <w:rFonts w:ascii="Times New Roman" w:hAnsi="Times New Roman"/>
          <w:b w:val="0"/>
          <w:i/>
          <w:color w:val="5B6478"/>
          <w:sz w:val="20"/>
        </w:rPr>
        <w:t>Sơ đồ mặt bằng văn phòng 70m2 dạng lô góc 10m × 7m, bố trí được 11 chỗ ngồi</w:t>
      </w:r>
    </w:p>
    <w:p>
      <w:pPr>
        <w:spacing w:after="160"/>
        <w:jc w:val="both"/>
      </w:pPr>
      <w:r>
        <w:rPr>
          <w:rFonts w:ascii="Times New Roman" w:hAnsi="Times New Roman"/>
          <w:b w:val="0"/>
          <w:i w:val="0"/>
          <w:sz w:val="24"/>
        </w:rPr>
        <w:t>Hai mặt tiếp xúc cửa sổ nên đây là sơ đồ sáng nhất. Phòng giám đốc 8,3m² đặt đúng vào góc hai mặt kính, phòng họp 8,8m² nằm ngay dưới. Lễ tân 4m² và pantry 4,3m² kê dọc cạnh trên, khu làm việc chung 29m² xếp ba dãy bàn cho 11 chỗ. Đánh đổi ở đây rõ ràng: vị trí đẹp nhất mặt bằng đã dành cho phòng giám đốc, nên khu làm việc chung không tận dụng được góc kính.</w:t>
      </w:r>
    </w:p>
    <w:p>
      <w:pPr>
        <w:spacing w:after="160"/>
        <w:jc w:val="both"/>
      </w:pPr>
      <w:r>
        <w:rPr>
          <w:rFonts w:ascii="Times New Roman" w:hAnsi="Times New Roman"/>
          <w:b/>
          <w:i w:val="0"/>
          <w:sz w:val="24"/>
        </w:rPr>
        <w:t>Đọc ba sơ đồ này thế nào:</w:t>
      </w:r>
      <w:r>
        <w:rPr>
          <w:rFonts w:ascii="Times New Roman" w:hAnsi="Times New Roman"/>
          <w:b w:val="0"/>
          <w:i w:val="0"/>
          <w:sz w:val="24"/>
        </w:rPr>
        <w:t xml:space="preserve"> nếu doanh nghiệp đang đi xem mặt bằng, hãy đo chiều sâu của phần dự kiến làm khu làm việc chung. Cứ mỗi 1,3m chiều sâu là thêm được một dãy bàn. Mặt bằng sâu dưới 4m thì gần như chắc chắn chỉ xếp được hai dãy.</w:t>
      </w:r>
    </w:p>
    <w:p>
      <w:pPr>
        <w:spacing w:before="400" w:after="160"/>
      </w:pPr>
      <w:r>
        <w:rPr>
          <w:rFonts w:ascii="Times New Roman" w:hAnsi="Times New Roman"/>
          <w:b/>
          <w:i w:val="0"/>
          <w:color w:val="0B3D91"/>
          <w:sz w:val="32"/>
        </w:rPr>
        <w:t>4. Mẫu thiết kế văn phòng 70m2 theo phong cách</w:t>
      </w:r>
    </w:p>
    <w:p>
      <w:pPr>
        <w:spacing w:after="160"/>
        <w:jc w:val="both"/>
      </w:pPr>
      <w:r>
        <w:rPr>
          <w:rFonts w:ascii="Times New Roman" w:hAnsi="Times New Roman"/>
          <w:b w:val="0"/>
          <w:i w:val="0"/>
          <w:sz w:val="24"/>
        </w:rPr>
        <w:t>Phong cách không chỉ là chuyện đẹp xấu. Ở mặt bằng 70m², phong cách quyết định luôn cả số chỗ ngồi: phong cách nào dùng nhiều vách đặc và nội thất khối lớn thì mất chỗ, phong cách nào dùng kính và nội thất nhẹ thì giữ được chỗ. Năm phong cách dưới đây được doanh nghiệp chọn nhiều nhất cho diện tích này. Mỗi phong cách đều trình bày theo ba phần: giới thiệu chung, ưu điểm, và chứng minh bằng con số.</w:t>
      </w:r>
    </w:p>
    <w:p>
      <w:pPr>
        <w:spacing w:before="280" w:after="120"/>
      </w:pPr>
      <w:r>
        <w:rPr>
          <w:rFonts w:ascii="Times New Roman" w:hAnsi="Times New Roman"/>
          <w:b/>
          <w:i w:val="0"/>
          <w:color w:val="1F2A44"/>
          <w:sz w:val="27"/>
        </w:rPr>
        <w:t>4.1. Phong cách hiện đại</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Phong cách hiện đại đi theo đường nét thẳng, mặt phẳng gọn, không hoa văn trang trí. Vật liệu chủ đạo là kính, kim loại sơn tĩnh điện và gỗ công nghiệp phủ melamine hoặc laminate. Bảng màu giữ ở tông trung tính — trắng, xám, đen — và chỉ dùng màu thương hiệu ở một vài điểm nhấn như tường lễ tân hoặc mặt vách phòng họp. Đây là phong cách an toàn nhất cho văn phòng 70m2 vì hợp với hầu hết loại hình doanh nghiệp và dễ thay đổi về sau.</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Giữ được chỗ ngồi.</w:t>
      </w:r>
      <w:r>
        <w:rPr>
          <w:rFonts w:ascii="Times New Roman" w:hAnsi="Times New Roman"/>
          <w:b w:val="0"/>
          <w:i w:val="0"/>
          <w:sz w:val="24"/>
        </w:rPr>
        <w:t xml:space="preserve"> Vách kính thay vách thạch cao giúp phòng họp và phòng giám đốc không cắt vụn tầm nhìn, cả sàn vẫn cảm giác liền mạch.</w:t>
      </w:r>
    </w:p>
    <w:p>
      <w:pPr>
        <w:pStyle w:val="ListBullet"/>
        <w:spacing w:after="80"/>
      </w:pPr>
      <w:r>
        <w:rPr>
          <w:rFonts w:ascii="Times New Roman" w:hAnsi="Times New Roman"/>
          <w:b/>
          <w:i w:val="0"/>
          <w:sz w:val="24"/>
        </w:rPr>
        <w:t>Nội thất mỏng, chiếm ít sàn.</w:t>
      </w:r>
      <w:r>
        <w:rPr>
          <w:rFonts w:ascii="Times New Roman" w:hAnsi="Times New Roman"/>
          <w:b w:val="0"/>
          <w:i w:val="0"/>
          <w:sz w:val="24"/>
        </w:rPr>
        <w:t xml:space="preserve"> Bàn chân sắt hộp và tủ treo tường thay tủ đứng giải phóng diện tích sàn cho lối đi.</w:t>
      </w:r>
    </w:p>
    <w:p>
      <w:pPr>
        <w:pStyle w:val="ListBullet"/>
        <w:spacing w:after="80"/>
      </w:pPr>
      <w:r>
        <w:rPr>
          <w:rFonts w:ascii="Times New Roman" w:hAnsi="Times New Roman"/>
          <w:b/>
          <w:i w:val="0"/>
          <w:sz w:val="24"/>
        </w:rPr>
        <w:t>Dễ nâng cấp từng phần.</w:t>
      </w:r>
      <w:r>
        <w:rPr>
          <w:rFonts w:ascii="Times New Roman" w:hAnsi="Times New Roman"/>
          <w:b w:val="0"/>
          <w:i w:val="0"/>
          <w:sz w:val="24"/>
        </w:rPr>
        <w:t xml:space="preserve"> Đổi màu ghế, đổi mặt bàn là văn phòng đã khác, không phải đập vách.</w:t>
      </w:r>
    </w:p>
    <w:p>
      <w:pPr>
        <w:pStyle w:val="ListBullet"/>
        <w:spacing w:after="80"/>
      </w:pPr>
      <w:r>
        <w:rPr>
          <w:rFonts w:ascii="Times New Roman" w:hAnsi="Times New Roman"/>
          <w:b/>
          <w:i w:val="0"/>
          <w:sz w:val="24"/>
        </w:rPr>
        <w:t>Chi phí ở mức giữa.</w:t>
      </w:r>
      <w:r>
        <w:rPr>
          <w:rFonts w:ascii="Times New Roman" w:hAnsi="Times New Roman"/>
          <w:b w:val="0"/>
          <w:i w:val="0"/>
          <w:sz w:val="24"/>
        </w:rPr>
        <w:t xml:space="preserve"> Vật liệu công nghiệp có sẵn theo mô-đun nên ít phát sinh gia công tại công trường.</w:t>
      </w:r>
    </w:p>
    <w:p>
      <w:pPr>
        <w:spacing w:before="160" w:after="40"/>
      </w:pPr>
      <w:r>
        <w:rPr>
          <w:rFonts w:ascii="Times New Roman" w:hAnsi="Times New Roman"/>
          <w:b/>
          <w:i w:val="0"/>
          <w:color w:val="0D6E4F"/>
          <w:sz w:val="24"/>
        </w:rPr>
        <w:t>Chứng minh</w:t>
      </w:r>
    </w:p>
    <w:p>
      <w:pPr>
        <w:spacing w:after="160"/>
        <w:jc w:val="both"/>
      </w:pPr>
      <w:r>
        <w:rPr>
          <w:rFonts w:ascii="Times New Roman" w:hAnsi="Times New Roman"/>
          <w:b w:val="0"/>
          <w:i w:val="0"/>
          <w:sz w:val="24"/>
        </w:rPr>
        <w:t>So sánh trực tiếp trên cùng mặt bằng 70m²: một phòng họp 6 chỗ làm bằng vách thạch cao dày 10cm hai lớp chiếm khoảng 12m² tính cả tường; cũng phòng họp đó làm bằng vách kính khung nhôm dày 5cm chỉ chiếm khoảng 10m². Hai mét vuông chênh lệch đó đúng bằng một chỗ ngồi. Nhân với hai phòng kín — phòng họp và phòng giám đốc — là giữ lại được hai chỗ ngồi mà không phải bỏ phòng nào. Đó là lý do phong cách hiện đại thường cho ra mặt bằng 12 – 13 chỗ, trong khi phương án vách đặc chỉ còn 10 – 11 chỗ.</w:t>
      </w:r>
    </w:p>
    <w:p>
      <w:pPr>
        <w:jc w:val="center"/>
      </w:pPr>
      <w:r>
        <w:drawing>
          <wp:inline xmlns:a="http://schemas.openxmlformats.org/drawingml/2006/main" xmlns:pic="http://schemas.openxmlformats.org/drawingml/2006/picture">
            <wp:extent cx="5580000" cy="3724650"/>
            <wp:docPr id="7" name="Picture 7"/>
            <wp:cNvGraphicFramePr>
              <a:graphicFrameLocks noChangeAspect="1"/>
            </wp:cNvGraphicFramePr>
            <a:graphic>
              <a:graphicData uri="http://schemas.openxmlformats.org/drawingml/2006/picture">
                <pic:pic>
                  <pic:nvPicPr>
                    <pic:cNvPr id="0" name="a70-04.jpg"/>
                    <pic:cNvPicPr/>
                  </pic:nvPicPr>
                  <pic:blipFill>
                    <a:blip r:embed="rId15"/>
                    <a:stretch>
                      <a:fillRect/>
                    </a:stretch>
                  </pic:blipFill>
                  <pic:spPr>
                    <a:xfrm>
                      <a:off x="0" y="0"/>
                      <a:ext cx="5580000" cy="3724650"/>
                    </a:xfrm>
                    <a:prstGeom prst="rect"/>
                  </pic:spPr>
                </pic:pic>
              </a:graphicData>
            </a:graphic>
          </wp:inline>
        </w:drawing>
      </w:r>
    </w:p>
    <w:p>
      <w:pPr>
        <w:spacing w:after="240"/>
        <w:jc w:val="center"/>
      </w:pPr>
      <w:r>
        <w:rPr>
          <w:rFonts w:ascii="Times New Roman" w:hAnsi="Times New Roman"/>
          <w:b w:val="0"/>
          <w:i/>
          <w:color w:val="5B6478"/>
          <w:sz w:val="20"/>
        </w:rPr>
        <w:t>Phòng họp phong cách hiện đại trong văn phòng 70m2: vách kính trong suốt, bàn họp gỗ sáng màu, cây xanh trang trí đơn giản (Nguồn: Internet)</w:t>
      </w:r>
    </w:p>
    <w:p>
      <w:pPr>
        <w:jc w:val="center"/>
      </w:pPr>
      <w:r>
        <w:drawing>
          <wp:inline xmlns:a="http://schemas.openxmlformats.org/drawingml/2006/main" xmlns:pic="http://schemas.openxmlformats.org/drawingml/2006/picture">
            <wp:extent cx="5580000" cy="3110850"/>
            <wp:docPr id="8" name="Picture 8"/>
            <wp:cNvGraphicFramePr>
              <a:graphicFrameLocks noChangeAspect="1"/>
            </wp:cNvGraphicFramePr>
            <a:graphic>
              <a:graphicData uri="http://schemas.openxmlformats.org/drawingml/2006/picture">
                <pic:pic>
                  <pic:nvPicPr>
                    <pic:cNvPr id="0" name="a70-16.jpg"/>
                    <pic:cNvPicPr/>
                  </pic:nvPicPr>
                  <pic:blipFill>
                    <a:blip r:embed="rId16"/>
                    <a:stretch>
                      <a:fillRect/>
                    </a:stretch>
                  </pic:blipFill>
                  <pic:spPr>
                    <a:xfrm>
                      <a:off x="0" y="0"/>
                      <a:ext cx="5580000" cy="3110850"/>
                    </a:xfrm>
                    <a:prstGeom prst="rect"/>
                  </pic:spPr>
                </pic:pic>
              </a:graphicData>
            </a:graphic>
          </wp:inline>
        </w:drawing>
      </w:r>
    </w:p>
    <w:p>
      <w:pPr>
        <w:spacing w:after="240"/>
        <w:jc w:val="center"/>
      </w:pPr>
      <w:r>
        <w:rPr>
          <w:rFonts w:ascii="Times New Roman" w:hAnsi="Times New Roman"/>
          <w:b w:val="0"/>
          <w:i/>
          <w:color w:val="5B6478"/>
          <w:sz w:val="20"/>
        </w:rPr>
        <w:t>Phòng giám đốc 8 – 12m² trong văn phòng 70m2 phong cách hiện đại, tủ âm tường chạy suốt một mặt để giải phóng sàn</w:t>
      </w:r>
    </w:p>
    <w:p>
      <w:pPr>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b80-07.jpg"/>
                    <pic:cNvPicPr/>
                  </pic:nvPicPr>
                  <pic:blipFill>
                    <a:blip r:embed="rId17"/>
                    <a:stretch>
                      <a:fillRect/>
                    </a:stretch>
                  </pic:blipFill>
                  <pic:spPr>
                    <a:xfrm>
                      <a:off x="0" y="0"/>
                      <a:ext cx="5580000" cy="3138750"/>
                    </a:xfrm>
                    <a:prstGeom prst="rect"/>
                  </pic:spPr>
                </pic:pic>
              </a:graphicData>
            </a:graphic>
          </wp:inline>
        </w:drawing>
      </w:r>
    </w:p>
    <w:p>
      <w:pPr>
        <w:spacing w:after="240"/>
        <w:jc w:val="center"/>
      </w:pPr>
      <w:r>
        <w:rPr>
          <w:rFonts w:ascii="Times New Roman" w:hAnsi="Times New Roman"/>
          <w:b w:val="0"/>
          <w:i/>
          <w:color w:val="5B6478"/>
          <w:sz w:val="20"/>
        </w:rPr>
        <w:t>Vách kính chia phòng họp mà không chặn ánh sáng — cách giữ chỗ ngồi hiệu quả nhất cho văn phòng 70m2 (Ảnh tham khảo)</w:t>
      </w:r>
    </w:p>
    <w:p>
      <w:pPr>
        <w:jc w:val="center"/>
      </w:pPr>
      <w:r>
        <w:drawing>
          <wp:inline xmlns:a="http://schemas.openxmlformats.org/drawingml/2006/main" xmlns:pic="http://schemas.openxmlformats.org/drawingml/2006/picture">
            <wp:extent cx="5580000" cy="3041100"/>
            <wp:docPr id="10" name="Picture 10"/>
            <wp:cNvGraphicFramePr>
              <a:graphicFrameLocks noChangeAspect="1"/>
            </wp:cNvGraphicFramePr>
            <a:graphic>
              <a:graphicData uri="http://schemas.openxmlformats.org/drawingml/2006/picture">
                <pic:pic>
                  <pic:nvPicPr>
                    <pic:cNvPr id="0" name="b80-13.jpg"/>
                    <pic:cNvPicPr/>
                  </pic:nvPicPr>
                  <pic:blipFill>
                    <a:blip r:embed="rId18"/>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Gỗ sẫm màu và đá nhân tạo ở khu tiếp khách tạo cảm giác tin cậy ngay từ phút đầu (Ảnh tham khảo)</w:t>
      </w:r>
    </w:p>
    <w:p>
      <w:pPr>
        <w:jc w:val="center"/>
      </w:pPr>
      <w:r>
        <w:drawing>
          <wp:inline xmlns:a="http://schemas.openxmlformats.org/drawingml/2006/main" xmlns:pic="http://schemas.openxmlformats.org/drawingml/2006/picture">
            <wp:extent cx="5580000" cy="3717675"/>
            <wp:docPr id="11" name="Picture 11"/>
            <wp:cNvGraphicFramePr>
              <a:graphicFrameLocks noChangeAspect="1"/>
            </wp:cNvGraphicFramePr>
            <a:graphic>
              <a:graphicData uri="http://schemas.openxmlformats.org/drawingml/2006/picture">
                <pic:pic>
                  <pic:nvPicPr>
                    <pic:cNvPr id="0" name="b80-19.jpg"/>
                    <pic:cNvPicPr/>
                  </pic:nvPicPr>
                  <pic:blipFill>
                    <a:blip r:embed="rId19"/>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Bàn kê đối xứng hai dãy, đèn thả lệch trục để màn hình không bị bóng đổ (Ảnh tham khảo)</w:t>
      </w:r>
    </w:p>
    <w:p>
      <w:pPr>
        <w:spacing w:before="280" w:after="120"/>
      </w:pPr>
      <w:r>
        <w:rPr>
          <w:rFonts w:ascii="Times New Roman" w:hAnsi="Times New Roman"/>
          <w:b/>
          <w:i w:val="0"/>
          <w:color w:val="1F2A44"/>
          <w:sz w:val="27"/>
        </w:rPr>
        <w:t>4.2. Phong cách tối giản (Minimalism)</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Tối giản không phải là làm ít đồ cho rẻ, mà là bỏ hết những gì không có công năng. Trên mặt bằng 70m2, điều đó có nghĩa: không phào chỉ, không trần giật cấp nhiều lớp, không tủ trang trí. Đồ lưu trữ giấu vào tường hoặc gom vào một hệ tủ duy nhất. Bảng màu thường chỉ hai đến ba màu, phần lớn là trắng, be và gỗ sáng, cộng đúng một màu nhấn.</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Không gian không bị rối mắt.</w:t>
      </w:r>
      <w:r>
        <w:rPr>
          <w:rFonts w:ascii="Times New Roman" w:hAnsi="Times New Roman"/>
          <w:b w:val="0"/>
          <w:i w:val="0"/>
          <w:sz w:val="24"/>
        </w:rPr>
        <w:t xml:space="preserve"> Mắt người đọc được "khoảng thở" nên 70m² trông rộng hơn diện tích thật.</w:t>
      </w:r>
    </w:p>
    <w:p>
      <w:pPr>
        <w:pStyle w:val="ListBullet"/>
        <w:spacing w:after="80"/>
      </w:pPr>
      <w:r>
        <w:rPr>
          <w:rFonts w:ascii="Times New Roman" w:hAnsi="Times New Roman"/>
          <w:b/>
          <w:i w:val="0"/>
          <w:sz w:val="24"/>
        </w:rPr>
        <w:t>Tiết kiệm chi phí thật.</w:t>
      </w:r>
      <w:r>
        <w:rPr>
          <w:rFonts w:ascii="Times New Roman" w:hAnsi="Times New Roman"/>
          <w:b w:val="0"/>
          <w:i w:val="0"/>
          <w:sz w:val="24"/>
        </w:rPr>
        <w:t xml:space="preserve"> Bỏ phào chỉ và trần giật cấp cắt được phần thi công tốn công nhất tại công trường.</w:t>
      </w:r>
    </w:p>
    <w:p>
      <w:pPr>
        <w:pStyle w:val="ListBullet"/>
        <w:spacing w:after="80"/>
      </w:pPr>
      <w:r>
        <w:rPr>
          <w:rFonts w:ascii="Times New Roman" w:hAnsi="Times New Roman"/>
          <w:b/>
          <w:i w:val="0"/>
          <w:sz w:val="24"/>
        </w:rPr>
        <w:t>Dễ giữ gọn về sau.</w:t>
      </w:r>
      <w:r>
        <w:rPr>
          <w:rFonts w:ascii="Times New Roman" w:hAnsi="Times New Roman"/>
          <w:b w:val="0"/>
          <w:i w:val="0"/>
          <w:sz w:val="24"/>
        </w:rPr>
        <w:t xml:space="preserve"> Ít bề mặt trang trí đồng nghĩa ít chỗ để đồ bừa bộn tích tụ.</w:t>
      </w:r>
    </w:p>
    <w:p>
      <w:pPr>
        <w:pStyle w:val="ListBullet"/>
        <w:spacing w:after="80"/>
      </w:pPr>
      <w:r>
        <w:rPr>
          <w:rFonts w:ascii="Times New Roman" w:hAnsi="Times New Roman"/>
          <w:b/>
          <w:i w:val="0"/>
          <w:sz w:val="24"/>
        </w:rPr>
        <w:t>Hợp với doanh nghiệp thuê ngắn hạn.</w:t>
      </w:r>
      <w:r>
        <w:rPr>
          <w:rFonts w:ascii="Times New Roman" w:hAnsi="Times New Roman"/>
          <w:b w:val="0"/>
          <w:i w:val="0"/>
          <w:sz w:val="24"/>
        </w:rPr>
        <w:t xml:space="preserve"> Hạng mục chủ yếu là nội thất rời, hết hạn thuê tháo mang đi được.</w:t>
      </w:r>
    </w:p>
    <w:p>
      <w:pPr>
        <w:spacing w:before="160" w:after="40"/>
      </w:pPr>
      <w:r>
        <w:rPr>
          <w:rFonts w:ascii="Times New Roman" w:hAnsi="Times New Roman"/>
          <w:b/>
          <w:i w:val="0"/>
          <w:color w:val="0D6E4F"/>
          <w:sz w:val="24"/>
        </w:rPr>
        <w:t>Chứng minh</w:t>
      </w:r>
    </w:p>
    <w:p>
      <w:pPr>
        <w:spacing w:after="160"/>
        <w:jc w:val="both"/>
      </w:pPr>
      <w:r>
        <w:rPr>
          <w:rFonts w:ascii="Times New Roman" w:hAnsi="Times New Roman"/>
          <w:b w:val="0"/>
          <w:i w:val="0"/>
          <w:sz w:val="24"/>
        </w:rPr>
        <w:t>Phần trang trí thuần túy — phào chỉ, trần giật cấp, tủ trưng bày — thường chiếm khoảng 10 – 15% tổng chi phí thi công một văn phòng. Với văn phòng 70m² làm gói tiêu chuẩn (280 – 490 triệu), bỏ hẳn nhóm hạng mục này tiết kiệm khoảng 28 – 70 triệu, đủ để nâng cấp toàn bộ ghế làm việc hoặc bù cho một phòng họp vách kính. Về diện tích, thay ba tủ đứng cao 2m bằng một hệ tủ âm tường trả lại khoảng 2 – 3m² sàn, tức là thêm được một chỗ ngồi.</w:t>
      </w:r>
    </w:p>
    <w:p>
      <w:pPr>
        <w:jc w:val="center"/>
      </w:pPr>
      <w:r>
        <w:drawing>
          <wp:inline xmlns:a="http://schemas.openxmlformats.org/drawingml/2006/main" xmlns:pic="http://schemas.openxmlformats.org/drawingml/2006/picture">
            <wp:extent cx="5580000" cy="3996675"/>
            <wp:docPr id="12" name="Picture 12"/>
            <wp:cNvGraphicFramePr>
              <a:graphicFrameLocks noChangeAspect="1"/>
            </wp:cNvGraphicFramePr>
            <a:graphic>
              <a:graphicData uri="http://schemas.openxmlformats.org/drawingml/2006/picture">
                <pic:pic>
                  <pic:nvPicPr>
                    <pic:cNvPr id="0" name="a70-05.jpg"/>
                    <pic:cNvPicPr/>
                  </pic:nvPicPr>
                  <pic:blipFill>
                    <a:blip r:embed="rId20"/>
                    <a:stretch>
                      <a:fillRect/>
                    </a:stretch>
                  </pic:blipFill>
                  <pic:spPr>
                    <a:xfrm>
                      <a:off x="0" y="0"/>
                      <a:ext cx="5580000" cy="3996675"/>
                    </a:xfrm>
                    <a:prstGeom prst="rect"/>
                  </pic:spPr>
                </pic:pic>
              </a:graphicData>
            </a:graphic>
          </wp:inline>
        </w:drawing>
      </w:r>
    </w:p>
    <w:p>
      <w:pPr>
        <w:spacing w:after="240"/>
        <w:jc w:val="center"/>
      </w:pPr>
      <w:r>
        <w:rPr>
          <w:rFonts w:ascii="Times New Roman" w:hAnsi="Times New Roman"/>
          <w:b w:val="0"/>
          <w:i/>
          <w:color w:val="5B6478"/>
          <w:sz w:val="20"/>
        </w:rPr>
        <w:t>Văn phòng 70m2 phong cách tối giản: bàn dãy gỗ sáng, vách kính, không tủ trang trí chiếm sàn</w:t>
      </w:r>
    </w:p>
    <w:p>
      <w:pPr>
        <w:jc w:val="center"/>
      </w:pPr>
      <w:r>
        <w:drawing>
          <wp:inline xmlns:a="http://schemas.openxmlformats.org/drawingml/2006/main" xmlns:pic="http://schemas.openxmlformats.org/drawingml/2006/picture">
            <wp:extent cx="5580000" cy="3710700"/>
            <wp:docPr id="13" name="Picture 13"/>
            <wp:cNvGraphicFramePr>
              <a:graphicFrameLocks noChangeAspect="1"/>
            </wp:cNvGraphicFramePr>
            <a:graphic>
              <a:graphicData uri="http://schemas.openxmlformats.org/drawingml/2006/picture">
                <pic:pic>
                  <pic:nvPicPr>
                    <pic:cNvPr id="0" name="a70-06.jpg"/>
                    <pic:cNvPicPr/>
                  </pic:nvPicPr>
                  <pic:blipFill>
                    <a:blip r:embed="rId21"/>
                    <a:stretch>
                      <a:fillRect/>
                    </a:stretch>
                  </pic:blipFill>
                  <pic:spPr>
                    <a:xfrm>
                      <a:off x="0" y="0"/>
                      <a:ext cx="5580000" cy="3710700"/>
                    </a:xfrm>
                    <a:prstGeom prst="rect"/>
                  </pic:spPr>
                </pic:pic>
              </a:graphicData>
            </a:graphic>
          </wp:inline>
        </w:drawing>
      </w:r>
    </w:p>
    <w:p>
      <w:pPr>
        <w:spacing w:after="240"/>
        <w:jc w:val="center"/>
      </w:pPr>
      <w:r>
        <w:rPr>
          <w:rFonts w:ascii="Times New Roman" w:hAnsi="Times New Roman"/>
          <w:b w:val="0"/>
          <w:i/>
          <w:color w:val="5B6478"/>
          <w:sz w:val="20"/>
        </w:rPr>
        <w:t>Văn phòng tối giản với tông trắng be chủ đạo kết hợp sàn gỗ sáng màu, hoàn toàn chú trọng vào công năng (Nguồn: Internet)</w:t>
      </w:r>
    </w:p>
    <w:p>
      <w:pPr>
        <w:jc w:val="center"/>
      </w:pPr>
      <w:r>
        <w:drawing>
          <wp:inline xmlns:a="http://schemas.openxmlformats.org/drawingml/2006/main" xmlns:pic="http://schemas.openxmlformats.org/drawingml/2006/picture">
            <wp:extent cx="5580000" cy="3041100"/>
            <wp:docPr id="14" name="Picture 14"/>
            <wp:cNvGraphicFramePr>
              <a:graphicFrameLocks noChangeAspect="1"/>
            </wp:cNvGraphicFramePr>
            <a:graphic>
              <a:graphicData uri="http://schemas.openxmlformats.org/drawingml/2006/picture">
                <pic:pic>
                  <pic:nvPicPr>
                    <pic:cNvPr id="0" name="b80-10.jpg"/>
                    <pic:cNvPicPr/>
                  </pic:nvPicPr>
                  <pic:blipFill>
                    <a:blip r:embed="rId22"/>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Tối giản: màu trung tính, bề mặt gọn, hệ lưu trữ giấu hết vào tường (Ảnh tham khảo)</w:t>
      </w:r>
    </w:p>
    <w:p>
      <w:pPr>
        <w:jc w:val="center"/>
      </w:pPr>
      <w:r>
        <w:drawing>
          <wp:inline xmlns:a="http://schemas.openxmlformats.org/drawingml/2006/main" xmlns:pic="http://schemas.openxmlformats.org/drawingml/2006/picture">
            <wp:extent cx="5580000" cy="3041100"/>
            <wp:docPr id="15" name="Picture 15"/>
            <wp:cNvGraphicFramePr>
              <a:graphicFrameLocks noChangeAspect="1"/>
            </wp:cNvGraphicFramePr>
            <a:graphic>
              <a:graphicData uri="http://schemas.openxmlformats.org/drawingml/2006/picture">
                <pic:pic>
                  <pic:nvPicPr>
                    <pic:cNvPr id="0" name="b80-11.jpg"/>
                    <pic:cNvPicPr/>
                  </pic:nvPicPr>
                  <pic:blipFill>
                    <a:blip r:embed="rId23"/>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Một mảng tường sẫm duy nhất làm điểm nhấn, phần còn lại giữ trắng để mặt bằng trông rộng hơn (Ảnh tham khảo)</w:t>
      </w:r>
    </w:p>
    <w:p>
      <w:pPr>
        <w:jc w:val="center"/>
      </w:pPr>
      <w:r>
        <w:drawing>
          <wp:inline xmlns:a="http://schemas.openxmlformats.org/drawingml/2006/main" xmlns:pic="http://schemas.openxmlformats.org/drawingml/2006/picture">
            <wp:extent cx="5580000" cy="3041100"/>
            <wp:docPr id="16" name="Picture 16"/>
            <wp:cNvGraphicFramePr>
              <a:graphicFrameLocks noChangeAspect="1"/>
            </wp:cNvGraphicFramePr>
            <a:graphic>
              <a:graphicData uri="http://schemas.openxmlformats.org/drawingml/2006/picture">
                <pic:pic>
                  <pic:nvPicPr>
                    <pic:cNvPr id="0" name="b80-36.jpg"/>
                    <pic:cNvPicPr/>
                  </pic:nvPicPr>
                  <pic:blipFill>
                    <a:blip r:embed="rId24"/>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Giữ bố cục tối giản nhưng thay tranh trang trí bằng cây xanh để không gian có sức sống (Ảnh tham khảo)</w:t>
      </w:r>
    </w:p>
    <w:p>
      <w:pPr>
        <w:spacing w:before="280" w:after="120"/>
      </w:pPr>
      <w:r>
        <w:rPr>
          <w:rFonts w:ascii="Times New Roman" w:hAnsi="Times New Roman"/>
          <w:b/>
          <w:i w:val="0"/>
          <w:color w:val="1F2A44"/>
          <w:sz w:val="27"/>
        </w:rPr>
        <w:t>4.3. Phong cách xanh (Eco / Green Office)</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Phong cách xanh đưa cây xanh, vật liệu tự nhiên và ánh sáng trời thành thành phần chính của thiết kế chứ không phải đồ trang trí thêm vào cuối. Trên mặt bằng 70m2, cách làm phổ biến là dùng bồn cây và giá cây thay cho vách ngăn, kết hợp lam gỗ, sàn gỗ và rèm sáng màu. Đây cũng là phong cách tốn ít chi phí xây dựng nhất trong năm phong cách, vì phần lớn hiệu quả đến từ cây và vật liệu bề mặt.</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Chia khu mà không xây tường.</w:t>
      </w:r>
      <w:r>
        <w:rPr>
          <w:rFonts w:ascii="Times New Roman" w:hAnsi="Times New Roman"/>
          <w:b w:val="0"/>
          <w:i w:val="0"/>
          <w:sz w:val="24"/>
        </w:rPr>
        <w:t xml:space="preserve"> Một hàng bồn cây cao 1,2m tách được khu làm việc với lối đi mà không chắn sáng, không tính là vách.</w:t>
      </w:r>
    </w:p>
    <w:p>
      <w:pPr>
        <w:pStyle w:val="ListBullet"/>
        <w:spacing w:after="80"/>
      </w:pPr>
      <w:r>
        <w:rPr>
          <w:rFonts w:ascii="Times New Roman" w:hAnsi="Times New Roman"/>
          <w:b/>
          <w:i w:val="0"/>
          <w:sz w:val="24"/>
        </w:rPr>
        <w:t>Tạo điểm nhấn rẻ nhất.</w:t>
      </w:r>
      <w:r>
        <w:rPr>
          <w:rFonts w:ascii="Times New Roman" w:hAnsi="Times New Roman"/>
          <w:b w:val="0"/>
          <w:i w:val="0"/>
          <w:sz w:val="24"/>
        </w:rPr>
        <w:t xml:space="preserve"> Một mảng tường cây 2 – 4m² ở lễ tân gây ấn tượng mạnh hơn nhiều so với ốp đá cùng diện tích, chi phí thấp hơn hẳn.</w:t>
      </w:r>
    </w:p>
    <w:p>
      <w:pPr>
        <w:pStyle w:val="ListBullet"/>
        <w:spacing w:after="80"/>
      </w:pPr>
      <w:r>
        <w:rPr>
          <w:rFonts w:ascii="Times New Roman" w:hAnsi="Times New Roman"/>
          <w:b/>
          <w:i w:val="0"/>
          <w:sz w:val="24"/>
        </w:rPr>
        <w:t>Cải thiện cảm nhận không khí.</w:t>
      </w:r>
      <w:r>
        <w:rPr>
          <w:rFonts w:ascii="Times New Roman" w:hAnsi="Times New Roman"/>
          <w:b w:val="0"/>
          <w:i w:val="0"/>
          <w:sz w:val="24"/>
        </w:rPr>
        <w:t xml:space="preserve"> Ở văn phòng nhỏ, mật độ người trên mét vuông cao nên yếu tố này cảm nhận rõ hơn văn phòng lớn.</w:t>
      </w:r>
    </w:p>
    <w:p>
      <w:pPr>
        <w:pStyle w:val="ListBullet"/>
        <w:spacing w:after="80"/>
      </w:pPr>
      <w:r>
        <w:rPr>
          <w:rFonts w:ascii="Times New Roman" w:hAnsi="Times New Roman"/>
          <w:b/>
          <w:i w:val="0"/>
          <w:sz w:val="24"/>
        </w:rPr>
        <w:t>Phù hợp định vị thương hiệu bền vững.</w:t>
      </w:r>
      <w:r>
        <w:rPr>
          <w:rFonts w:ascii="Times New Roman" w:hAnsi="Times New Roman"/>
          <w:b w:val="0"/>
          <w:i w:val="0"/>
          <w:sz w:val="24"/>
        </w:rPr>
        <w:t xml:space="preserve"> Khách và đối tác nhìn thấy ngay khi bước vào.</w:t>
      </w:r>
    </w:p>
    <w:p>
      <w:pPr>
        <w:spacing w:before="160" w:after="40"/>
      </w:pPr>
      <w:r>
        <w:rPr>
          <w:rFonts w:ascii="Times New Roman" w:hAnsi="Times New Roman"/>
          <w:b/>
          <w:i w:val="0"/>
          <w:color w:val="0D6E4F"/>
          <w:sz w:val="24"/>
        </w:rPr>
        <w:t>Chứng minh</w:t>
      </w:r>
    </w:p>
    <w:p>
      <w:pPr>
        <w:spacing w:after="160"/>
        <w:jc w:val="both"/>
      </w:pPr>
      <w:r>
        <w:rPr>
          <w:rFonts w:ascii="Times New Roman" w:hAnsi="Times New Roman"/>
          <w:b w:val="0"/>
          <w:i w:val="0"/>
          <w:sz w:val="24"/>
        </w:rPr>
        <w:t>Xét cùng một nhiệm vụ là tách khu làm việc chung khỏi lối đi trên mặt bằng 70m²: một vách thạch cao cao 1,2m dài 5m chiếm khoảng 0,5m² sàn nhưng chặn tầm nhìn và cần thi công tại chỗ; một dãy bồn cây cùng chiều dài chiếm khoảng 0,75m² sàn, không chặn sáng, lắp trong một buổi và tháo dời được khi đổi bố cục. Chênh lệch 0,25m² là không đáng kể so với việc giữ được ánh sáng tự nhiên cho toàn bộ khu làm việc — vốn là thứ văn phòng 70m² thiếu nhất.</w:t>
      </w:r>
    </w:p>
    <w:p>
      <w:pPr>
        <w:jc w:val="center"/>
      </w:pPr>
      <w:r>
        <w:drawing>
          <wp:inline xmlns:a="http://schemas.openxmlformats.org/drawingml/2006/main" xmlns:pic="http://schemas.openxmlformats.org/drawingml/2006/picture">
            <wp:extent cx="5580000" cy="3689775"/>
            <wp:docPr id="17" name="Picture 17"/>
            <wp:cNvGraphicFramePr>
              <a:graphicFrameLocks noChangeAspect="1"/>
            </wp:cNvGraphicFramePr>
            <a:graphic>
              <a:graphicData uri="http://schemas.openxmlformats.org/drawingml/2006/picture">
                <pic:pic>
                  <pic:nvPicPr>
                    <pic:cNvPr id="0" name="a70-08.jpg"/>
                    <pic:cNvPicPr/>
                  </pic:nvPicPr>
                  <pic:blipFill>
                    <a:blip r:embed="rId25"/>
                    <a:stretch>
                      <a:fillRect/>
                    </a:stretch>
                  </pic:blipFill>
                  <pic:spPr>
                    <a:xfrm>
                      <a:off x="0" y="0"/>
                      <a:ext cx="5580000" cy="3689775"/>
                    </a:xfrm>
                    <a:prstGeom prst="rect"/>
                  </pic:spPr>
                </pic:pic>
              </a:graphicData>
            </a:graphic>
          </wp:inline>
        </w:drawing>
      </w:r>
    </w:p>
    <w:p>
      <w:pPr>
        <w:spacing w:after="240"/>
        <w:jc w:val="center"/>
      </w:pPr>
      <w:r>
        <w:rPr>
          <w:rFonts w:ascii="Times New Roman" w:hAnsi="Times New Roman"/>
          <w:b w:val="0"/>
          <w:i/>
          <w:color w:val="5B6478"/>
          <w:sz w:val="20"/>
        </w:rPr>
        <w:t>Văn phòng 70m2 phong cách xanh: cây leo trần, mảng tường cây kết hợp lam gỗ ở khu tiếp khách</w:t>
      </w:r>
    </w:p>
    <w:p>
      <w:pPr>
        <w:jc w:val="center"/>
      </w:pPr>
      <w:r>
        <w:drawing>
          <wp:inline xmlns:a="http://schemas.openxmlformats.org/drawingml/2006/main" xmlns:pic="http://schemas.openxmlformats.org/drawingml/2006/picture">
            <wp:extent cx="5580000" cy="3689775"/>
            <wp:docPr id="18" name="Picture 18"/>
            <wp:cNvGraphicFramePr>
              <a:graphicFrameLocks noChangeAspect="1"/>
            </wp:cNvGraphicFramePr>
            <a:graphic>
              <a:graphicData uri="http://schemas.openxmlformats.org/drawingml/2006/picture">
                <pic:pic>
                  <pic:nvPicPr>
                    <pic:cNvPr id="0" name="a70-07.jpg"/>
                    <pic:cNvPicPr/>
                  </pic:nvPicPr>
                  <pic:blipFill>
                    <a:blip r:embed="rId26"/>
                    <a:stretch>
                      <a:fillRect/>
                    </a:stretch>
                  </pic:blipFill>
                  <pic:spPr>
                    <a:xfrm>
                      <a:off x="0" y="0"/>
                      <a:ext cx="5580000" cy="3689775"/>
                    </a:xfrm>
                    <a:prstGeom prst="rect"/>
                  </pic:spPr>
                </pic:pic>
              </a:graphicData>
            </a:graphic>
          </wp:inline>
        </w:drawing>
      </w:r>
    </w:p>
    <w:p>
      <w:pPr>
        <w:spacing w:after="240"/>
        <w:jc w:val="center"/>
      </w:pPr>
      <w:r>
        <w:rPr>
          <w:rFonts w:ascii="Times New Roman" w:hAnsi="Times New Roman"/>
          <w:b w:val="0"/>
          <w:i/>
          <w:color w:val="5B6478"/>
          <w:sz w:val="20"/>
        </w:rPr>
        <w:t>Văn phòng ấm áp với đường vòm kiến trúc màu vàng và cây xanh, tràn ngập ánh sáng tự nhiên (Nguồn: Internet)</w:t>
      </w:r>
    </w:p>
    <w:p>
      <w:pPr>
        <w:jc w:val="center"/>
      </w:pPr>
      <w:r>
        <w:drawing>
          <wp:inline xmlns:a="http://schemas.openxmlformats.org/drawingml/2006/main" xmlns:pic="http://schemas.openxmlformats.org/drawingml/2006/picture">
            <wp:extent cx="5580000" cy="3738600"/>
            <wp:docPr id="19" name="Picture 19"/>
            <wp:cNvGraphicFramePr>
              <a:graphicFrameLocks noChangeAspect="1"/>
            </wp:cNvGraphicFramePr>
            <a:graphic>
              <a:graphicData uri="http://schemas.openxmlformats.org/drawingml/2006/picture">
                <pic:pic>
                  <pic:nvPicPr>
                    <pic:cNvPr id="0" name="b80-31.jpg"/>
                    <pic:cNvPicPr/>
                  </pic:nvPicPr>
                  <pic:blipFill>
                    <a:blip r:embed="rId27"/>
                    <a:stretch>
                      <a:fillRect/>
                    </a:stretch>
                  </pic:blipFill>
                  <pic:spPr>
                    <a:xfrm>
                      <a:off x="0" y="0"/>
                      <a:ext cx="5580000" cy="3738600"/>
                    </a:xfrm>
                    <a:prstGeom prst="rect"/>
                  </pic:spPr>
                </pic:pic>
              </a:graphicData>
            </a:graphic>
          </wp:inline>
        </w:drawing>
      </w:r>
    </w:p>
    <w:p>
      <w:pPr>
        <w:spacing w:after="240"/>
        <w:jc w:val="center"/>
      </w:pPr>
      <w:r>
        <w:rPr>
          <w:rFonts w:ascii="Times New Roman" w:hAnsi="Times New Roman"/>
          <w:b w:val="0"/>
          <w:i/>
          <w:color w:val="5B6478"/>
          <w:sz w:val="20"/>
        </w:rPr>
        <w:t>Cây xanh là cách tạo điểm nhấn tiết kiệm nhất vì không phải xây thêm gì (Ảnh tham khảo)</w:t>
      </w:r>
    </w:p>
    <w:p>
      <w:pPr>
        <w:jc w:val="center"/>
      </w:pPr>
      <w:r>
        <w:drawing>
          <wp:inline xmlns:a="http://schemas.openxmlformats.org/drawingml/2006/main" xmlns:pic="http://schemas.openxmlformats.org/drawingml/2006/picture">
            <wp:extent cx="5580000" cy="3138750"/>
            <wp:docPr id="20" name="Picture 20"/>
            <wp:cNvGraphicFramePr>
              <a:graphicFrameLocks noChangeAspect="1"/>
            </wp:cNvGraphicFramePr>
            <a:graphic>
              <a:graphicData uri="http://schemas.openxmlformats.org/drawingml/2006/picture">
                <pic:pic>
                  <pic:nvPicPr>
                    <pic:cNvPr id="0" name="b80-32.jpg"/>
                    <pic:cNvPicPr/>
                  </pic:nvPicPr>
                  <pic:blipFill>
                    <a:blip r:embed="rId28"/>
                    <a:stretch>
                      <a:fillRect/>
                    </a:stretch>
                  </pic:blipFill>
                  <pic:spPr>
                    <a:xfrm>
                      <a:off x="0" y="0"/>
                      <a:ext cx="5580000" cy="3138750"/>
                    </a:xfrm>
                    <a:prstGeom prst="rect"/>
                  </pic:spPr>
                </pic:pic>
              </a:graphicData>
            </a:graphic>
          </wp:inline>
        </w:drawing>
      </w:r>
    </w:p>
    <w:p>
      <w:pPr>
        <w:spacing w:after="240"/>
        <w:jc w:val="center"/>
      </w:pPr>
      <w:r>
        <w:rPr>
          <w:rFonts w:ascii="Times New Roman" w:hAnsi="Times New Roman"/>
          <w:b w:val="0"/>
          <w:i/>
          <w:color w:val="5B6478"/>
          <w:sz w:val="20"/>
        </w:rPr>
        <w:t>Tường cây 2 – 4m² đặt đúng chỗ khách nhìn thấy đầu tiên khi bước vào (Ảnh tham khảo)</w:t>
      </w:r>
    </w:p>
    <w:p>
      <w:pPr>
        <w:jc w:val="center"/>
      </w:pPr>
      <w:r>
        <w:drawing>
          <wp:inline xmlns:a="http://schemas.openxmlformats.org/drawingml/2006/main" xmlns:pic="http://schemas.openxmlformats.org/drawingml/2006/picture">
            <wp:extent cx="5580000" cy="3717675"/>
            <wp:docPr id="21" name="Picture 21"/>
            <wp:cNvGraphicFramePr>
              <a:graphicFrameLocks noChangeAspect="1"/>
            </wp:cNvGraphicFramePr>
            <a:graphic>
              <a:graphicData uri="http://schemas.openxmlformats.org/drawingml/2006/picture">
                <pic:pic>
                  <pic:nvPicPr>
                    <pic:cNvPr id="0" name="b80-33.jpg"/>
                    <pic:cNvPicPr/>
                  </pic:nvPicPr>
                  <pic:blipFill>
                    <a:blip r:embed="rId29"/>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Giá sắt kết hợp chậu cây làm vách ngăn — chia khu mà không chắn sáng (Ảnh tham khảo)</w:t>
      </w:r>
    </w:p>
    <w:p>
      <w:pPr>
        <w:spacing w:before="280" w:after="120"/>
      </w:pPr>
      <w:r>
        <w:rPr>
          <w:rFonts w:ascii="Times New Roman" w:hAnsi="Times New Roman"/>
          <w:b/>
          <w:i w:val="0"/>
          <w:color w:val="1F2A44"/>
          <w:sz w:val="27"/>
        </w:rPr>
        <w:t>4.4. Không gian mở (Open Office)</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Không gian mở bỏ hẳn vách ngăn cố định giữa các bộ phận, chỉ giữ lại một đến hai phòng kín thực sự cần thiết. Việc phân vùng do nội thất đảm nhiệm: bàn cụm, tủ thấp, thảm, thay đổi cao độ trần hoặc màu sàn. Với văn phòng 70m2, đây là phương án cho ra số chỗ ngồi cao nhất trong năm phong cách.</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Nhiều chỗ ngồi nhất.</w:t>
      </w:r>
      <w:r>
        <w:rPr>
          <w:rFonts w:ascii="Times New Roman" w:hAnsi="Times New Roman"/>
          <w:b w:val="0"/>
          <w:i w:val="0"/>
          <w:sz w:val="24"/>
        </w:rPr>
        <w:t xml:space="preserve"> Bỏ được phần diện tích tường và hành lang phụ mà mặt bằng chia phòng buộc phải có.</w:t>
      </w:r>
    </w:p>
    <w:p>
      <w:pPr>
        <w:pStyle w:val="ListBullet"/>
        <w:spacing w:after="80"/>
      </w:pPr>
      <w:r>
        <w:rPr>
          <w:rFonts w:ascii="Times New Roman" w:hAnsi="Times New Roman"/>
          <w:b/>
          <w:i w:val="0"/>
          <w:sz w:val="24"/>
        </w:rPr>
        <w:t>Dễ đổi bố cục.</w:t>
      </w:r>
      <w:r>
        <w:rPr>
          <w:rFonts w:ascii="Times New Roman" w:hAnsi="Times New Roman"/>
          <w:b w:val="0"/>
          <w:i w:val="0"/>
          <w:sz w:val="24"/>
        </w:rPr>
        <w:t xml:space="preserve"> Tăng hay giảm nhân sự chỉ cần kê lại bàn, không phải đập vách.</w:t>
      </w:r>
    </w:p>
    <w:p>
      <w:pPr>
        <w:pStyle w:val="ListBullet"/>
        <w:spacing w:after="80"/>
      </w:pPr>
      <w:r>
        <w:rPr>
          <w:rFonts w:ascii="Times New Roman" w:hAnsi="Times New Roman"/>
          <w:b/>
          <w:i w:val="0"/>
          <w:sz w:val="24"/>
        </w:rPr>
        <w:t>Tăng kết nối giữa các bộ phận.</w:t>
      </w:r>
      <w:r>
        <w:rPr>
          <w:rFonts w:ascii="Times New Roman" w:hAnsi="Times New Roman"/>
          <w:b w:val="0"/>
          <w:i w:val="0"/>
          <w:sz w:val="24"/>
        </w:rPr>
        <w:t xml:space="preserve"> Ở quy mô dưới 15 người, cả đội nhìn thấy nhau là ưu thế vận hành.</w:t>
      </w:r>
    </w:p>
    <w:p>
      <w:pPr>
        <w:pStyle w:val="ListBullet"/>
        <w:spacing w:after="80"/>
      </w:pPr>
      <w:r>
        <w:rPr>
          <w:rFonts w:ascii="Times New Roman" w:hAnsi="Times New Roman"/>
          <w:b/>
          <w:i w:val="0"/>
          <w:sz w:val="24"/>
        </w:rPr>
        <w:t>Ánh sáng tự nhiên đi được sâu vào trong.</w:t>
      </w:r>
      <w:r>
        <w:rPr>
          <w:rFonts w:ascii="Times New Roman" w:hAnsi="Times New Roman"/>
          <w:b w:val="0"/>
          <w:i w:val="0"/>
          <w:sz w:val="24"/>
        </w:rPr>
        <w:t xml:space="preserve"> Không có vách chặn nên vị trí ngồi trong cùng vẫn đủ sáng.</w:t>
      </w:r>
    </w:p>
    <w:p>
      <w:pPr>
        <w:spacing w:before="160" w:after="40"/>
      </w:pPr>
      <w:r>
        <w:rPr>
          <w:rFonts w:ascii="Times New Roman" w:hAnsi="Times New Roman"/>
          <w:b/>
          <w:i w:val="0"/>
          <w:color w:val="0D6E4F"/>
          <w:sz w:val="24"/>
        </w:rPr>
        <w:t>Chứng minh</w:t>
      </w:r>
    </w:p>
    <w:p>
      <w:pPr>
        <w:spacing w:after="160"/>
        <w:jc w:val="both"/>
      </w:pPr>
      <w:r>
        <w:rPr>
          <w:rFonts w:ascii="Times New Roman" w:hAnsi="Times New Roman"/>
          <w:b w:val="0"/>
          <w:i w:val="0"/>
          <w:sz w:val="24"/>
        </w:rPr>
        <w:t>Trên mặt bằng 70m², phương án chia ba phòng kín cần khoảng 8 – 10m² cho riêng phần tường, vách và hành lang dẫn vào các phòng đó. Bỏ hết phòng kín, phần diện tích này quay về khu làm việc chung — tương đương thêm 2 chỗ ngồi ở mức 5m²/người, hoặc 3 chỗ ở mức tiết kiệm. Đổi lại là tiếng ồn: cần trần tiêu âm hoặc tấm tiêu âm treo phía trên khu làm việc, chi phí khoảng 300.000 – 600.000đ/m² trần — một khoản nhỏ so với giá trị của 2 – 3 chỗ ngồi thêm.</w:t>
      </w:r>
    </w:p>
    <w:p>
      <w:pPr>
        <w:jc w:val="center"/>
      </w:pPr>
      <w:r>
        <w:drawing>
          <wp:inline xmlns:a="http://schemas.openxmlformats.org/drawingml/2006/main" xmlns:pic="http://schemas.openxmlformats.org/drawingml/2006/picture">
            <wp:extent cx="5580000" cy="2790000"/>
            <wp:docPr id="22" name="Picture 22"/>
            <wp:cNvGraphicFramePr>
              <a:graphicFrameLocks noChangeAspect="1"/>
            </wp:cNvGraphicFramePr>
            <a:graphic>
              <a:graphicData uri="http://schemas.openxmlformats.org/drawingml/2006/picture">
                <pic:pic>
                  <pic:nvPicPr>
                    <pic:cNvPr id="0" name="a70-11.jpg"/>
                    <pic:cNvPicPr/>
                  </pic:nvPicPr>
                  <pic:blipFill>
                    <a:blip r:embed="rId30"/>
                    <a:stretch>
                      <a:fillRect/>
                    </a:stretch>
                  </pic:blipFill>
                  <pic:spPr>
                    <a:xfrm>
                      <a:off x="0" y="0"/>
                      <a:ext cx="5580000" cy="2790000"/>
                    </a:xfrm>
                    <a:prstGeom prst="rect"/>
                  </pic:spPr>
                </pic:pic>
              </a:graphicData>
            </a:graphic>
          </wp:inline>
        </w:drawing>
      </w:r>
    </w:p>
    <w:p>
      <w:pPr>
        <w:spacing w:after="240"/>
        <w:jc w:val="center"/>
      </w:pPr>
      <w:r>
        <w:rPr>
          <w:rFonts w:ascii="Times New Roman" w:hAnsi="Times New Roman"/>
          <w:b w:val="0"/>
          <w:i/>
          <w:color w:val="5B6478"/>
          <w:sz w:val="20"/>
        </w:rPr>
        <w:t>Văn phòng 70m2 không gian mở: trần để lộ hệ kỹ thuật, bàn kê thành cụm, không vách ngăn cố định</w:t>
      </w:r>
    </w:p>
    <w:p>
      <w:pPr>
        <w:jc w:val="center"/>
      </w:pPr>
      <w:r>
        <w:drawing>
          <wp:inline xmlns:a="http://schemas.openxmlformats.org/drawingml/2006/main" xmlns:pic="http://schemas.openxmlformats.org/drawingml/2006/picture">
            <wp:extent cx="5580000" cy="3724650"/>
            <wp:docPr id="23" name="Picture 23"/>
            <wp:cNvGraphicFramePr>
              <a:graphicFrameLocks noChangeAspect="1"/>
            </wp:cNvGraphicFramePr>
            <a:graphic>
              <a:graphicData uri="http://schemas.openxmlformats.org/drawingml/2006/picture">
                <pic:pic>
                  <pic:nvPicPr>
                    <pic:cNvPr id="0" name="a70-21.jpg"/>
                    <pic:cNvPicPr/>
                  </pic:nvPicPr>
                  <pic:blipFill>
                    <a:blip r:embed="rId31"/>
                    <a:stretch>
                      <a:fillRect/>
                    </a:stretch>
                  </pic:blipFill>
                  <pic:spPr>
                    <a:xfrm>
                      <a:off x="0" y="0"/>
                      <a:ext cx="5580000" cy="3724650"/>
                    </a:xfrm>
                    <a:prstGeom prst="rect"/>
                  </pic:spPr>
                </pic:pic>
              </a:graphicData>
            </a:graphic>
          </wp:inline>
        </w:drawing>
      </w:r>
    </w:p>
    <w:p>
      <w:pPr>
        <w:spacing w:after="240"/>
        <w:jc w:val="center"/>
      </w:pPr>
      <w:r>
        <w:rPr>
          <w:rFonts w:ascii="Times New Roman" w:hAnsi="Times New Roman"/>
          <w:b w:val="0"/>
          <w:i/>
          <w:color w:val="5B6478"/>
          <w:sz w:val="20"/>
        </w:rPr>
        <w:t>Khu làm việc mở trong văn phòng 70m2, tủ thấp thay vách ngăn để ánh sáng đi được vào sâu</w:t>
      </w:r>
    </w:p>
    <w:p>
      <w:pPr>
        <w:jc w:val="center"/>
      </w:pPr>
      <w:r>
        <w:drawing>
          <wp:inline xmlns:a="http://schemas.openxmlformats.org/drawingml/2006/main" xmlns:pic="http://schemas.openxmlformats.org/drawingml/2006/picture">
            <wp:extent cx="5580000" cy="3041100"/>
            <wp:docPr id="24" name="Picture 24"/>
            <wp:cNvGraphicFramePr>
              <a:graphicFrameLocks noChangeAspect="1"/>
            </wp:cNvGraphicFramePr>
            <a:graphic>
              <a:graphicData uri="http://schemas.openxmlformats.org/drawingml/2006/picture">
                <pic:pic>
                  <pic:nvPicPr>
                    <pic:cNvPr id="0" name="b80-21.jpg"/>
                    <pic:cNvPicPr/>
                  </pic:nvPicPr>
                  <pic:blipFill>
                    <a:blip r:embed="rId32"/>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Sàn mở hoàn toàn cho số chỗ ngồi tối đa, bù lại cần trần tiêu âm và thảm để giảm ồn (Ảnh tham khảo)</w:t>
      </w:r>
    </w:p>
    <w:p>
      <w:pPr>
        <w:jc w:val="center"/>
      </w:pPr>
      <w:r>
        <w:drawing>
          <wp:inline xmlns:a="http://schemas.openxmlformats.org/drawingml/2006/main" xmlns:pic="http://schemas.openxmlformats.org/drawingml/2006/picture">
            <wp:extent cx="5580000" cy="3131775"/>
            <wp:docPr id="25" name="Picture 25"/>
            <wp:cNvGraphicFramePr>
              <a:graphicFrameLocks noChangeAspect="1"/>
            </wp:cNvGraphicFramePr>
            <a:graphic>
              <a:graphicData uri="http://schemas.openxmlformats.org/drawingml/2006/picture">
                <pic:pic>
                  <pic:nvPicPr>
                    <pic:cNvPr id="0" name="b80-25.jpg"/>
                    <pic:cNvPicPr/>
                  </pic:nvPicPr>
                  <pic:blipFill>
                    <a:blip r:embed="rId33"/>
                    <a:stretch>
                      <a:fillRect/>
                    </a:stretch>
                  </pic:blipFill>
                  <pic:spPr>
                    <a:xfrm>
                      <a:off x="0" y="0"/>
                      <a:ext cx="5580000" cy="3131775"/>
                    </a:xfrm>
                    <a:prstGeom prst="rect"/>
                  </pic:spPr>
                </pic:pic>
              </a:graphicData>
            </a:graphic>
          </wp:inline>
        </w:drawing>
      </w:r>
    </w:p>
    <w:p>
      <w:pPr>
        <w:spacing w:after="240"/>
        <w:jc w:val="center"/>
      </w:pPr>
      <w:r>
        <w:rPr>
          <w:rFonts w:ascii="Times New Roman" w:hAnsi="Times New Roman"/>
          <w:b w:val="0"/>
          <w:i/>
          <w:color w:val="5B6478"/>
          <w:sz w:val="20"/>
        </w:rPr>
        <w:t>Bàn dài dùng chung bỏ được khoảng hở giữa các bàn — cách kê tiết kiệm diện tích nhất (Ảnh tham khảo)</w:t>
      </w:r>
    </w:p>
    <w:p>
      <w:pPr>
        <w:jc w:val="center"/>
      </w:pPr>
      <w:r>
        <w:drawing>
          <wp:inline xmlns:a="http://schemas.openxmlformats.org/drawingml/2006/main" xmlns:pic="http://schemas.openxmlformats.org/drawingml/2006/picture">
            <wp:extent cx="5580000" cy="3041100"/>
            <wp:docPr id="26" name="Picture 26"/>
            <wp:cNvGraphicFramePr>
              <a:graphicFrameLocks noChangeAspect="1"/>
            </wp:cNvGraphicFramePr>
            <a:graphic>
              <a:graphicData uri="http://schemas.openxmlformats.org/drawingml/2006/picture">
                <pic:pic>
                  <pic:nvPicPr>
                    <pic:cNvPr id="0" name="b80-40.jpg"/>
                    <pic:cNvPicPr/>
                  </pic:nvPicPr>
                  <pic:blipFill>
                    <a:blip r:embed="rId34"/>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Không bàn cố định, tủ khóa cá nhân thay ngăn kéo nên cùng diện tích phục vụ được nhiều người hơn (Ảnh tham khảo)</w:t>
      </w:r>
    </w:p>
    <w:p>
      <w:pPr>
        <w:spacing w:before="280" w:after="120"/>
      </w:pPr>
      <w:r>
        <w:rPr>
          <w:rFonts w:ascii="Times New Roman" w:hAnsi="Times New Roman"/>
          <w:b/>
          <w:i w:val="0"/>
          <w:color w:val="1F2A44"/>
          <w:sz w:val="27"/>
        </w:rPr>
        <w:t>4.5. Phong cách công nghiệp (Industrial)</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Phong cách công nghiệp giữ nguyên vẻ thô của kết cấu: trần bê tông để mộc lộ hệ ống gió và máng điện, tường gạch hoặc bê tông trần, khung thép sơn đen, sàn gỗ hoặc bê tông mài. Điểm quan trọng với văn phòng 70m2 là phong cách này chỉ phát huy khi trần cao trên 3m — trần thấp mà để lộ hệ kỹ thuật sẽ gây cảm giác nặng và bí.</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"Ăn gian" được chiều cao.</w:t>
      </w:r>
      <w:r>
        <w:rPr>
          <w:rFonts w:ascii="Times New Roman" w:hAnsi="Times New Roman"/>
          <w:b w:val="0"/>
          <w:i w:val="0"/>
          <w:sz w:val="24"/>
        </w:rPr>
        <w:t xml:space="preserve"> Bỏ trần thạch cao trả lại 30 – 50cm chiều cao thông thủy, mặt bằng 70m² đỡ cảm giác chật.</w:t>
      </w:r>
    </w:p>
    <w:p>
      <w:pPr>
        <w:pStyle w:val="ListBullet"/>
        <w:spacing w:after="80"/>
      </w:pPr>
      <w:r>
        <w:rPr>
          <w:rFonts w:ascii="Times New Roman" w:hAnsi="Times New Roman"/>
          <w:b/>
          <w:i w:val="0"/>
          <w:sz w:val="24"/>
        </w:rPr>
        <w:t>Cắt được một hạng mục thi công.</w:t>
      </w:r>
      <w:r>
        <w:rPr>
          <w:rFonts w:ascii="Times New Roman" w:hAnsi="Times New Roman"/>
          <w:b w:val="0"/>
          <w:i w:val="0"/>
          <w:sz w:val="24"/>
        </w:rPr>
        <w:t xml:space="preserve"> Không làm trần giả nghĩa là bớt cả phần khung xương và hoàn thiện.</w:t>
      </w:r>
    </w:p>
    <w:p>
      <w:pPr>
        <w:pStyle w:val="ListBullet"/>
        <w:spacing w:after="80"/>
      </w:pPr>
      <w:r>
        <w:rPr>
          <w:rFonts w:ascii="Times New Roman" w:hAnsi="Times New Roman"/>
          <w:b/>
          <w:i w:val="0"/>
          <w:sz w:val="24"/>
        </w:rPr>
        <w:t>Tạo dấu ấn riêng.</w:t>
      </w:r>
      <w:r>
        <w:rPr>
          <w:rFonts w:ascii="Times New Roman" w:hAnsi="Times New Roman"/>
          <w:b w:val="0"/>
          <w:i w:val="0"/>
          <w:sz w:val="24"/>
        </w:rPr>
        <w:t xml:space="preserve"> Hợp doanh nghiệp sáng tạo, startup muốn khác với khuôn mẫu văn phòng truyền thống.</w:t>
      </w:r>
    </w:p>
    <w:p>
      <w:pPr>
        <w:pStyle w:val="ListBullet"/>
        <w:spacing w:after="80"/>
      </w:pPr>
      <w:r>
        <w:rPr>
          <w:rFonts w:ascii="Times New Roman" w:hAnsi="Times New Roman"/>
          <w:b/>
          <w:i w:val="0"/>
          <w:sz w:val="24"/>
        </w:rPr>
        <w:t>Bền, ít phải bảo trì bề mặt.</w:t>
      </w:r>
      <w:r>
        <w:rPr>
          <w:rFonts w:ascii="Times New Roman" w:hAnsi="Times New Roman"/>
          <w:b w:val="0"/>
          <w:i w:val="0"/>
          <w:sz w:val="24"/>
        </w:rPr>
        <w:t xml:space="preserve"> Vật liệu thô ít lộ dấu sử dụng hơn bề mặt sơn phẳng.</w:t>
      </w:r>
    </w:p>
    <w:p>
      <w:pPr>
        <w:spacing w:before="160" w:after="40"/>
      </w:pPr>
      <w:r>
        <w:rPr>
          <w:rFonts w:ascii="Times New Roman" w:hAnsi="Times New Roman"/>
          <w:b/>
          <w:i w:val="0"/>
          <w:color w:val="0D6E4F"/>
          <w:sz w:val="24"/>
        </w:rPr>
        <w:t>Chứng minh</w:t>
      </w:r>
    </w:p>
    <w:p>
      <w:pPr>
        <w:spacing w:after="160"/>
        <w:jc w:val="both"/>
      </w:pPr>
      <w:r>
        <w:rPr>
          <w:rFonts w:ascii="Times New Roman" w:hAnsi="Times New Roman"/>
          <w:b w:val="0"/>
          <w:i w:val="0"/>
          <w:sz w:val="24"/>
        </w:rPr>
        <w:t>Trần thạch cao khung xương cho 70m² thường tốn khoảng 250.000 – 400.000đ/m², tức 17 – 28 triệu cho cả sàn. Bỏ trần giả và chỉ sơn hệ kỹ thuật màu tối tiết kiệm phần lớn khoản này, đồng thời trả lại 30 – 50cm chiều cao. Đổi lại, hệ điện và điều hòa phải đi gọn và thẳng hàng vì không còn chỗ giấu — đây là hạng mục cần chốt bản vẽ kỹ trước khi thi công, và là lý do phong cách này chỉ nên chọn khi trần thô cao từ 3m trở lên.</w:t>
      </w:r>
    </w:p>
    <w:p>
      <w:pPr>
        <w:jc w:val="center"/>
      </w:pPr>
      <w:r>
        <w:drawing>
          <wp:inline xmlns:a="http://schemas.openxmlformats.org/drawingml/2006/main" xmlns:pic="http://schemas.openxmlformats.org/drawingml/2006/picture">
            <wp:extent cx="5580000" cy="5580000"/>
            <wp:docPr id="27" name="Picture 27"/>
            <wp:cNvGraphicFramePr>
              <a:graphicFrameLocks noChangeAspect="1"/>
            </wp:cNvGraphicFramePr>
            <a:graphic>
              <a:graphicData uri="http://schemas.openxmlformats.org/drawingml/2006/picture">
                <pic:pic>
                  <pic:nvPicPr>
                    <pic:cNvPr id="0" name="a70-03.jpg"/>
                    <pic:cNvPicPr/>
                  </pic:nvPicPr>
                  <pic:blipFill>
                    <a:blip r:embed="rId35"/>
                    <a:stretch>
                      <a:fillRect/>
                    </a:stretch>
                  </pic:blipFill>
                  <pic:spPr>
                    <a:xfrm>
                      <a:off x="0" y="0"/>
                      <a:ext cx="5580000" cy="5580000"/>
                    </a:xfrm>
                    <a:prstGeom prst="rect"/>
                  </pic:spPr>
                </pic:pic>
              </a:graphicData>
            </a:graphic>
          </wp:inline>
        </w:drawing>
      </w:r>
    </w:p>
    <w:p>
      <w:pPr>
        <w:spacing w:after="240"/>
        <w:jc w:val="center"/>
      </w:pPr>
      <w:r>
        <w:rPr>
          <w:rFonts w:ascii="Times New Roman" w:hAnsi="Times New Roman"/>
          <w:b w:val="0"/>
          <w:i/>
          <w:color w:val="5B6478"/>
          <w:sz w:val="20"/>
        </w:rPr>
        <w:t>Văn phòng 70m2 phong cách công nghiệp: trần cao để lộ hệ kỹ thuật, khung thép và hệ cửa kính lớn</w:t>
      </w:r>
    </w:p>
    <w:p>
      <w:pPr>
        <w:jc w:val="center"/>
      </w:pPr>
      <w:r>
        <w:drawing>
          <wp:inline xmlns:a="http://schemas.openxmlformats.org/drawingml/2006/main" xmlns:pic="http://schemas.openxmlformats.org/drawingml/2006/picture">
            <wp:extent cx="5580000" cy="3494475"/>
            <wp:docPr id="28" name="Picture 28"/>
            <wp:cNvGraphicFramePr>
              <a:graphicFrameLocks noChangeAspect="1"/>
            </wp:cNvGraphicFramePr>
            <a:graphic>
              <a:graphicData uri="http://schemas.openxmlformats.org/drawingml/2006/picture">
                <pic:pic>
                  <pic:nvPicPr>
                    <pic:cNvPr id="0" name="a70-10.jpg"/>
                    <pic:cNvPicPr/>
                  </pic:nvPicPr>
                  <pic:blipFill>
                    <a:blip r:embed="rId36"/>
                    <a:stretch>
                      <a:fillRect/>
                    </a:stretch>
                  </pic:blipFill>
                  <pic:spPr>
                    <a:xfrm>
                      <a:off x="0" y="0"/>
                      <a:ext cx="5580000" cy="3494475"/>
                    </a:xfrm>
                    <a:prstGeom prst="rect"/>
                  </pic:spPr>
                </pic:pic>
              </a:graphicData>
            </a:graphic>
          </wp:inline>
        </w:drawing>
      </w:r>
    </w:p>
    <w:p>
      <w:pPr>
        <w:spacing w:after="240"/>
        <w:jc w:val="center"/>
      </w:pPr>
      <w:r>
        <w:rPr>
          <w:rFonts w:ascii="Times New Roman" w:hAnsi="Times New Roman"/>
          <w:b w:val="0"/>
          <w:i/>
          <w:color w:val="5B6478"/>
          <w:sz w:val="20"/>
        </w:rPr>
        <w:t>Trần dầm gỗ để mộc kết hợp bàn dài dùng chung — cách khai thác chiều cao cho văn phòng nhỏ</w:t>
      </w:r>
    </w:p>
    <w:p>
      <w:pPr>
        <w:jc w:val="center"/>
      </w:pPr>
      <w:r>
        <w:drawing>
          <wp:inline xmlns:a="http://schemas.openxmlformats.org/drawingml/2006/main" xmlns:pic="http://schemas.openxmlformats.org/drawingml/2006/picture">
            <wp:extent cx="5580000" cy="3717675"/>
            <wp:docPr id="29" name="Picture 29"/>
            <wp:cNvGraphicFramePr>
              <a:graphicFrameLocks noChangeAspect="1"/>
            </wp:cNvGraphicFramePr>
            <a:graphic>
              <a:graphicData uri="http://schemas.openxmlformats.org/drawingml/2006/picture">
                <pic:pic>
                  <pic:nvPicPr>
                    <pic:cNvPr id="0" name="b80-17.jpg"/>
                    <pic:cNvPicPr/>
                  </pic:nvPicPr>
                  <pic:blipFill>
                    <a:blip r:embed="rId37"/>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Gạch mộc, gác lửng khung thép và sàn gỗ sẫm tạo dấu ấn riêng cho doanh nghiệp sáng tạo (Ảnh tham khảo)</w:t>
      </w:r>
    </w:p>
    <w:p>
      <w:pPr>
        <w:jc w:val="center"/>
      </w:pPr>
      <w:r>
        <w:drawing>
          <wp:inline xmlns:a="http://schemas.openxmlformats.org/drawingml/2006/main" xmlns:pic="http://schemas.openxmlformats.org/drawingml/2006/picture">
            <wp:extent cx="5580000" cy="3041100"/>
            <wp:docPr id="30" name="Picture 30"/>
            <wp:cNvGraphicFramePr>
              <a:graphicFrameLocks noChangeAspect="1"/>
            </wp:cNvGraphicFramePr>
            <a:graphic>
              <a:graphicData uri="http://schemas.openxmlformats.org/drawingml/2006/picture">
                <pic:pic>
                  <pic:nvPicPr>
                    <pic:cNvPr id="0" name="b80-23.jpg"/>
                    <pic:cNvPicPr/>
                  </pic:nvPicPr>
                  <pic:blipFill>
                    <a:blip r:embed="rId38"/>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Trần để mộc giúp ăn gian chiều cao, nhưng chỉ hiệu quả khi trần cao trên 3m (Ảnh tham khảo)</w:t>
      </w:r>
    </w:p>
    <w:p>
      <w:pPr>
        <w:jc w:val="center"/>
      </w:pPr>
      <w:r>
        <w:drawing>
          <wp:inline xmlns:a="http://schemas.openxmlformats.org/drawingml/2006/main" xmlns:pic="http://schemas.openxmlformats.org/drawingml/2006/picture">
            <wp:extent cx="5580000" cy="3752550"/>
            <wp:docPr id="31" name="Picture 31"/>
            <wp:cNvGraphicFramePr>
              <a:graphicFrameLocks noChangeAspect="1"/>
            </wp:cNvGraphicFramePr>
            <a:graphic>
              <a:graphicData uri="http://schemas.openxmlformats.org/drawingml/2006/picture">
                <pic:pic>
                  <pic:nvPicPr>
                    <pic:cNvPr id="0" name="b80-28.jpg"/>
                    <pic:cNvPicPr/>
                  </pic:nvPicPr>
                  <pic:blipFill>
                    <a:blip r:embed="rId39"/>
                    <a:stretch>
                      <a:fillRect/>
                    </a:stretch>
                  </pic:blipFill>
                  <pic:spPr>
                    <a:xfrm>
                      <a:off x="0" y="0"/>
                      <a:ext cx="5580000" cy="3752550"/>
                    </a:xfrm>
                    <a:prstGeom prst="rect"/>
                  </pic:spPr>
                </pic:pic>
              </a:graphicData>
            </a:graphic>
          </wp:inline>
        </w:drawing>
      </w:r>
    </w:p>
    <w:p>
      <w:pPr>
        <w:spacing w:after="240"/>
        <w:jc w:val="center"/>
      </w:pPr>
      <w:r>
        <w:rPr>
          <w:rFonts w:ascii="Times New Roman" w:hAnsi="Times New Roman"/>
          <w:b w:val="0"/>
          <w:i/>
          <w:color w:val="5B6478"/>
          <w:sz w:val="20"/>
        </w:rPr>
        <w:t>Vách kính khung thép đen cho doanh nghiệp cần phòng riêng mà không muốn mặt bằng bị cắt vụn (Ảnh tham khảo)</w:t>
      </w:r>
    </w:p>
    <w:p>
      <w:pPr>
        <w:spacing w:before="400" w:after="160"/>
      </w:pPr>
      <w:r>
        <w:rPr>
          <w:rFonts w:ascii="Times New Roman" w:hAnsi="Times New Roman"/>
          <w:b/>
          <w:i w:val="0"/>
          <w:color w:val="0B3D91"/>
          <w:sz w:val="32"/>
        </w:rPr>
        <w:t>5. Mẫu thiết kế văn phòng 70m2 theo hình dạng mặt bằng</w:t>
      </w:r>
    </w:p>
    <w:p>
      <w:pPr>
        <w:spacing w:after="160"/>
        <w:jc w:val="both"/>
      </w:pPr>
      <w:r>
        <w:rPr>
          <w:rFonts w:ascii="Times New Roman" w:hAnsi="Times New Roman"/>
          <w:b w:val="0"/>
          <w:i w:val="0"/>
          <w:sz w:val="24"/>
        </w:rPr>
        <w:t xml:space="preserve">Phong cách là thứ doanh nghiệp được chọn. Hình dạng mặt bằng thì không — nó đã có sẵn khi ký hợp đồng thuê. Ba dạng dưới đây là ba hình dạng 70m² hay gặp nhất, tương ứng với ba sơ đồ ở mục 3. Mỗi dạng trình bày theo ba phần: giới thiệu chung, ưu điểm, chứng minh — và quan trọng nhất là </w:t>
      </w:r>
      <w:r>
        <w:rPr>
          <w:rFonts w:ascii="Times New Roman" w:hAnsi="Times New Roman"/>
          <w:b/>
          <w:i w:val="0"/>
          <w:sz w:val="24"/>
        </w:rPr>
        <w:t>dạng này ép doanh nghiệp phải bỏ gì</w:t>
      </w:r>
      <w:r>
        <w:rPr>
          <w:rFonts w:ascii="Times New Roman" w:hAnsi="Times New Roman"/>
          <w:b w:val="0"/>
          <w:i w:val="0"/>
          <w:sz w:val="24"/>
        </w:rPr>
        <w:t>.</w:t>
      </w:r>
    </w:p>
    <w:p>
      <w:pPr>
        <w:spacing w:before="280" w:after="120"/>
      </w:pPr>
      <w:r>
        <w:rPr>
          <w:rFonts w:ascii="Times New Roman" w:hAnsi="Times New Roman"/>
          <w:b/>
          <w:i w:val="0"/>
          <w:color w:val="1F2A44"/>
          <w:sz w:val="27"/>
        </w:rPr>
        <w:t>5.1. Văn phòng hẹp và dài</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Đây là dạng mặt bằng phổ biến nhất trong các tòa văn phòng cho thuê, thường có tỷ lệ từ 1:2,5 đến 1:4 — ví dụ 14m × 5m hoặc 17,5m × 4m. Cửa vào nằm ở một đầu, cửa sổ chạy dọc một hoặc hai mặt dài. Cách bố trí gần như bắt buộc là: hai phòng kín ở hai đầu, khu làm việc chung ở giữa, lối đi chạy suốt theo trục dài.</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Phân khu rất rõ ràng.</w:t>
      </w:r>
      <w:r>
        <w:rPr>
          <w:rFonts w:ascii="Times New Roman" w:hAnsi="Times New Roman"/>
          <w:b w:val="0"/>
          <w:i w:val="0"/>
          <w:sz w:val="24"/>
        </w:rPr>
        <w:t xml:space="preserve"> Khách vào một đầu, khu nội bộ ở đầu kia, hai luồng không cắt nhau.</w:t>
      </w:r>
    </w:p>
    <w:p>
      <w:pPr>
        <w:pStyle w:val="ListBullet"/>
        <w:spacing w:after="80"/>
      </w:pPr>
      <w:r>
        <w:rPr>
          <w:rFonts w:ascii="Times New Roman" w:hAnsi="Times New Roman"/>
          <w:b/>
          <w:i w:val="0"/>
          <w:sz w:val="24"/>
        </w:rPr>
        <w:t>Mặt kính dài.</w:t>
      </w:r>
      <w:r>
        <w:rPr>
          <w:rFonts w:ascii="Times New Roman" w:hAnsi="Times New Roman"/>
          <w:b w:val="0"/>
          <w:i w:val="0"/>
          <w:sz w:val="24"/>
        </w:rPr>
        <w:t xml:space="preserve"> Cửa sổ chạy suốt cạnh dài nên ánh sáng tự nhiên phân bố đều cho cả dãy bàn.</w:t>
      </w:r>
    </w:p>
    <w:p>
      <w:pPr>
        <w:pStyle w:val="ListBullet"/>
        <w:spacing w:after="80"/>
      </w:pPr>
      <w:r>
        <w:rPr>
          <w:rFonts w:ascii="Times New Roman" w:hAnsi="Times New Roman"/>
          <w:b/>
          <w:i w:val="0"/>
          <w:sz w:val="24"/>
        </w:rPr>
        <w:t>Dễ kê bàn thẳng dãy.</w:t>
      </w:r>
      <w:r>
        <w:rPr>
          <w:rFonts w:ascii="Times New Roman" w:hAnsi="Times New Roman"/>
          <w:b w:val="0"/>
          <w:i w:val="0"/>
          <w:sz w:val="24"/>
        </w:rPr>
        <w:t xml:space="preserve"> Bàn xếp thành hai dãy dọc trục là cách kê đơn giản và ít lãng phí góc nhất.</w:t>
      </w:r>
    </w:p>
    <w:p>
      <w:pPr>
        <w:pStyle w:val="ListBullet"/>
        <w:spacing w:after="80"/>
      </w:pPr>
      <w:r>
        <w:rPr>
          <w:rFonts w:ascii="Times New Roman" w:hAnsi="Times New Roman"/>
          <w:b/>
          <w:i w:val="0"/>
          <w:sz w:val="24"/>
        </w:rPr>
        <w:t>Phòng giám đốc và phòng họp tách xa nhau.</w:t>
      </w:r>
      <w:r>
        <w:rPr>
          <w:rFonts w:ascii="Times New Roman" w:hAnsi="Times New Roman"/>
          <w:b w:val="0"/>
          <w:i w:val="0"/>
          <w:sz w:val="24"/>
        </w:rPr>
        <w:t xml:space="preserve"> Tiếng họp không lọt sang phòng lãnh đạo.</w:t>
      </w:r>
    </w:p>
    <w:p>
      <w:pPr>
        <w:spacing w:before="160" w:after="40"/>
      </w:pPr>
      <w:r>
        <w:rPr>
          <w:rFonts w:ascii="Times New Roman" w:hAnsi="Times New Roman"/>
          <w:b/>
          <w:i w:val="0"/>
          <w:color w:val="0D6E4F"/>
          <w:sz w:val="24"/>
        </w:rPr>
        <w:t>Chứng minh — và dạng này ép bạn bỏ gì</w:t>
      </w:r>
    </w:p>
    <w:p>
      <w:pPr>
        <w:spacing w:after="160"/>
        <w:jc w:val="both"/>
      </w:pPr>
      <w:r>
        <w:rPr>
          <w:rFonts w:ascii="Times New Roman" w:hAnsi="Times New Roman"/>
          <w:b w:val="0"/>
          <w:i w:val="0"/>
          <w:sz w:val="24"/>
        </w:rPr>
        <w:t>Theo sơ đồ 1 ở trên (14m × 5m), lối đi chính rộng 1,2m phải chạy suốt 8,8m, tức chiếm gần 11m² tính cả phần dẫn vào hai phòng đầu hồi — nhiều hơn hẳn hai dạng còn lại. Nghiêm trọng hơn: chiều sâu khu làm việc chung chỉ còn 3,6m, vừa đủ cho đúng hai dãy bàn. Kết quả là 10 chỗ ngồi, ít nhất trong ba dạng.</w:t>
      </w:r>
    </w:p>
    <w:p>
      <w:pPr>
        <w:spacing w:after="160"/>
        <w:jc w:val="both"/>
      </w:pPr>
      <w:r>
        <w:rPr>
          <w:rFonts w:ascii="Times New Roman" w:hAnsi="Times New Roman"/>
          <w:b/>
          <w:i w:val="0"/>
          <w:sz w:val="24"/>
        </w:rPr>
        <w:t>Phải bỏ gì:</w:t>
      </w:r>
      <w:r>
        <w:rPr>
          <w:rFonts w:ascii="Times New Roman" w:hAnsi="Times New Roman"/>
          <w:b w:val="0"/>
          <w:i w:val="0"/>
          <w:sz w:val="24"/>
        </w:rPr>
        <w:t xml:space="preserve"> dạng này buộc doanh nghiệp bỏ ý định làm dãy bàn thứ ba, hoặc bỏ pantry riêng để đổi lấy thêm chỗ ngồi. Nếu bắt buộc phải đủ 12 chỗ, cách khả thi nhất là bỏ phòng họp kín và chuyển sang họp tại bàn dài ở khu tiếp khách.</w:t>
      </w:r>
    </w:p>
    <w:p>
      <w:pPr>
        <w:jc w:val="center"/>
      </w:pPr>
      <w:r>
        <w:drawing>
          <wp:inline xmlns:a="http://schemas.openxmlformats.org/drawingml/2006/main" xmlns:pic="http://schemas.openxmlformats.org/drawingml/2006/picture">
            <wp:extent cx="5580000" cy="5524200"/>
            <wp:docPr id="32" name="Picture 32"/>
            <wp:cNvGraphicFramePr>
              <a:graphicFrameLocks noChangeAspect="1"/>
            </wp:cNvGraphicFramePr>
            <a:graphic>
              <a:graphicData uri="http://schemas.openxmlformats.org/drawingml/2006/picture">
                <pic:pic>
                  <pic:nvPicPr>
                    <pic:cNvPr id="0" name="a70-12.jpg"/>
                    <pic:cNvPicPr/>
                  </pic:nvPicPr>
                  <pic:blipFill>
                    <a:blip r:embed="rId40"/>
                    <a:stretch>
                      <a:fillRect/>
                    </a:stretch>
                  </pic:blipFill>
                  <pic:spPr>
                    <a:xfrm>
                      <a:off x="0" y="0"/>
                      <a:ext cx="5580000" cy="5524200"/>
                    </a:xfrm>
                    <a:prstGeom prst="rect"/>
                  </pic:spPr>
                </pic:pic>
              </a:graphicData>
            </a:graphic>
          </wp:inline>
        </w:drawing>
      </w:r>
    </w:p>
    <w:p>
      <w:pPr>
        <w:spacing w:after="240"/>
        <w:jc w:val="center"/>
      </w:pPr>
      <w:r>
        <w:rPr>
          <w:rFonts w:ascii="Times New Roman" w:hAnsi="Times New Roman"/>
          <w:b w:val="0"/>
          <w:i/>
          <w:color w:val="5B6478"/>
          <w:sz w:val="20"/>
        </w:rPr>
        <w:t>Mặt bằng văn phòng 70m2 dạng hẹp và dài — phòng kín dồn về hai đầu, khu làm việc chung chạy dọc trục giữa</w:t>
      </w:r>
    </w:p>
    <w:p>
      <w:pPr>
        <w:jc w:val="center"/>
      </w:pPr>
      <w:r>
        <w:drawing>
          <wp:inline xmlns:a="http://schemas.openxmlformats.org/drawingml/2006/main" xmlns:pic="http://schemas.openxmlformats.org/drawingml/2006/picture">
            <wp:extent cx="5580000" cy="5670675"/>
            <wp:docPr id="33" name="Picture 33"/>
            <wp:cNvGraphicFramePr>
              <a:graphicFrameLocks noChangeAspect="1"/>
            </wp:cNvGraphicFramePr>
            <a:graphic>
              <a:graphicData uri="http://schemas.openxmlformats.org/drawingml/2006/picture">
                <pic:pic>
                  <pic:nvPicPr>
                    <pic:cNvPr id="0" name="a70-14.jpg"/>
                    <pic:cNvPicPr/>
                  </pic:nvPicPr>
                  <pic:blipFill>
                    <a:blip r:embed="rId41"/>
                    <a:stretch>
                      <a:fillRect/>
                    </a:stretch>
                  </pic:blipFill>
                  <pic:spPr>
                    <a:xfrm>
                      <a:off x="0" y="0"/>
                      <a:ext cx="5580000" cy="5670675"/>
                    </a:xfrm>
                    <a:prstGeom prst="rect"/>
                  </pic:spPr>
                </pic:pic>
              </a:graphicData>
            </a:graphic>
          </wp:inline>
        </w:drawing>
      </w:r>
    </w:p>
    <w:p>
      <w:pPr>
        <w:spacing w:after="240"/>
        <w:jc w:val="center"/>
      </w:pPr>
      <w:r>
        <w:rPr>
          <w:rFonts w:ascii="Times New Roman" w:hAnsi="Times New Roman"/>
          <w:b w:val="0"/>
          <w:i/>
          <w:color w:val="5B6478"/>
          <w:sz w:val="20"/>
        </w:rPr>
        <w:t>Mặt bằng 70m2 tỷ lệ 17,5m × 4m — dạng hẹp dài cực đoan, khu làm việc chung chỉ xếp được một dãy bàn kép</w:t>
      </w:r>
    </w:p>
    <w:p>
      <w:pPr>
        <w:jc w:val="center"/>
      </w:pPr>
      <w:r>
        <w:drawing>
          <wp:inline xmlns:a="http://schemas.openxmlformats.org/drawingml/2006/main" xmlns:pic="http://schemas.openxmlformats.org/drawingml/2006/picture">
            <wp:extent cx="5580000" cy="3062025"/>
            <wp:docPr id="34" name="Picture 34"/>
            <wp:cNvGraphicFramePr>
              <a:graphicFrameLocks noChangeAspect="1"/>
            </wp:cNvGraphicFramePr>
            <a:graphic>
              <a:graphicData uri="http://schemas.openxmlformats.org/drawingml/2006/picture">
                <pic:pic>
                  <pic:nvPicPr>
                    <pic:cNvPr id="0" name="a70-18.jpg"/>
                    <pic:cNvPicPr/>
                  </pic:nvPicPr>
                  <pic:blipFill>
                    <a:blip r:embed="rId42"/>
                    <a:stretch>
                      <a:fillRect/>
                    </a:stretch>
                  </pic:blipFill>
                  <pic:spPr>
                    <a:xfrm>
                      <a:off x="0" y="0"/>
                      <a:ext cx="5580000" cy="3062025"/>
                    </a:xfrm>
                    <a:prstGeom prst="rect"/>
                  </pic:spPr>
                </pic:pic>
              </a:graphicData>
            </a:graphic>
          </wp:inline>
        </w:drawing>
      </w:r>
    </w:p>
    <w:p>
      <w:pPr>
        <w:spacing w:after="240"/>
        <w:jc w:val="center"/>
      </w:pPr>
      <w:r>
        <w:rPr>
          <w:rFonts w:ascii="Times New Roman" w:hAnsi="Times New Roman"/>
          <w:b w:val="0"/>
          <w:i/>
          <w:color w:val="5B6478"/>
          <w:sz w:val="20"/>
        </w:rPr>
        <w:t>Bố trí mặt bằng văn phòng 70m2 dạng 14m × 5m, quầy lễ tân đặt ngay cửa vào để tách luồng khách khỏi khu làm việc</w:t>
      </w:r>
    </w:p>
    <w:p>
      <w:pPr>
        <w:jc w:val="center"/>
      </w:pPr>
      <w:r>
        <w:drawing>
          <wp:inline xmlns:a="http://schemas.openxmlformats.org/drawingml/2006/main" xmlns:pic="http://schemas.openxmlformats.org/drawingml/2006/picture">
            <wp:extent cx="5580000" cy="3717675"/>
            <wp:docPr id="35" name="Picture 35"/>
            <wp:cNvGraphicFramePr>
              <a:graphicFrameLocks noChangeAspect="1"/>
            </wp:cNvGraphicFramePr>
            <a:graphic>
              <a:graphicData uri="http://schemas.openxmlformats.org/drawingml/2006/picture">
                <pic:pic>
                  <pic:nvPicPr>
                    <pic:cNvPr id="0" name="b80-03.jpg"/>
                    <pic:cNvPicPr/>
                  </pic:nvPicPr>
                  <pic:blipFill>
                    <a:blip r:embed="rId43"/>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Phòng dài hẹp với dãy cửa sổ chạy suốt một cạnh — ánh sáng tự nhiên đều cho cả dãy bàn (Ảnh tham khảo)</w:t>
      </w:r>
    </w:p>
    <w:p>
      <w:pPr>
        <w:jc w:val="center"/>
      </w:pPr>
      <w:r>
        <w:drawing>
          <wp:inline xmlns:a="http://schemas.openxmlformats.org/drawingml/2006/main" xmlns:pic="http://schemas.openxmlformats.org/drawingml/2006/picture">
            <wp:extent cx="5580000" cy="3041100"/>
            <wp:docPr id="36" name="Picture 36"/>
            <wp:cNvGraphicFramePr>
              <a:graphicFrameLocks noChangeAspect="1"/>
            </wp:cNvGraphicFramePr>
            <a:graphic>
              <a:graphicData uri="http://schemas.openxmlformats.org/drawingml/2006/picture">
                <pic:pic>
                  <pic:nvPicPr>
                    <pic:cNvPr id="0" name="b80-29.jpg"/>
                    <pic:cNvPicPr/>
                  </pic:nvPicPr>
                  <pic:blipFill>
                    <a:blip r:embed="rId44"/>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Bàn kê thẳng dãy dọc trục dài, lối đi chạy suốt một bên — cách kê ít lãng phí góc nhất (Ảnh tham khảo)</w:t>
      </w:r>
    </w:p>
    <w:p>
      <w:pPr>
        <w:spacing w:before="280" w:after="120"/>
      </w:pPr>
      <w:r>
        <w:rPr>
          <w:rFonts w:ascii="Times New Roman" w:hAnsi="Times New Roman"/>
          <w:b/>
          <w:i w:val="0"/>
          <w:color w:val="1F2A44"/>
          <w:sz w:val="27"/>
        </w:rPr>
        <w:t>5.2. Văn phòng vuông cân xứng</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Mặt bằng vuông hoặc gần vuông có tỷ lệ từ 1:1 đến 1:1,3 — với 70m² thường là 8,4m × 8,4m hoặc 9m × 8m. Đây là dạng dễ quy hoạch nhất: khu làm việc chung đặt ở trung tâm hoặc chiếm trọn một nửa, các phòng chức năng xếp dọc một hoặc hai cạnh, lối đi chỉ cần một trục thẳng.</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Nhiều chỗ ngồi nhất trong ba dạng.</w:t>
      </w:r>
      <w:r>
        <w:rPr>
          <w:rFonts w:ascii="Times New Roman" w:hAnsi="Times New Roman"/>
          <w:b w:val="0"/>
          <w:i w:val="0"/>
          <w:sz w:val="24"/>
        </w:rPr>
        <w:t xml:space="preserve"> Khu làm việc sâu trên 6m nên xếp được bốn dãy bàn thay vì hai.</w:t>
      </w:r>
    </w:p>
    <w:p>
      <w:pPr>
        <w:pStyle w:val="ListBullet"/>
        <w:spacing w:after="80"/>
      </w:pPr>
      <w:r>
        <w:rPr>
          <w:rFonts w:ascii="Times New Roman" w:hAnsi="Times New Roman"/>
          <w:b/>
          <w:i w:val="0"/>
          <w:sz w:val="24"/>
        </w:rPr>
        <w:t>Lối đi ngắn nhất.</w:t>
      </w:r>
      <w:r>
        <w:rPr>
          <w:rFonts w:ascii="Times New Roman" w:hAnsi="Times New Roman"/>
          <w:b w:val="0"/>
          <w:i w:val="0"/>
          <w:sz w:val="24"/>
        </w:rPr>
        <w:t xml:space="preserve"> Một trục thẳng phục vụ cả mặt bằng, không phải chạy vòng.</w:t>
      </w:r>
    </w:p>
    <w:p>
      <w:pPr>
        <w:pStyle w:val="ListBullet"/>
        <w:spacing w:after="80"/>
      </w:pPr>
      <w:r>
        <w:rPr>
          <w:rFonts w:ascii="Times New Roman" w:hAnsi="Times New Roman"/>
          <w:b/>
          <w:i w:val="0"/>
          <w:sz w:val="24"/>
        </w:rPr>
        <w:t>Chia khu cân đối.</w:t>
      </w:r>
      <w:r>
        <w:rPr>
          <w:rFonts w:ascii="Times New Roman" w:hAnsi="Times New Roman"/>
          <w:b w:val="0"/>
          <w:i w:val="0"/>
          <w:sz w:val="24"/>
        </w:rPr>
        <w:t xml:space="preserve"> Các phòng chức năng có thể xếp đối xứng nên bản vẽ gọn và dễ thi công.</w:t>
      </w:r>
    </w:p>
    <w:p>
      <w:pPr>
        <w:pStyle w:val="ListBullet"/>
        <w:spacing w:after="80"/>
      </w:pPr>
      <w:r>
        <w:rPr>
          <w:rFonts w:ascii="Times New Roman" w:hAnsi="Times New Roman"/>
          <w:b/>
          <w:i w:val="0"/>
          <w:sz w:val="24"/>
        </w:rPr>
        <w:t>Dễ mở rộng về sau.</w:t>
      </w:r>
      <w:r>
        <w:rPr>
          <w:rFonts w:ascii="Times New Roman" w:hAnsi="Times New Roman"/>
          <w:b w:val="0"/>
          <w:i w:val="0"/>
          <w:sz w:val="24"/>
        </w:rPr>
        <w:t xml:space="preserve"> Thêm một dãy bàn không phá vỡ bố cục tổng thể.</w:t>
      </w:r>
    </w:p>
    <w:p>
      <w:pPr>
        <w:spacing w:before="160" w:after="40"/>
      </w:pPr>
      <w:r>
        <w:rPr>
          <w:rFonts w:ascii="Times New Roman" w:hAnsi="Times New Roman"/>
          <w:b/>
          <w:i w:val="0"/>
          <w:color w:val="0D6E4F"/>
          <w:sz w:val="24"/>
        </w:rPr>
        <w:t>Chứng minh — và dạng này ép bạn bỏ gì</w:t>
      </w:r>
    </w:p>
    <w:p>
      <w:pPr>
        <w:spacing w:after="160"/>
        <w:jc w:val="both"/>
      </w:pPr>
      <w:r>
        <w:rPr>
          <w:rFonts w:ascii="Times New Roman" w:hAnsi="Times New Roman"/>
          <w:b w:val="0"/>
          <w:i w:val="0"/>
          <w:sz w:val="24"/>
        </w:rPr>
        <w:t>Theo sơ đồ 2 (8,4m × 8,4m), khu làm việc chung sâu 6,4m. Mỗi dãy bàn cần khoảng 1,3m chiều sâu tính cả ghế, nên 6,4m xếp được bốn dãy — gấp đôi dạng hẹp dài. Với ba chỗ mỗi dãy, mặt bằng cho ra 12 chỗ ngồi mà vẫn giữ đủ lễ tân 8,3m², phòng giám đốc 7,7m², pantry 3,8m² và phòng họp 6 chỗ. Lối đi chỉ chiếm khoảng 11,8m², và phần lớn là trục chính có ích chứ không phải hành lang cụt.</w:t>
      </w:r>
    </w:p>
    <w:p>
      <w:pPr>
        <w:spacing w:after="160"/>
        <w:jc w:val="both"/>
      </w:pPr>
      <w:r>
        <w:rPr>
          <w:rFonts w:ascii="Times New Roman" w:hAnsi="Times New Roman"/>
          <w:b/>
          <w:i w:val="0"/>
          <w:sz w:val="24"/>
        </w:rPr>
        <w:t>Phải bỏ gì:</w:t>
      </w:r>
      <w:r>
        <w:rPr>
          <w:rFonts w:ascii="Times New Roman" w:hAnsi="Times New Roman"/>
          <w:b w:val="0"/>
          <w:i w:val="0"/>
          <w:sz w:val="24"/>
        </w:rPr>
        <w:t xml:space="preserve"> đổi lại, mặt bằng vuông thường chỉ có một hoặc hai mặt tiếp xúc cửa sổ, nên vị trí ngồi ở giữa sàn sẽ thiếu sáng tự nhiên. Doanh nghiệp phải chấp nhận bỏ tiêu chí "ai cũng gần cửa sổ", bù bằng hệ đèn đủ 400 – 500 lux trên mặt bàn và tránh dùng vách cao chắn sáng.</w:t>
      </w:r>
    </w:p>
    <w:p>
      <w:pPr>
        <w:jc w:val="center"/>
      </w:pPr>
      <w:r>
        <w:drawing>
          <wp:inline xmlns:a="http://schemas.openxmlformats.org/drawingml/2006/main" xmlns:pic="http://schemas.openxmlformats.org/drawingml/2006/picture">
            <wp:extent cx="5580000" cy="5531175"/>
            <wp:docPr id="37" name="Picture 37"/>
            <wp:cNvGraphicFramePr>
              <a:graphicFrameLocks noChangeAspect="1"/>
            </wp:cNvGraphicFramePr>
            <a:graphic>
              <a:graphicData uri="http://schemas.openxmlformats.org/drawingml/2006/picture">
                <pic:pic>
                  <pic:nvPicPr>
                    <pic:cNvPr id="0" name="a70-13.jpg"/>
                    <pic:cNvPicPr/>
                  </pic:nvPicPr>
                  <pic:blipFill>
                    <a:blip r:embed="rId45"/>
                    <a:stretch>
                      <a:fillRect/>
                    </a:stretch>
                  </pic:blipFill>
                  <pic:spPr>
                    <a:xfrm>
                      <a:off x="0" y="0"/>
                      <a:ext cx="5580000" cy="5531175"/>
                    </a:xfrm>
                    <a:prstGeom prst="rect"/>
                  </pic:spPr>
                </pic:pic>
              </a:graphicData>
            </a:graphic>
          </wp:inline>
        </w:drawing>
      </w:r>
    </w:p>
    <w:p>
      <w:pPr>
        <w:spacing w:after="240"/>
        <w:jc w:val="center"/>
      </w:pPr>
      <w:r>
        <w:rPr>
          <w:rFonts w:ascii="Times New Roman" w:hAnsi="Times New Roman"/>
          <w:b w:val="0"/>
          <w:i/>
          <w:color w:val="5B6478"/>
          <w:sz w:val="20"/>
        </w:rPr>
        <w:t>Mặt bằng văn phòng 70m2 dạng vuông cân xứng 8,37m × 8,37m — khu làm việc chung ở giữa, phòng chức năng xếp quanh</w:t>
      </w:r>
    </w:p>
    <w:p>
      <w:pPr>
        <w:jc w:val="center"/>
      </w:pPr>
      <w:r>
        <w:drawing>
          <wp:inline xmlns:a="http://schemas.openxmlformats.org/drawingml/2006/main" xmlns:pic="http://schemas.openxmlformats.org/drawingml/2006/picture">
            <wp:extent cx="5580000" cy="7470225"/>
            <wp:docPr id="38" name="Picture 38"/>
            <wp:cNvGraphicFramePr>
              <a:graphicFrameLocks noChangeAspect="1"/>
            </wp:cNvGraphicFramePr>
            <a:graphic>
              <a:graphicData uri="http://schemas.openxmlformats.org/drawingml/2006/picture">
                <pic:pic>
                  <pic:nvPicPr>
                    <pic:cNvPr id="0" name="a70-22.jpg"/>
                    <pic:cNvPicPr/>
                  </pic:nvPicPr>
                  <pic:blipFill>
                    <a:blip r:embed="rId46"/>
                    <a:stretch>
                      <a:fillRect/>
                    </a:stretch>
                  </pic:blipFill>
                  <pic:spPr>
                    <a:xfrm>
                      <a:off x="0" y="0"/>
                      <a:ext cx="5580000" cy="7470225"/>
                    </a:xfrm>
                    <a:prstGeom prst="rect"/>
                  </pic:spPr>
                </pic:pic>
              </a:graphicData>
            </a:graphic>
          </wp:inline>
        </w:drawing>
      </w:r>
    </w:p>
    <w:p>
      <w:pPr>
        <w:spacing w:after="240"/>
        <w:jc w:val="center"/>
      </w:pPr>
      <w:r>
        <w:rPr>
          <w:rFonts w:ascii="Times New Roman" w:hAnsi="Times New Roman"/>
          <w:b w:val="0"/>
          <w:i/>
          <w:color w:val="5B6478"/>
          <w:sz w:val="20"/>
        </w:rPr>
        <w:t>Phối cảnh từ trên xuống của mặt bằng 70m2 vuông: khu làm việc chung chiếm trọn một nửa, phòng kín dồn về một cạnh</w:t>
      </w:r>
    </w:p>
    <w:p>
      <w:pPr>
        <w:jc w:val="center"/>
      </w:pPr>
      <w:r>
        <w:drawing>
          <wp:inline xmlns:a="http://schemas.openxmlformats.org/drawingml/2006/main" xmlns:pic="http://schemas.openxmlformats.org/drawingml/2006/picture">
            <wp:extent cx="5580000" cy="3717675"/>
            <wp:docPr id="39" name="Picture 39"/>
            <wp:cNvGraphicFramePr>
              <a:graphicFrameLocks noChangeAspect="1"/>
            </wp:cNvGraphicFramePr>
            <a:graphic>
              <a:graphicData uri="http://schemas.openxmlformats.org/drawingml/2006/picture">
                <pic:pic>
                  <pic:nvPicPr>
                    <pic:cNvPr id="0" name="b80-01.jpg"/>
                    <pic:cNvPicPr/>
                  </pic:nvPicPr>
                  <pic:blipFill>
                    <a:blip r:embed="rId47"/>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Bàn kê dọc tường kính, phòng họp ốp gỗ sát lối đi — cách chia khu quen thuộc của mặt bằng vuông (Ảnh tham khảo)</w:t>
      </w:r>
    </w:p>
    <w:p>
      <w:pPr>
        <w:jc w:val="center"/>
      </w:pPr>
      <w:r>
        <w:drawing>
          <wp:inline xmlns:a="http://schemas.openxmlformats.org/drawingml/2006/main" xmlns:pic="http://schemas.openxmlformats.org/drawingml/2006/picture">
            <wp:extent cx="5580000" cy="3041100"/>
            <wp:docPr id="40" name="Picture 40"/>
            <wp:cNvGraphicFramePr>
              <a:graphicFrameLocks noChangeAspect="1"/>
            </wp:cNvGraphicFramePr>
            <a:graphic>
              <a:graphicData uri="http://schemas.openxmlformats.org/drawingml/2006/picture">
                <pic:pic>
                  <pic:nvPicPr>
                    <pic:cNvPr id="0" name="b80-12.jpg"/>
                    <pic:cNvPicPr/>
                  </pic:nvPicPr>
                  <pic:blipFill>
                    <a:blip r:embed="rId48"/>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Tủ hồ sơ âm tường chạy suốt một mặt tường, giải phóng sàn cho chỗ ngồi (Ảnh tham khảo)</w:t>
      </w:r>
    </w:p>
    <w:p>
      <w:pPr>
        <w:jc w:val="center"/>
      </w:pPr>
      <w:r>
        <w:drawing>
          <wp:inline xmlns:a="http://schemas.openxmlformats.org/drawingml/2006/main" xmlns:pic="http://schemas.openxmlformats.org/drawingml/2006/picture">
            <wp:extent cx="5580000" cy="3041100"/>
            <wp:docPr id="41" name="Picture 41"/>
            <wp:cNvGraphicFramePr>
              <a:graphicFrameLocks noChangeAspect="1"/>
            </wp:cNvGraphicFramePr>
            <a:graphic>
              <a:graphicData uri="http://schemas.openxmlformats.org/drawingml/2006/picture">
                <pic:pic>
                  <pic:nvPicPr>
                    <pic:cNvPr id="0" name="b80-35.jpg"/>
                    <pic:cNvPicPr/>
                  </pic:nvPicPr>
                  <pic:blipFill>
                    <a:blip r:embed="rId49"/>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Khu làm việc tập trung giữa phòng, hệ tủ và kệ dồn hết vào tường bao (Ảnh tham khảo)</w:t>
      </w:r>
    </w:p>
    <w:p>
      <w:pPr>
        <w:spacing w:before="280" w:after="120"/>
      </w:pPr>
      <w:r>
        <w:rPr>
          <w:rFonts w:ascii="Times New Roman" w:hAnsi="Times New Roman"/>
          <w:b/>
          <w:i w:val="0"/>
          <w:color w:val="1F2A44"/>
          <w:sz w:val="27"/>
        </w:rPr>
        <w:t>5.3. Văn phòng lô góc</w:t>
      </w:r>
    </w:p>
    <w:p>
      <w:pPr>
        <w:spacing w:before="160" w:after="40"/>
      </w:pPr>
      <w:r>
        <w:rPr>
          <w:rFonts w:ascii="Times New Roman" w:hAnsi="Times New Roman"/>
          <w:b/>
          <w:i w:val="0"/>
          <w:color w:val="0D6E4F"/>
          <w:sz w:val="24"/>
        </w:rPr>
        <w:t>Giới thiệu chung</w:t>
      </w:r>
    </w:p>
    <w:p>
      <w:pPr>
        <w:spacing w:after="160"/>
        <w:jc w:val="both"/>
      </w:pPr>
      <w:r>
        <w:rPr>
          <w:rFonts w:ascii="Times New Roman" w:hAnsi="Times New Roman"/>
          <w:b w:val="0"/>
          <w:i w:val="0"/>
          <w:sz w:val="24"/>
        </w:rPr>
        <w:t>Lô góc là mặt bằng nằm ở góc tòa nhà, có hai mặt tiếp xúc cửa sổ vuông góc nhau — với 70m² thường là 10m × 7m. Đây là dạng sáng nhất và có giá thuê cao nhất trong ba dạng. Bài toán riêng của nó là điểm giao hai bức tường: nếu không xử lý, góc này thành góc chết không dùng được vào việc gì.</w:t>
      </w:r>
    </w:p>
    <w:p>
      <w:pPr>
        <w:spacing w:before="160" w:after="40"/>
      </w:pPr>
      <w:r>
        <w:rPr>
          <w:rFonts w:ascii="Times New Roman" w:hAnsi="Times New Roman"/>
          <w:b/>
          <w:i w:val="0"/>
          <w:color w:val="0D6E4F"/>
          <w:sz w:val="24"/>
        </w:rPr>
        <w:t>Ưu điểm với mặt bằng 70m²</w:t>
      </w:r>
    </w:p>
    <w:p>
      <w:pPr>
        <w:pStyle w:val="ListBullet"/>
        <w:spacing w:after="80"/>
      </w:pPr>
      <w:r>
        <w:rPr>
          <w:rFonts w:ascii="Times New Roman" w:hAnsi="Times New Roman"/>
          <w:b/>
          <w:i w:val="0"/>
          <w:sz w:val="24"/>
        </w:rPr>
        <w:t>Ánh sáng tự nhiên tốt nhất.</w:t>
      </w:r>
      <w:r>
        <w:rPr>
          <w:rFonts w:ascii="Times New Roman" w:hAnsi="Times New Roman"/>
          <w:b w:val="0"/>
          <w:i w:val="0"/>
          <w:sz w:val="24"/>
        </w:rPr>
        <w:t xml:space="preserve"> Hai mặt kính nghĩa là sáng gần như cả ngày, ít phải bật đèn.</w:t>
      </w:r>
    </w:p>
    <w:p>
      <w:pPr>
        <w:pStyle w:val="ListBullet"/>
        <w:spacing w:after="80"/>
      </w:pPr>
      <w:r>
        <w:rPr>
          <w:rFonts w:ascii="Times New Roman" w:hAnsi="Times New Roman"/>
          <w:b/>
          <w:i w:val="0"/>
          <w:sz w:val="24"/>
        </w:rPr>
        <w:t>Có vị trí đắt giá để tiếp khách.</w:t>
      </w:r>
      <w:r>
        <w:rPr>
          <w:rFonts w:ascii="Times New Roman" w:hAnsi="Times New Roman"/>
          <w:b w:val="0"/>
          <w:i w:val="0"/>
          <w:sz w:val="24"/>
        </w:rPr>
        <w:t xml:space="preserve"> Góc hai mặt kính là chỗ gây ấn tượng mạnh nhất với đối tác.</w:t>
      </w:r>
    </w:p>
    <w:p>
      <w:pPr>
        <w:pStyle w:val="ListBullet"/>
        <w:spacing w:after="80"/>
      </w:pPr>
      <w:r>
        <w:rPr>
          <w:rFonts w:ascii="Times New Roman" w:hAnsi="Times New Roman"/>
          <w:b/>
          <w:i w:val="0"/>
          <w:sz w:val="24"/>
        </w:rPr>
        <w:t>Cảm giác rộng hơn diện tích thật.</w:t>
      </w:r>
      <w:r>
        <w:rPr>
          <w:rFonts w:ascii="Times New Roman" w:hAnsi="Times New Roman"/>
          <w:b w:val="0"/>
          <w:i w:val="0"/>
          <w:sz w:val="24"/>
        </w:rPr>
        <w:t xml:space="preserve"> Tầm nhìn ra ngoài ở hai hướng làm mặt bằng 70m² bớt cảm giác đóng.</w:t>
      </w:r>
    </w:p>
    <w:p>
      <w:pPr>
        <w:pStyle w:val="ListBullet"/>
        <w:spacing w:after="80"/>
      </w:pPr>
      <w:r>
        <w:rPr>
          <w:rFonts w:ascii="Times New Roman" w:hAnsi="Times New Roman"/>
          <w:b/>
          <w:i w:val="0"/>
          <w:sz w:val="24"/>
        </w:rPr>
        <w:t>Thông gió tự nhiên tốt hơn.</w:t>
      </w:r>
      <w:r>
        <w:rPr>
          <w:rFonts w:ascii="Times New Roman" w:hAnsi="Times New Roman"/>
          <w:b w:val="0"/>
          <w:i w:val="0"/>
          <w:sz w:val="24"/>
        </w:rPr>
        <w:t xml:space="preserve"> Cửa sổ hai hướng cho phép tạo luồng khí đối lưu.</w:t>
      </w:r>
    </w:p>
    <w:p>
      <w:pPr>
        <w:spacing w:before="160" w:after="40"/>
      </w:pPr>
      <w:r>
        <w:rPr>
          <w:rFonts w:ascii="Times New Roman" w:hAnsi="Times New Roman"/>
          <w:b/>
          <w:i w:val="0"/>
          <w:color w:val="0D6E4F"/>
          <w:sz w:val="24"/>
        </w:rPr>
        <w:t>Chứng minh — và dạng này ép bạn bỏ gì</w:t>
      </w:r>
    </w:p>
    <w:p>
      <w:pPr>
        <w:spacing w:after="160"/>
        <w:jc w:val="both"/>
      </w:pPr>
      <w:r>
        <w:rPr>
          <w:rFonts w:ascii="Times New Roman" w:hAnsi="Times New Roman"/>
          <w:b w:val="0"/>
          <w:i w:val="0"/>
          <w:sz w:val="24"/>
        </w:rPr>
        <w:t>Theo sơ đồ 3 (10m × 7m), phòng giám đốc 8,3m² đặt đúng vào góc hai mặt kính và phòng họp 8,8m² nằm ngay dưới. Hai phòng này chiếm trọn cạnh có view đẹp nhất, đẩy khu làm việc chung 29m² vào phần trong. Kết quả là 11 chỗ ngồi — nhiều hơn dạng hẹp dài nhưng vẫn ít hơn dạng vuông một chỗ, dù diện tích y hệt.</w:t>
      </w:r>
    </w:p>
    <w:p>
      <w:pPr>
        <w:spacing w:after="160"/>
        <w:jc w:val="both"/>
      </w:pPr>
      <w:r>
        <w:rPr>
          <w:rFonts w:ascii="Times New Roman" w:hAnsi="Times New Roman"/>
          <w:b/>
          <w:i w:val="0"/>
          <w:sz w:val="24"/>
        </w:rPr>
        <w:t>Phải bỏ gì:</w:t>
      </w:r>
      <w:r>
        <w:rPr>
          <w:rFonts w:ascii="Times New Roman" w:hAnsi="Times New Roman"/>
          <w:b w:val="0"/>
          <w:i w:val="0"/>
          <w:sz w:val="24"/>
        </w:rPr>
        <w:t xml:space="preserve"> dạng này ép doanh nghiệp chọn dứt khoát ai được ngồi ở góc đẹp. Nếu ưu tiên lãnh đạo và khách, khu làm việc chung mất phần sáng nhất. Nếu ưu tiên nhân sự, phòng giám đốc phải lùi vào trong và mất lợi thế view. Ngoài ra, hai mặt kính đồng nghĩa ít tường đặc để kê tủ hồ sơ — hệ lưu trữ buộc phải dồn vào một cạnh hoặc chuyển sang tủ thấp dưới bệ cửa sổ.</w:t>
      </w:r>
    </w:p>
    <w:p>
      <w:pPr>
        <w:jc w:val="center"/>
      </w:pPr>
      <w:r>
        <w:drawing>
          <wp:inline xmlns:a="http://schemas.openxmlformats.org/drawingml/2006/main" xmlns:pic="http://schemas.openxmlformats.org/drawingml/2006/picture">
            <wp:extent cx="5580000" cy="7470225"/>
            <wp:docPr id="42" name="Picture 42"/>
            <wp:cNvGraphicFramePr>
              <a:graphicFrameLocks noChangeAspect="1"/>
            </wp:cNvGraphicFramePr>
            <a:graphic>
              <a:graphicData uri="http://schemas.openxmlformats.org/drawingml/2006/picture">
                <pic:pic>
                  <pic:nvPicPr>
                    <pic:cNvPr id="0" name="a70-02.jpg"/>
                    <pic:cNvPicPr/>
                  </pic:nvPicPr>
                  <pic:blipFill>
                    <a:blip r:embed="rId50"/>
                    <a:stretch>
                      <a:fillRect/>
                    </a:stretch>
                  </pic:blipFill>
                  <pic:spPr>
                    <a:xfrm>
                      <a:off x="0" y="0"/>
                      <a:ext cx="5580000" cy="7470225"/>
                    </a:xfrm>
                    <a:prstGeom prst="rect"/>
                  </pic:spPr>
                </pic:pic>
              </a:graphicData>
            </a:graphic>
          </wp:inline>
        </w:drawing>
      </w:r>
    </w:p>
    <w:p>
      <w:pPr>
        <w:spacing w:after="240"/>
        <w:jc w:val="center"/>
      </w:pPr>
      <w:r>
        <w:rPr>
          <w:rFonts w:ascii="Times New Roman" w:hAnsi="Times New Roman"/>
          <w:b w:val="0"/>
          <w:i/>
          <w:color w:val="5B6478"/>
          <w:sz w:val="20"/>
        </w:rPr>
        <w:t>Phối cảnh mặt bằng văn phòng 70m2 lô góc — nhiều mặt kính, phòng kín dồn về phía trong để giữ sáng cho khu chung</w:t>
      </w:r>
    </w:p>
    <w:p>
      <w:pPr>
        <w:jc w:val="center"/>
      </w:pPr>
      <w:r>
        <w:drawing>
          <wp:inline xmlns:a="http://schemas.openxmlformats.org/drawingml/2006/main" xmlns:pic="http://schemas.openxmlformats.org/drawingml/2006/picture">
            <wp:extent cx="5580000" cy="3138750"/>
            <wp:docPr id="43" name="Picture 43"/>
            <wp:cNvGraphicFramePr>
              <a:graphicFrameLocks noChangeAspect="1"/>
            </wp:cNvGraphicFramePr>
            <a:graphic>
              <a:graphicData uri="http://schemas.openxmlformats.org/drawingml/2006/picture">
                <pic:pic>
                  <pic:nvPicPr>
                    <pic:cNvPr id="0" name="b80-16.jpg"/>
                    <pic:cNvPicPr/>
                  </pic:nvPicPr>
                  <pic:blipFill>
                    <a:blip r:embed="rId51"/>
                    <a:stretch>
                      <a:fillRect/>
                    </a:stretch>
                  </pic:blipFill>
                  <pic:spPr>
                    <a:xfrm>
                      <a:off x="0" y="0"/>
                      <a:ext cx="5580000" cy="3138750"/>
                    </a:xfrm>
                    <a:prstGeom prst="rect"/>
                  </pic:spPr>
                </pic:pic>
              </a:graphicData>
            </a:graphic>
          </wp:inline>
        </w:drawing>
      </w:r>
    </w:p>
    <w:p>
      <w:pPr>
        <w:spacing w:after="240"/>
        <w:jc w:val="center"/>
      </w:pPr>
      <w:r>
        <w:rPr>
          <w:rFonts w:ascii="Times New Roman" w:hAnsi="Times New Roman"/>
          <w:b w:val="0"/>
          <w:i/>
          <w:color w:val="5B6478"/>
          <w:sz w:val="20"/>
        </w:rPr>
        <w:t>Vách kính khung thép đen ở góc phòng — giữ được tầm nhìn hai hướng khi chia phòng riêng (Ảnh tham khảo)</w:t>
      </w:r>
    </w:p>
    <w:p>
      <w:pPr>
        <w:jc w:val="center"/>
      </w:pPr>
      <w:r>
        <w:drawing>
          <wp:inline xmlns:a="http://schemas.openxmlformats.org/drawingml/2006/main" xmlns:pic="http://schemas.openxmlformats.org/drawingml/2006/picture">
            <wp:extent cx="5580000" cy="3041100"/>
            <wp:docPr id="44" name="Picture 44"/>
            <wp:cNvGraphicFramePr>
              <a:graphicFrameLocks noChangeAspect="1"/>
            </wp:cNvGraphicFramePr>
            <a:graphic>
              <a:graphicData uri="http://schemas.openxmlformats.org/drawingml/2006/picture">
                <pic:pic>
                  <pic:nvPicPr>
                    <pic:cNvPr id="0" name="b80-26.jpg"/>
                    <pic:cNvPicPr/>
                  </pic:nvPicPr>
                  <pic:blipFill>
                    <a:blip r:embed="rId52"/>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Góc hai mặt cửa sổ lớn dùng làm khu tiếp khách, khai thác đúng vị trí đắt giá nhất của lô góc (Ảnh tham khảo)</w:t>
      </w:r>
    </w:p>
    <w:p>
      <w:pPr>
        <w:jc w:val="center"/>
      </w:pPr>
      <w:r>
        <w:drawing>
          <wp:inline xmlns:a="http://schemas.openxmlformats.org/drawingml/2006/main" xmlns:pic="http://schemas.openxmlformats.org/drawingml/2006/picture">
            <wp:extent cx="5580000" cy="3041100"/>
            <wp:docPr id="45" name="Picture 45"/>
            <wp:cNvGraphicFramePr>
              <a:graphicFrameLocks noChangeAspect="1"/>
            </wp:cNvGraphicFramePr>
            <a:graphic>
              <a:graphicData uri="http://schemas.openxmlformats.org/drawingml/2006/picture">
                <pic:pic>
                  <pic:nvPicPr>
                    <pic:cNvPr id="0" name="b80-27.jpg"/>
                    <pic:cNvPicPr/>
                  </pic:nvPicPr>
                  <pic:blipFill>
                    <a:blip r:embed="rId53"/>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Khu tiếp khách đặt sát dãy cửa sổ hai mặt, tận dụng ánh sáng tự nhiên thay cho đèn (Ảnh tham khảo)</w:t>
      </w:r>
    </w:p>
    <w:p>
      <w:pPr>
        <w:jc w:val="center"/>
      </w:pPr>
      <w:r>
        <w:drawing>
          <wp:inline xmlns:a="http://schemas.openxmlformats.org/drawingml/2006/main" xmlns:pic="http://schemas.openxmlformats.org/drawingml/2006/picture">
            <wp:extent cx="5580000" cy="3041100"/>
            <wp:docPr id="46" name="Picture 46"/>
            <wp:cNvGraphicFramePr>
              <a:graphicFrameLocks noChangeAspect="1"/>
            </wp:cNvGraphicFramePr>
            <a:graphic>
              <a:graphicData uri="http://schemas.openxmlformats.org/drawingml/2006/picture">
                <pic:pic>
                  <pic:nvPicPr>
                    <pic:cNvPr id="0" name="b80-42.jpg"/>
                    <pic:cNvPicPr/>
                  </pic:nvPicPr>
                  <pic:blipFill>
                    <a:blip r:embed="rId54"/>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Trần lam gỗ và bàn màu nhấn ở khu ven cửa sổ — cách làm ấm mặt bằng nhiều kính (Ảnh tham khảo)</w:t>
      </w:r>
    </w:p>
    <w:p>
      <w:pPr>
        <w:spacing w:before="400" w:after="160"/>
      </w:pPr>
      <w:r>
        <w:rPr>
          <w:rFonts w:ascii="Times New Roman" w:hAnsi="Times New Roman"/>
          <w:b/>
          <w:i w:val="0"/>
          <w:color w:val="0B3D91"/>
          <w:sz w:val="32"/>
        </w:rPr>
        <w:t>6. 5 sai lầm thường gặp khi thiết kế văn phòng 70m2</w:t>
      </w:r>
    </w:p>
    <w:p>
      <w:pPr>
        <w:spacing w:after="160"/>
        <w:jc w:val="both"/>
      </w:pPr>
      <w:r>
        <w:rPr>
          <w:rFonts w:ascii="Times New Roman" w:hAnsi="Times New Roman"/>
          <w:b w:val="0"/>
          <w:i w:val="0"/>
          <w:sz w:val="24"/>
        </w:rPr>
        <w:t>Năm lỗi dưới đây gặp ở hầu hết phương án doanh nghiệp tự lên. Điểm chung của cả năm: hậu quả đều quy được ra số chỗ ngồi hoặc số tiền phải sửa lại.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r>
              <w:rPr>
                <w:rFonts w:ascii="Times New Roman" w:hAnsi="Times New Roman"/>
                <w:b/>
                <w:i w:val="0"/>
                <w:color w:val="FFFFFF"/>
                <w:sz w:val="21"/>
              </w:rPr>
              <w:t>Sai lầm</w:t>
            </w:r>
          </w:p>
        </w:tc>
        <w:tc>
          <w:tcPr>
            <w:tcW w:type="dxa" w:w="3249"/>
            <w:shd w:val="clear" w:fill="0B3D91"/>
          </w:tcPr>
          <w:p>
            <w:r/>
            <w:r>
              <w:rPr>
                <w:rFonts w:ascii="Times New Roman" w:hAnsi="Times New Roman"/>
                <w:b/>
                <w:i w:val="0"/>
                <w:color w:val="FFFFFF"/>
                <w:sz w:val="21"/>
              </w:rPr>
              <w:t>Vì sao hay mắc</w:t>
            </w:r>
          </w:p>
        </w:tc>
        <w:tc>
          <w:tcPr>
            <w:tcW w:type="dxa" w:w="3249"/>
            <w:shd w:val="clear" w:fill="0B3D91"/>
          </w:tcPr>
          <w:p>
            <w:r/>
            <w:r>
              <w:rPr>
                <w:rFonts w:ascii="Times New Roman" w:hAnsi="Times New Roman"/>
                <w:b/>
                <w:i w:val="0"/>
                <w:color w:val="FFFFFF"/>
                <w:sz w:val="21"/>
              </w:rPr>
              <w:t>Cái giá phải trả</w:t>
            </w:r>
          </w:p>
        </w:tc>
      </w:tr>
      <w:tr>
        <w:tc>
          <w:tcPr>
            <w:tcW w:type="dxa" w:w="3249"/>
          </w:tcPr>
          <w:p>
            <w:r/>
            <w:r>
              <w:rPr>
                <w:rFonts w:ascii="Times New Roman" w:hAnsi="Times New Roman"/>
                <w:b w:val="0"/>
                <w:i w:val="0"/>
                <w:sz w:val="21"/>
              </w:rPr>
              <w:t>1. Bố trí quá nhiều phòng kín</w:t>
            </w:r>
          </w:p>
        </w:tc>
        <w:tc>
          <w:tcPr>
            <w:tcW w:type="dxa" w:w="3249"/>
          </w:tcPr>
          <w:p>
            <w:r/>
            <w:r>
              <w:rPr>
                <w:rFonts w:ascii="Times New Roman" w:hAnsi="Times New Roman"/>
                <w:b w:val="0"/>
                <w:i w:val="0"/>
                <w:sz w:val="21"/>
              </w:rPr>
              <w:t>Ai cũng muốn có phòng riêng, và trên bản vẽ trông rất ngăn nắp</w:t>
            </w:r>
          </w:p>
        </w:tc>
        <w:tc>
          <w:tcPr>
            <w:tcW w:type="dxa" w:w="3249"/>
          </w:tcPr>
          <w:p>
            <w:r/>
            <w:r>
              <w:rPr>
                <w:rFonts w:ascii="Times New Roman" w:hAnsi="Times New Roman"/>
                <w:b w:val="0"/>
                <w:i w:val="0"/>
                <w:sz w:val="21"/>
              </w:rPr>
              <w:t>Ba phòng kín lấy đi 8 – 10m² cho riêng phần tường, vách và hành lang dẫn vào — tương đương mất 4 – 5 chỗ ngồi</w:t>
            </w:r>
          </w:p>
        </w:tc>
      </w:tr>
      <w:tr>
        <w:tc>
          <w:tcPr>
            <w:tcW w:type="dxa" w:w="3249"/>
            <w:shd w:val="clear" w:fill="F2F5FA"/>
          </w:tcPr>
          <w:p>
            <w:r/>
            <w:r>
              <w:rPr>
                <w:rFonts w:ascii="Times New Roman" w:hAnsi="Times New Roman"/>
                <w:b w:val="0"/>
                <w:i w:val="0"/>
                <w:sz w:val="21"/>
              </w:rPr>
              <w:t>2. Bóp lối đi để kê thêm bàn</w:t>
            </w:r>
          </w:p>
        </w:tc>
        <w:tc>
          <w:tcPr>
            <w:tcW w:type="dxa" w:w="3249"/>
            <w:shd w:val="clear" w:fill="F2F5FA"/>
          </w:tcPr>
          <w:p>
            <w:r/>
            <w:r>
              <w:rPr>
                <w:rFonts w:ascii="Times New Roman" w:hAnsi="Times New Roman"/>
                <w:b w:val="0"/>
                <w:i w:val="0"/>
                <w:sz w:val="21"/>
              </w:rPr>
              <w:t>Thêm được một bàn là thấy lợi ngay trên bản vẽ</w:t>
            </w:r>
          </w:p>
        </w:tc>
        <w:tc>
          <w:tcPr>
            <w:tcW w:type="dxa" w:w="3249"/>
            <w:shd w:val="clear" w:fill="F2F5FA"/>
          </w:tcPr>
          <w:p>
            <w:r/>
            <w:r>
              <w:rPr>
                <w:rFonts w:ascii="Times New Roman" w:hAnsi="Times New Roman"/>
                <w:b w:val="0"/>
                <w:i w:val="0"/>
                <w:sz w:val="21"/>
              </w:rPr>
              <w:t>Lối đi dưới 1,2m khiến người ngồi phía trong phải đứng dậy nhường đường mỗi lần có người đi qua, và không đạt chuẩn thoát hiểm</w:t>
            </w:r>
          </w:p>
        </w:tc>
      </w:tr>
      <w:tr>
        <w:tc>
          <w:tcPr>
            <w:tcW w:type="dxa" w:w="3249"/>
          </w:tcPr>
          <w:p>
            <w:r/>
            <w:r>
              <w:rPr>
                <w:rFonts w:ascii="Times New Roman" w:hAnsi="Times New Roman"/>
                <w:b w:val="0"/>
                <w:i w:val="0"/>
                <w:sz w:val="21"/>
              </w:rPr>
              <w:t>3. Chọn nội thất sai tỷ lệ</w:t>
            </w:r>
          </w:p>
        </w:tc>
        <w:tc>
          <w:tcPr>
            <w:tcW w:type="dxa" w:w="3249"/>
          </w:tcPr>
          <w:p>
            <w:r/>
            <w:r>
              <w:rPr>
                <w:rFonts w:ascii="Times New Roman" w:hAnsi="Times New Roman"/>
                <w:b w:val="0"/>
                <w:i w:val="0"/>
                <w:sz w:val="21"/>
              </w:rPr>
              <w:t>Bàn lớn, tủ cao trông sang hơn trong ảnh</w:t>
            </w:r>
          </w:p>
        </w:tc>
        <w:tc>
          <w:tcPr>
            <w:tcW w:type="dxa" w:w="3249"/>
          </w:tcPr>
          <w:p>
            <w:r/>
            <w:r>
              <w:rPr>
                <w:rFonts w:ascii="Times New Roman" w:hAnsi="Times New Roman"/>
                <w:b w:val="0"/>
                <w:i w:val="0"/>
                <w:sz w:val="21"/>
              </w:rPr>
              <w:t>Bàn 1,6m × 0,8m thay cho bàn 1,2m × 0,6m làm mất 3 – 4 chỗ ngồi trên 70m² mà không thêm công năng nào</w:t>
            </w:r>
          </w:p>
        </w:tc>
      </w:tr>
      <w:tr>
        <w:tc>
          <w:tcPr>
            <w:tcW w:type="dxa" w:w="3249"/>
            <w:shd w:val="clear" w:fill="F2F5FA"/>
          </w:tcPr>
          <w:p>
            <w:r/>
            <w:r>
              <w:rPr>
                <w:rFonts w:ascii="Times New Roman" w:hAnsi="Times New Roman"/>
                <w:b w:val="0"/>
                <w:i w:val="0"/>
                <w:sz w:val="21"/>
              </w:rPr>
              <w:t>4. Không quy hoạch điện, mạng từ đầu</w:t>
            </w:r>
          </w:p>
        </w:tc>
        <w:tc>
          <w:tcPr>
            <w:tcW w:type="dxa" w:w="3249"/>
            <w:shd w:val="clear" w:fill="F2F5FA"/>
          </w:tcPr>
          <w:p>
            <w:r/>
            <w:r>
              <w:rPr>
                <w:rFonts w:ascii="Times New Roman" w:hAnsi="Times New Roman"/>
                <w:b w:val="0"/>
                <w:i w:val="0"/>
                <w:sz w:val="21"/>
              </w:rPr>
              <w:t>Nghĩ rằng lắp sau cũng được</w:t>
            </w:r>
          </w:p>
        </w:tc>
        <w:tc>
          <w:tcPr>
            <w:tcW w:type="dxa" w:w="3249"/>
            <w:shd w:val="clear" w:fill="F2F5FA"/>
          </w:tcPr>
          <w:p>
            <w:r/>
            <w:r>
              <w:rPr>
                <w:rFonts w:ascii="Times New Roman" w:hAnsi="Times New Roman"/>
                <w:b w:val="0"/>
                <w:i w:val="0"/>
                <w:sz w:val="21"/>
              </w:rPr>
              <w:t>Phải đi dây nổi sau khi vào ở, hoặc đục lại sàn và vách vừa hoàn thiện — phát sinh cả chi phí lẫn thời gian ngừng làm việc</w:t>
            </w:r>
          </w:p>
        </w:tc>
      </w:tr>
      <w:tr>
        <w:tc>
          <w:tcPr>
            <w:tcW w:type="dxa" w:w="3249"/>
          </w:tcPr>
          <w:p>
            <w:r/>
            <w:r>
              <w:rPr>
                <w:rFonts w:ascii="Times New Roman" w:hAnsi="Times New Roman"/>
                <w:b w:val="0"/>
                <w:i w:val="0"/>
                <w:sz w:val="21"/>
              </w:rPr>
              <w:t>5. Thiết kế vừa khít số người hiện tại</w:t>
            </w:r>
          </w:p>
        </w:tc>
        <w:tc>
          <w:tcPr>
            <w:tcW w:type="dxa" w:w="3249"/>
          </w:tcPr>
          <w:p>
            <w:r/>
            <w:r>
              <w:rPr>
                <w:rFonts w:ascii="Times New Roman" w:hAnsi="Times New Roman"/>
                <w:b w:val="0"/>
                <w:i w:val="0"/>
                <w:sz w:val="21"/>
              </w:rPr>
              <w:t>Ngân sách có hạn, chưa chắc năm sau tuyển thêm</w:t>
            </w:r>
          </w:p>
        </w:tc>
        <w:tc>
          <w:tcPr>
            <w:tcW w:type="dxa" w:w="3249"/>
          </w:tcPr>
          <w:p>
            <w:r/>
            <w:r>
              <w:rPr>
                <w:rFonts w:ascii="Times New Roman" w:hAnsi="Times New Roman"/>
                <w:b w:val="0"/>
                <w:i w:val="0"/>
                <w:sz w:val="21"/>
              </w:rPr>
              <w:t>Tăng 20% nhân sự là hết chỗ, phải cải tạo lại chỉ sau 1 – 2 năm — chi phí cải tạo thường cao hơn làm dư ngay từ đầu</w:t>
            </w:r>
          </w:p>
        </w:tc>
      </w:tr>
    </w:tbl>
    <w:p>
      <w:pPr>
        <w:spacing w:after="120"/>
      </w:pPr>
    </w:p>
    <w:p>
      <w:pPr>
        <w:spacing w:after="160"/>
        <w:jc w:val="both"/>
      </w:pPr>
      <w:r>
        <w:rPr>
          <w:rFonts w:ascii="Times New Roman" w:hAnsi="Times New Roman"/>
          <w:b w:val="0"/>
          <w:i w:val="0"/>
          <w:sz w:val="24"/>
        </w:rPr>
        <w:t>Cách phòng đơn giản nhất cho lỗi thứ năm: khi lên phương án, cộng thêm 15 – 20% số chỗ ngồi so với nhân sự hiện tại, và chọn bàn mô-đun ghép nối được để phần dư đó không thành khoảng trống lãng phí.</w:t>
      </w:r>
    </w:p>
    <w:p>
      <w:pPr>
        <w:jc w:val="center"/>
      </w:pPr>
      <w:r>
        <w:drawing>
          <wp:inline xmlns:a="http://schemas.openxmlformats.org/drawingml/2006/main" xmlns:pic="http://schemas.openxmlformats.org/drawingml/2006/picture">
            <wp:extent cx="5580000" cy="3124800"/>
            <wp:docPr id="47" name="Picture 47"/>
            <wp:cNvGraphicFramePr>
              <a:graphicFrameLocks noChangeAspect="1"/>
            </wp:cNvGraphicFramePr>
            <a:graphic>
              <a:graphicData uri="http://schemas.openxmlformats.org/drawingml/2006/picture">
                <pic:pic>
                  <pic:nvPicPr>
                    <pic:cNvPr id="0" name="a70-24.jpg"/>
                    <pic:cNvPicPr/>
                  </pic:nvPicPr>
                  <pic:blipFill>
                    <a:blip r:embed="rId55"/>
                    <a:stretch>
                      <a:fillRect/>
                    </a:stretch>
                  </pic:blipFill>
                  <pic:spPr>
                    <a:xfrm>
                      <a:off x="0" y="0"/>
                      <a:ext cx="5580000" cy="3124800"/>
                    </a:xfrm>
                    <a:prstGeom prst="rect"/>
                  </pic:spPr>
                </pic:pic>
              </a:graphicData>
            </a:graphic>
          </wp:inline>
        </w:drawing>
      </w:r>
    </w:p>
    <w:p>
      <w:pPr>
        <w:spacing w:after="240"/>
        <w:jc w:val="center"/>
      </w:pPr>
      <w:r>
        <w:rPr>
          <w:rFonts w:ascii="Times New Roman" w:hAnsi="Times New Roman"/>
          <w:b w:val="0"/>
          <w:i/>
          <w:color w:val="5B6478"/>
          <w:sz w:val="20"/>
        </w:rPr>
        <w:t>5 sai lầm thường gặp khi thiết kế văn phòng 70m2 và hậu quả trên mặt bằng</w:t>
      </w:r>
    </w:p>
    <w:p>
      <w:pPr>
        <w:jc w:val="center"/>
      </w:pPr>
      <w:r>
        <w:drawing>
          <wp:inline xmlns:a="http://schemas.openxmlformats.org/drawingml/2006/main" xmlns:pic="http://schemas.openxmlformats.org/drawingml/2006/picture">
            <wp:extent cx="5580000" cy="3738600"/>
            <wp:docPr id="48" name="Picture 48"/>
            <wp:cNvGraphicFramePr>
              <a:graphicFrameLocks noChangeAspect="1"/>
            </wp:cNvGraphicFramePr>
            <a:graphic>
              <a:graphicData uri="http://schemas.openxmlformats.org/drawingml/2006/picture">
                <pic:pic>
                  <pic:nvPicPr>
                    <pic:cNvPr id="0" name="a70-09.jpg"/>
                    <pic:cNvPicPr/>
                  </pic:nvPicPr>
                  <pic:blipFill>
                    <a:blip r:embed="rId56"/>
                    <a:stretch>
                      <a:fillRect/>
                    </a:stretch>
                  </pic:blipFill>
                  <pic:spPr>
                    <a:xfrm>
                      <a:off x="0" y="0"/>
                      <a:ext cx="5580000" cy="3738600"/>
                    </a:xfrm>
                    <a:prstGeom prst="rect"/>
                  </pic:spPr>
                </pic:pic>
              </a:graphicData>
            </a:graphic>
          </wp:inline>
        </w:drawing>
      </w:r>
    </w:p>
    <w:p>
      <w:pPr>
        <w:spacing w:after="240"/>
        <w:jc w:val="center"/>
      </w:pPr>
      <w:r>
        <w:rPr>
          <w:rFonts w:ascii="Times New Roman" w:hAnsi="Times New Roman"/>
          <w:b w:val="0"/>
          <w:i/>
          <w:color w:val="5B6478"/>
          <w:sz w:val="20"/>
        </w:rPr>
        <w:t>Lối đi trong văn phòng cần tối thiểu 1,2m — bóp hẹp hơn là người ngồi trong phải đứng dậy nhường đường</w:t>
      </w:r>
    </w:p>
    <w:p>
      <w:pPr>
        <w:spacing w:before="400" w:after="160"/>
      </w:pPr>
      <w:r>
        <w:rPr>
          <w:rFonts w:ascii="Times New Roman" w:hAnsi="Times New Roman"/>
          <w:b/>
          <w:i w:val="0"/>
          <w:color w:val="0B3D91"/>
          <w:sz w:val="32"/>
        </w:rPr>
        <w:t>7. Chi phí thiết kế và thi công văn phòng 70m2</w:t>
      </w:r>
    </w:p>
    <w:p>
      <w:pPr>
        <w:spacing w:after="160"/>
        <w:jc w:val="both"/>
      </w:pPr>
      <w:r>
        <w:rPr>
          <w:rFonts w:ascii="Times New Roman" w:hAnsi="Times New Roman"/>
          <w:b w:val="0"/>
          <w:i w:val="0"/>
          <w:sz w:val="24"/>
        </w:rPr>
        <w:t>Đây là chỗ doanh nghiệp dễ hiểu nhầm nhất. Phí thiết kế và chi phí thi công là hai khoản hoàn toàn khác nhau, chênh nhau hơn mười lần. Bảng dưới đây tách rõ hai khoản, theo khoảng giá thị trường Hà Nội và TP.HCM năm 2026.</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r>
              <w:rPr>
                <w:rFonts w:ascii="Times New Roman" w:hAnsi="Times New Roman"/>
                <w:b/>
                <w:i w:val="0"/>
                <w:color w:val="FFFFFF"/>
                <w:sz w:val="21"/>
              </w:rPr>
              <w:t>Hạng mục</w:t>
            </w:r>
          </w:p>
        </w:tc>
        <w:tc>
          <w:tcPr>
            <w:tcW w:type="dxa" w:w="3249"/>
            <w:shd w:val="clear" w:fill="0B3D91"/>
          </w:tcPr>
          <w:p>
            <w:r/>
            <w:r>
              <w:rPr>
                <w:rFonts w:ascii="Times New Roman" w:hAnsi="Times New Roman"/>
                <w:b/>
                <w:i w:val="0"/>
                <w:color w:val="FFFFFF"/>
                <w:sz w:val="21"/>
              </w:rPr>
              <w:t>Đơn giá thị trường</w:t>
            </w:r>
          </w:p>
        </w:tc>
        <w:tc>
          <w:tcPr>
            <w:tcW w:type="dxa" w:w="3249"/>
            <w:shd w:val="clear" w:fill="0B3D91"/>
          </w:tcPr>
          <w:p>
            <w:r/>
            <w:r>
              <w:rPr>
                <w:rFonts w:ascii="Times New Roman" w:hAnsi="Times New Roman"/>
                <w:b/>
                <w:i w:val="0"/>
                <w:color w:val="FFFFFF"/>
                <w:sz w:val="21"/>
              </w:rPr>
              <w:t>Thành tiền cho 70m²</w:t>
            </w:r>
          </w:p>
        </w:tc>
      </w:tr>
      <w:tr>
        <w:tc>
          <w:tcPr>
            <w:tcW w:type="dxa" w:w="3249"/>
          </w:tcPr>
          <w:p>
            <w:r/>
            <w:r>
              <w:rPr>
                <w:rFonts w:ascii="Times New Roman" w:hAnsi="Times New Roman"/>
                <w:b w:val="0"/>
                <w:i w:val="0"/>
                <w:sz w:val="21"/>
              </w:rPr>
              <w:t>Phí thiết kế</w:t>
            </w:r>
          </w:p>
        </w:tc>
        <w:tc>
          <w:tcPr>
            <w:tcW w:type="dxa" w:w="3249"/>
          </w:tcPr>
          <w:p>
            <w:r/>
            <w:r>
              <w:rPr>
                <w:rFonts w:ascii="Times New Roman" w:hAnsi="Times New Roman"/>
                <w:b w:val="0"/>
                <w:i w:val="0"/>
                <w:sz w:val="21"/>
              </w:rPr>
              <w:t>150.000 – 400.000 đ/m²</w:t>
            </w:r>
          </w:p>
        </w:tc>
        <w:tc>
          <w:tcPr>
            <w:tcW w:type="dxa" w:w="3249"/>
          </w:tcPr>
          <w:p>
            <w:r/>
            <w:r>
              <w:rPr>
                <w:rFonts w:ascii="Times New Roman" w:hAnsi="Times New Roman"/>
                <w:b w:val="0"/>
                <w:i w:val="0"/>
                <w:sz w:val="21"/>
              </w:rPr>
              <w:t>10,5 – 28 triệu</w:t>
            </w:r>
          </w:p>
        </w:tc>
      </w:tr>
      <w:tr>
        <w:tc>
          <w:tcPr>
            <w:tcW w:type="dxa" w:w="3249"/>
            <w:shd w:val="clear" w:fill="F2F5FA"/>
          </w:tcPr>
          <w:p>
            <w:r/>
            <w:r>
              <w:rPr>
                <w:rFonts w:ascii="Times New Roman" w:hAnsi="Times New Roman"/>
                <w:b w:val="0"/>
                <w:i w:val="0"/>
                <w:sz w:val="21"/>
              </w:rPr>
              <w:t>Thi công gói cơ bản</w:t>
            </w:r>
          </w:p>
        </w:tc>
        <w:tc>
          <w:tcPr>
            <w:tcW w:type="dxa" w:w="3249"/>
            <w:shd w:val="clear" w:fill="F2F5FA"/>
          </w:tcPr>
          <w:p>
            <w:r/>
            <w:r>
              <w:rPr>
                <w:rFonts w:ascii="Times New Roman" w:hAnsi="Times New Roman"/>
                <w:b w:val="0"/>
                <w:i w:val="0"/>
                <w:sz w:val="21"/>
              </w:rPr>
              <w:t>2,5 – 4 triệu/m²</w:t>
            </w:r>
          </w:p>
        </w:tc>
        <w:tc>
          <w:tcPr>
            <w:tcW w:type="dxa" w:w="3249"/>
            <w:shd w:val="clear" w:fill="F2F5FA"/>
          </w:tcPr>
          <w:p>
            <w:r/>
            <w:r>
              <w:rPr>
                <w:rFonts w:ascii="Times New Roman" w:hAnsi="Times New Roman"/>
                <w:b w:val="0"/>
                <w:i w:val="0"/>
                <w:sz w:val="21"/>
              </w:rPr>
              <w:t>175 – 280 triệu</w:t>
            </w:r>
          </w:p>
        </w:tc>
      </w:tr>
      <w:tr>
        <w:tc>
          <w:tcPr>
            <w:tcW w:type="dxa" w:w="3249"/>
          </w:tcPr>
          <w:p>
            <w:r/>
            <w:r>
              <w:rPr>
                <w:rFonts w:ascii="Times New Roman" w:hAnsi="Times New Roman"/>
                <w:b w:val="0"/>
                <w:i w:val="0"/>
                <w:sz w:val="21"/>
              </w:rPr>
              <w:t>Thi công gói tiêu chuẩn</w:t>
            </w:r>
          </w:p>
        </w:tc>
        <w:tc>
          <w:tcPr>
            <w:tcW w:type="dxa" w:w="3249"/>
          </w:tcPr>
          <w:p>
            <w:r/>
            <w:r>
              <w:rPr>
                <w:rFonts w:ascii="Times New Roman" w:hAnsi="Times New Roman"/>
                <w:b w:val="0"/>
                <w:i w:val="0"/>
                <w:sz w:val="21"/>
              </w:rPr>
              <w:t>4 – 7 triệu/m²</w:t>
            </w:r>
          </w:p>
        </w:tc>
        <w:tc>
          <w:tcPr>
            <w:tcW w:type="dxa" w:w="3249"/>
          </w:tcPr>
          <w:p>
            <w:r/>
            <w:r>
              <w:rPr>
                <w:rFonts w:ascii="Times New Roman" w:hAnsi="Times New Roman"/>
                <w:b w:val="0"/>
                <w:i w:val="0"/>
                <w:sz w:val="21"/>
              </w:rPr>
              <w:t>280 – 490 triệu</w:t>
            </w:r>
          </w:p>
        </w:tc>
      </w:tr>
      <w:tr>
        <w:tc>
          <w:tcPr>
            <w:tcW w:type="dxa" w:w="3249"/>
            <w:shd w:val="clear" w:fill="F2F5FA"/>
          </w:tcPr>
          <w:p>
            <w:r/>
            <w:r>
              <w:rPr>
                <w:rFonts w:ascii="Times New Roman" w:hAnsi="Times New Roman"/>
                <w:b w:val="0"/>
                <w:i w:val="0"/>
                <w:sz w:val="21"/>
              </w:rPr>
              <w:t>Thi công gói cao cấp</w:t>
            </w:r>
          </w:p>
        </w:tc>
        <w:tc>
          <w:tcPr>
            <w:tcW w:type="dxa" w:w="3249"/>
            <w:shd w:val="clear" w:fill="F2F5FA"/>
          </w:tcPr>
          <w:p>
            <w:r/>
            <w:r>
              <w:rPr>
                <w:rFonts w:ascii="Times New Roman" w:hAnsi="Times New Roman"/>
                <w:b w:val="0"/>
                <w:i w:val="0"/>
                <w:sz w:val="21"/>
              </w:rPr>
              <w:t>trên 7 triệu/m²</w:t>
            </w:r>
          </w:p>
        </w:tc>
        <w:tc>
          <w:tcPr>
            <w:tcW w:type="dxa" w:w="3249"/>
            <w:shd w:val="clear" w:fill="F2F5FA"/>
          </w:tcPr>
          <w:p>
            <w:r/>
            <w:r>
              <w:rPr>
                <w:rFonts w:ascii="Times New Roman" w:hAnsi="Times New Roman"/>
                <w:b w:val="0"/>
                <w:i w:val="0"/>
                <w:sz w:val="21"/>
              </w:rPr>
              <w:t>trên 490 triệu</w:t>
            </w:r>
          </w:p>
        </w:tc>
      </w:tr>
    </w:tbl>
    <w:p>
      <w:pPr>
        <w:spacing w:after="120"/>
      </w:pPr>
    </w:p>
    <w:p>
      <w:pPr>
        <w:spacing w:after="200"/>
        <w:ind w:left="283"/>
      </w:pPr>
      <w:r>
        <w:rPr>
          <w:rFonts w:ascii="Times New Roman" w:hAnsi="Times New Roman"/>
          <w:b w:val="0"/>
          <w:i/>
          <w:color w:val="5B6478"/>
          <w:sz w:val="21"/>
        </w:rPr>
        <w:t>Gói cơ bản: sơn, sàn, trần, hệ điện cơ bản, nội thất rời phổ thông. Gói tiêu chuẩn: thêm vách kính, tủ âm tường, hệ chiếu sáng thiết kế riêng, nội thất đặt sản xuất. Gói cao cấp: vật liệu nhập khẩu, hệ thống thông minh, gia công đặc thù. Đây là khoảng giá tham khảo — báo giá thực tế phụ thuộc hiện trạng mặt bằng và yêu cầu riêng.</w:t>
      </w:r>
    </w:p>
    <w:p>
      <w:pPr>
        <w:spacing w:before="280" w:after="120"/>
      </w:pPr>
      <w:r>
        <w:rPr>
          <w:rFonts w:ascii="Times New Roman" w:hAnsi="Times New Roman"/>
          <w:b/>
          <w:i w:val="0"/>
          <w:color w:val="1F2A44"/>
          <w:sz w:val="27"/>
        </w:rPr>
        <w:t>7.1. Năm yếu tố quyết định con số cuối cùng</w:t>
      </w:r>
    </w:p>
    <w:p>
      <w:pPr>
        <w:pStyle w:val="ListBullet"/>
        <w:spacing w:after="80"/>
      </w:pPr>
      <w:r>
        <w:rPr>
          <w:rFonts w:ascii="Times New Roman" w:hAnsi="Times New Roman"/>
          <w:b/>
          <w:i w:val="0"/>
          <w:sz w:val="24"/>
        </w:rPr>
        <w:t>Hiện trạng mặt bằng.</w:t>
      </w:r>
      <w:r>
        <w:rPr>
          <w:rFonts w:ascii="Times New Roman" w:hAnsi="Times New Roman"/>
          <w:b w:val="0"/>
          <w:i w:val="0"/>
          <w:sz w:val="24"/>
        </w:rPr>
        <w:t xml:space="preserve"> Mặt bằng thô phải làm lại toàn bộ hệ kỹ thuật; mặt bằng đã có trần, sàn, điều hòa thì tiết kiệm được một phần đáng kể.</w:t>
      </w:r>
    </w:p>
    <w:p>
      <w:pPr>
        <w:pStyle w:val="ListBullet"/>
        <w:spacing w:after="80"/>
      </w:pPr>
      <w:r>
        <w:rPr>
          <w:rFonts w:ascii="Times New Roman" w:hAnsi="Times New Roman"/>
          <w:b/>
          <w:i w:val="0"/>
          <w:sz w:val="24"/>
        </w:rPr>
        <w:t>Số phòng kín.</w:t>
      </w:r>
      <w:r>
        <w:rPr>
          <w:rFonts w:ascii="Times New Roman" w:hAnsi="Times New Roman"/>
          <w:b w:val="0"/>
          <w:i w:val="0"/>
          <w:sz w:val="24"/>
        </w:rPr>
        <w:t xml:space="preserve"> Mỗi phòng kín thêm chi phí vách, cửa, hệ điện và chiếu sáng riêng.</w:t>
      </w:r>
    </w:p>
    <w:p>
      <w:pPr>
        <w:pStyle w:val="ListBullet"/>
        <w:spacing w:after="80"/>
      </w:pPr>
      <w:r>
        <w:rPr>
          <w:rFonts w:ascii="Times New Roman" w:hAnsi="Times New Roman"/>
          <w:b/>
          <w:i w:val="0"/>
          <w:sz w:val="24"/>
        </w:rPr>
        <w:t>Chất lượng vật liệu nội thất.</w:t>
      </w:r>
      <w:r>
        <w:rPr>
          <w:rFonts w:ascii="Times New Roman" w:hAnsi="Times New Roman"/>
          <w:b w:val="0"/>
          <w:i w:val="0"/>
          <w:sz w:val="24"/>
        </w:rPr>
        <w:t xml:space="preserve"> Cùng một chiếc bàn, gỗ công nghiệp phủ melamine và gỗ tự nhiên chênh nhau 2 – 3 lần.</w:t>
      </w:r>
    </w:p>
    <w:p>
      <w:pPr>
        <w:pStyle w:val="ListBullet"/>
        <w:spacing w:after="80"/>
      </w:pPr>
      <w:r>
        <w:rPr>
          <w:rFonts w:ascii="Times New Roman" w:hAnsi="Times New Roman"/>
          <w:b/>
          <w:i w:val="0"/>
          <w:sz w:val="24"/>
        </w:rPr>
        <w:t>Mức độ phức tạp của hệ kỹ thuật.</w:t>
      </w:r>
      <w:r>
        <w:rPr>
          <w:rFonts w:ascii="Times New Roman" w:hAnsi="Times New Roman"/>
          <w:b w:val="0"/>
          <w:i w:val="0"/>
          <w:sz w:val="24"/>
        </w:rPr>
        <w:t xml:space="preserve"> Điện, mạng, điều hòa, phòng cháy — càng nhiều điểm chờ thì chi phí càng tăng.</w:t>
      </w:r>
    </w:p>
    <w:p>
      <w:pPr>
        <w:pStyle w:val="ListBullet"/>
        <w:spacing w:after="80"/>
      </w:pPr>
      <w:r>
        <w:rPr>
          <w:rFonts w:ascii="Times New Roman" w:hAnsi="Times New Roman"/>
          <w:b/>
          <w:i w:val="0"/>
          <w:sz w:val="24"/>
        </w:rPr>
        <w:t>Yêu cầu riêng theo ngành.</w:t>
      </w:r>
      <w:r>
        <w:rPr>
          <w:rFonts w:ascii="Times New Roman" w:hAnsi="Times New Roman"/>
          <w:b w:val="0"/>
          <w:i w:val="0"/>
          <w:sz w:val="24"/>
        </w:rPr>
        <w:t xml:space="preserve"> Khu trưng bày sản phẩm, phòng tư vấn cách âm, kho hồ sơ đều là hạng mục cộng thêm.</w:t>
      </w:r>
    </w:p>
    <w:p>
      <w:pPr>
        <w:spacing w:before="280" w:after="120"/>
      </w:pPr>
      <w:r>
        <w:rPr>
          <w:rFonts w:ascii="Times New Roman" w:hAnsi="Times New Roman"/>
          <w:b/>
          <w:i w:val="0"/>
          <w:color w:val="1F2A44"/>
          <w:sz w:val="27"/>
        </w:rPr>
        <w:t>7.2. Tiết kiệm ở đâu mà không mất vẻ chuyên nghiệp</w:t>
      </w:r>
    </w:p>
    <w:p>
      <w:pPr>
        <w:spacing w:after="160"/>
        <w:jc w:val="both"/>
      </w:pPr>
      <w:r>
        <w:rPr>
          <w:rFonts w:ascii="Times New Roman" w:hAnsi="Times New Roman"/>
          <w:b w:val="0"/>
          <w:i w:val="0"/>
          <w:sz w:val="24"/>
        </w:rPr>
        <w:t xml:space="preserve">Nguyên tắc chung: </w:t>
      </w:r>
      <w:r>
        <w:rPr>
          <w:rFonts w:ascii="Times New Roman" w:hAnsi="Times New Roman"/>
          <w:b/>
          <w:i w:val="0"/>
          <w:sz w:val="24"/>
        </w:rPr>
        <w:t>giữ tiền cho khu khách nhìn thấy, cắt ở khu nội bộ.</w:t>
      </w:r>
      <w:r>
        <w:rPr>
          <w:rFonts w:ascii="Times New Roman" w:hAnsi="Times New Roman"/>
          <w:b w:val="0"/>
          <w:i w:val="0"/>
          <w:sz w:val="24"/>
        </w:rPr>
        <w:t xml:space="preserve"> Lễ tân và phòng họp là hai nơi quyết định ấn tượng của đối tác — nên đầu tư đúng mức. Khu làm việc chung, pantry và kho có thể dùng vật liệu phổ thông mà không ai nhận ra sự khác biệt.</w:t>
      </w:r>
    </w:p>
    <w:p>
      <w:pPr>
        <w:pStyle w:val="ListBullet"/>
        <w:spacing w:after="80"/>
      </w:pPr>
      <w:r>
        <w:rPr>
          <w:rFonts w:ascii="Times New Roman" w:hAnsi="Times New Roman"/>
          <w:b/>
          <w:i w:val="0"/>
          <w:sz w:val="24"/>
        </w:rPr>
        <w:t>Bỏ trần giật cấp nhiều lớp</w:t>
      </w:r>
      <w:r>
        <w:rPr>
          <w:rFonts w:ascii="Times New Roman" w:hAnsi="Times New Roman"/>
          <w:b w:val="0"/>
          <w:i w:val="0"/>
          <w:sz w:val="24"/>
        </w:rPr>
        <w:t>, giữ trần phẳng hoặc để mộc — tiết kiệm 15 – 25 triệu cho 70m².</w:t>
      </w:r>
    </w:p>
    <w:p>
      <w:pPr>
        <w:pStyle w:val="ListBullet"/>
        <w:spacing w:after="80"/>
      </w:pPr>
      <w:r>
        <w:rPr>
          <w:rFonts w:ascii="Times New Roman" w:hAnsi="Times New Roman"/>
          <w:b/>
          <w:i w:val="0"/>
          <w:sz w:val="24"/>
        </w:rPr>
        <w:t>Dùng vách kính khung nhôm</w:t>
      </w:r>
      <w:r>
        <w:rPr>
          <w:rFonts w:ascii="Times New Roman" w:hAnsi="Times New Roman"/>
          <w:b w:val="0"/>
          <w:i w:val="0"/>
          <w:sz w:val="24"/>
        </w:rPr>
        <w:t xml:space="preserve"> thay vách thạch cao cách âm ở phòng họp — rẻ hơn, nhanh hơn, lại giữ được chỗ ngồi.</w:t>
      </w:r>
    </w:p>
    <w:p>
      <w:pPr>
        <w:pStyle w:val="ListBullet"/>
        <w:spacing w:after="80"/>
      </w:pPr>
      <w:r>
        <w:rPr>
          <w:rFonts w:ascii="Times New Roman" w:hAnsi="Times New Roman"/>
          <w:b/>
          <w:i w:val="0"/>
          <w:sz w:val="24"/>
        </w:rPr>
        <w:t>Chọn nội thất mô-đun có sẵn</w:t>
      </w:r>
      <w:r>
        <w:rPr>
          <w:rFonts w:ascii="Times New Roman" w:hAnsi="Times New Roman"/>
          <w:b w:val="0"/>
          <w:i w:val="0"/>
          <w:sz w:val="24"/>
        </w:rPr>
        <w:t xml:space="preserve"> thay đặt sản xuất riêng cho khu làm việc chung.</w:t>
      </w:r>
    </w:p>
    <w:p>
      <w:pPr>
        <w:pStyle w:val="ListBullet"/>
        <w:spacing w:after="80"/>
      </w:pPr>
      <w:r>
        <w:rPr>
          <w:rFonts w:ascii="Times New Roman" w:hAnsi="Times New Roman"/>
          <w:b/>
          <w:i w:val="0"/>
          <w:sz w:val="24"/>
        </w:rPr>
        <w:t>Doanh nghiệp thuê ngắn hạn dưới 3 năm</w:t>
      </w:r>
      <w:r>
        <w:rPr>
          <w:rFonts w:ascii="Times New Roman" w:hAnsi="Times New Roman"/>
          <w:b w:val="0"/>
          <w:i w:val="0"/>
          <w:sz w:val="24"/>
        </w:rPr>
        <w:t xml:space="preserve"> nên ưu tiên hạng mục tháo lắp mang đi được — bàn, tủ, vách di động — thay vì hạng mục xây cố định.</w:t>
      </w:r>
    </w:p>
    <w:p>
      <w:pPr>
        <w:spacing w:before="400" w:after="160"/>
      </w:pPr>
      <w:r>
        <w:rPr>
          <w:rFonts w:ascii="Times New Roman" w:hAnsi="Times New Roman"/>
          <w:b/>
          <w:i w:val="0"/>
          <w:color w:val="0B3D91"/>
          <w:sz w:val="32"/>
        </w:rPr>
        <w:t>8. Vì sao chọn Crystal Design TPL cho văn phòng 70m2</w:t>
      </w:r>
    </w:p>
    <w:p>
      <w:pPr>
        <w:spacing w:after="160"/>
        <w:jc w:val="both"/>
      </w:pPr>
      <w:r>
        <w:rPr>
          <w:rFonts w:ascii="Times New Roman" w:hAnsi="Times New Roman"/>
          <w:b w:val="0"/>
          <w:i w:val="0"/>
          <w:sz w:val="24"/>
        </w:rPr>
        <w:t xml:space="preserve">Crystal Design TPL (thương hiệu Deco Crystal) có </w:t>
      </w:r>
      <w:r>
        <w:rPr>
          <w:rFonts w:ascii="Times New Roman" w:hAnsi="Times New Roman"/>
          <w:b/>
          <w:i w:val="0"/>
          <w:sz w:val="24"/>
        </w:rPr>
        <w:t>hơn 25 năm kinh nghiệm</w:t>
      </w:r>
      <w:r>
        <w:rPr>
          <w:rFonts w:ascii="Times New Roman" w:hAnsi="Times New Roman"/>
          <w:b w:val="0"/>
          <w:i w:val="0"/>
          <w:sz w:val="24"/>
        </w:rPr>
        <w:t xml:space="preserve"> thiết kế, sản xuất và thi công nội thất trọn gói tại Việt Nam và khu vực Đông Nam Á. Với mặt bằng 70m², ba điểm sau là thứ ảnh hưởng trực tiếp đến kết quả doanh nghiệp nhận được:</w:t>
      </w:r>
    </w:p>
    <w:p>
      <w:pPr>
        <w:pStyle w:val="ListBullet"/>
        <w:spacing w:after="80"/>
      </w:pPr>
      <w:r>
        <w:rPr>
          <w:rFonts w:ascii="Times New Roman" w:hAnsi="Times New Roman"/>
          <w:b/>
          <w:i w:val="0"/>
          <w:sz w:val="24"/>
        </w:rPr>
        <w:t>Nhà xưởng sản xuất 6.000m².</w:t>
      </w:r>
      <w:r>
        <w:rPr>
          <w:rFonts w:ascii="Times New Roman" w:hAnsi="Times New Roman"/>
          <w:b w:val="0"/>
          <w:i w:val="0"/>
          <w:sz w:val="24"/>
        </w:rPr>
        <w:t xml:space="preserve"> Nội thất do chính công ty sản xuất nên chủ động được tiến độ và điều chỉnh kích thước theo đúng mặt bằng thực tế — điều quan trọng với diện tích nhỏ, nơi lệch vài centimet là kê không vừa.</w:t>
      </w:r>
    </w:p>
    <w:p>
      <w:pPr>
        <w:pStyle w:val="ListBullet"/>
        <w:spacing w:after="80"/>
      </w:pPr>
      <w:r>
        <w:rPr>
          <w:rFonts w:ascii="Times New Roman" w:hAnsi="Times New Roman"/>
          <w:b/>
          <w:i w:val="0"/>
          <w:sz w:val="24"/>
        </w:rPr>
        <w:t>Đội ngũ chuyên gia kết hợp Việt Nam – Hàn Quốc</w:t>
      </w:r>
      <w:r>
        <w:rPr>
          <w:rFonts w:ascii="Times New Roman" w:hAnsi="Times New Roman"/>
          <w:b w:val="0"/>
          <w:i w:val="0"/>
          <w:sz w:val="24"/>
        </w:rPr>
        <w:t>, nâng cao tiêu chuẩn thiết kế và thi công so với mặt bằng chung.</w:t>
      </w:r>
    </w:p>
    <w:p>
      <w:pPr>
        <w:pStyle w:val="ListBullet"/>
        <w:spacing w:after="80"/>
      </w:pPr>
      <w:r>
        <w:rPr>
          <w:rFonts w:ascii="Times New Roman" w:hAnsi="Times New Roman"/>
          <w:b/>
          <w:i w:val="0"/>
          <w:sz w:val="24"/>
        </w:rPr>
        <w:t>Khảo sát và thiết kế 3D miễn phí.</w:t>
      </w:r>
      <w:r>
        <w:rPr>
          <w:rFonts w:ascii="Times New Roman" w:hAnsi="Times New Roman"/>
          <w:b w:val="0"/>
          <w:i w:val="0"/>
          <w:sz w:val="24"/>
        </w:rPr>
        <w:t xml:space="preserve"> Doanh nghiệp nhìn thấy phương án bố trí và số chỗ ngồi thực tế trước khi quyết định ngân sách.</w:t>
      </w:r>
    </w:p>
    <w:p>
      <w:pPr>
        <w:jc w:val="center"/>
      </w:pPr>
      <w:r>
        <w:drawing>
          <wp:inline xmlns:a="http://schemas.openxmlformats.org/drawingml/2006/main" xmlns:pic="http://schemas.openxmlformats.org/drawingml/2006/picture">
            <wp:extent cx="5580000" cy="4136175"/>
            <wp:docPr id="49" name="Picture 49"/>
            <wp:cNvGraphicFramePr>
              <a:graphicFrameLocks noChangeAspect="1"/>
            </wp:cNvGraphicFramePr>
            <a:graphic>
              <a:graphicData uri="http://schemas.openxmlformats.org/drawingml/2006/picture">
                <pic:pic>
                  <pic:nvPicPr>
                    <pic:cNvPr id="0" name="a70-23.jpg"/>
                    <pic:cNvPicPr/>
                  </pic:nvPicPr>
                  <pic:blipFill>
                    <a:blip r:embed="rId57"/>
                    <a:stretch>
                      <a:fillRect/>
                    </a:stretch>
                  </pic:blipFill>
                  <pic:spPr>
                    <a:xfrm>
                      <a:off x="0" y="0"/>
                      <a:ext cx="5580000" cy="4136175"/>
                    </a:xfrm>
                    <a:prstGeom prst="rect"/>
                  </pic:spPr>
                </pic:pic>
              </a:graphicData>
            </a:graphic>
          </wp:inline>
        </w:drawing>
      </w:r>
    </w:p>
    <w:p>
      <w:pPr>
        <w:spacing w:after="240"/>
        <w:jc w:val="center"/>
      </w:pPr>
      <w:r>
        <w:rPr>
          <w:rFonts w:ascii="Times New Roman" w:hAnsi="Times New Roman"/>
          <w:b w:val="0"/>
          <w:i/>
          <w:color w:val="5B6478"/>
          <w:sz w:val="20"/>
        </w:rPr>
        <w:t>Khu vực lễ tân do Crystal Design TPL thiết kế và thi công — điểm chạm đầu tiên quyết định ấn tượng của khách</w:t>
      </w:r>
    </w:p>
    <w:p>
      <w:pPr>
        <w:spacing w:before="400" w:after="160"/>
      </w:pPr>
      <w:r>
        <w:rPr>
          <w:rFonts w:ascii="Times New Roman" w:hAnsi="Times New Roman"/>
          <w:b/>
          <w:i w:val="0"/>
          <w:color w:val="0B3D91"/>
          <w:sz w:val="32"/>
        </w:rPr>
        <w:t>9. Câu hỏi thường gặp khi thiết kế văn phòng 70m2</w:t>
      </w:r>
    </w:p>
    <w:p>
      <w:pPr>
        <w:spacing w:before="280" w:after="120"/>
      </w:pPr>
      <w:r>
        <w:rPr>
          <w:rFonts w:ascii="Times New Roman" w:hAnsi="Times New Roman"/>
          <w:b/>
          <w:i w:val="0"/>
          <w:color w:val="1F2A44"/>
          <w:sz w:val="27"/>
        </w:rPr>
        <w:t>9.1. Chi phí thiết kế thi công văn phòng 70m2 khoảng bao nhiêu?</w:t>
      </w:r>
    </w:p>
    <w:p>
      <w:pPr>
        <w:spacing w:after="160"/>
        <w:jc w:val="both"/>
      </w:pPr>
      <w:r>
        <w:rPr>
          <w:rFonts w:ascii="Times New Roman" w:hAnsi="Times New Roman"/>
          <w:b w:val="0"/>
          <w:i w:val="0"/>
          <w:sz w:val="24"/>
        </w:rPr>
        <w:t xml:space="preserve">Cần tách làm hai khoản. </w:t>
      </w:r>
      <w:r>
        <w:rPr>
          <w:rFonts w:ascii="Times New Roman" w:hAnsi="Times New Roman"/>
          <w:b/>
          <w:i w:val="0"/>
          <w:sz w:val="24"/>
        </w:rPr>
        <w:t>Phí thiết kế</w:t>
      </w:r>
      <w:r>
        <w:rPr>
          <w:rFonts w:ascii="Times New Roman" w:hAnsi="Times New Roman"/>
          <w:b w:val="0"/>
          <w:i w:val="0"/>
          <w:sz w:val="24"/>
        </w:rPr>
        <w:t xml:space="preserve"> theo giá thị trường là 150.000 – 400.000đ/m², tương đương 10,5 – 28 triệu cho 70m². </w:t>
      </w:r>
      <w:r>
        <w:rPr>
          <w:rFonts w:ascii="Times New Roman" w:hAnsi="Times New Roman"/>
          <w:b/>
          <w:i w:val="0"/>
          <w:sz w:val="24"/>
        </w:rPr>
        <w:t>Chi phí thi công</w:t>
      </w:r>
      <w:r>
        <w:rPr>
          <w:rFonts w:ascii="Times New Roman" w:hAnsi="Times New Roman"/>
          <w:b w:val="0"/>
          <w:i w:val="0"/>
          <w:sz w:val="24"/>
        </w:rPr>
        <w:t xml:space="preserve"> là khoản lớn hơn nhiều: 175 – 280 triệu với gói cơ bản, 280 – 490 triệu với gói tiêu chuẩn. Con số 20 – 35 triệu thường thấy trên mạng chỉ là phí thiết kế, không bao gồm thi công.</w:t>
      </w:r>
    </w:p>
    <w:p>
      <w:pPr>
        <w:spacing w:before="280" w:after="120"/>
      </w:pPr>
      <w:r>
        <w:rPr>
          <w:rFonts w:ascii="Times New Roman" w:hAnsi="Times New Roman"/>
          <w:b/>
          <w:i w:val="0"/>
          <w:color w:val="1F2A44"/>
          <w:sz w:val="27"/>
        </w:rPr>
        <w:t>9.2. Thời gian thi công văn phòng 70m2 mất bao lâu?</w:t>
      </w:r>
    </w:p>
    <w:p>
      <w:pPr>
        <w:spacing w:after="160"/>
        <w:jc w:val="both"/>
      </w:pPr>
      <w:r>
        <w:rPr>
          <w:rFonts w:ascii="Times New Roman" w:hAnsi="Times New Roman"/>
          <w:b w:val="0"/>
          <w:i w:val="0"/>
          <w:sz w:val="24"/>
        </w:rPr>
        <w:t xml:space="preserve">Khoảng </w:t>
      </w:r>
      <w:r>
        <w:rPr>
          <w:rFonts w:ascii="Times New Roman" w:hAnsi="Times New Roman"/>
          <w:b/>
          <w:i w:val="0"/>
          <w:sz w:val="24"/>
        </w:rPr>
        <w:t>28 – 38 ngày</w:t>
      </w:r>
      <w:r>
        <w:rPr>
          <w:rFonts w:ascii="Times New Roman" w:hAnsi="Times New Roman"/>
          <w:b w:val="0"/>
          <w:i w:val="0"/>
          <w:sz w:val="24"/>
        </w:rPr>
        <w:t xml:space="preserve"> cho một văn phòng 70m² gói tiêu chuẩn, gồm: khảo sát 1 – 2 ngày · thiết kế và dựng 3D 7 – 10 ngày · hồ sơ kỹ thuật 3 – 5 ngày · sản xuất và thi công 15 – 20 ngày · nghiệm thu bàn giao 1 – 2 ngày. Đây là khoảng tham khảo theo tiến độ phổ biến của ngành; mốc chính xác phụ thuộc hiện trạng mặt bằng và số vòng duyệt bản vẽ.</w:t>
      </w:r>
    </w:p>
    <w:p>
      <w:pPr>
        <w:spacing w:before="280" w:after="120"/>
      </w:pPr>
      <w:r>
        <w:rPr>
          <w:rFonts w:ascii="Times New Roman" w:hAnsi="Times New Roman"/>
          <w:b/>
          <w:i w:val="0"/>
          <w:color w:val="1F2A44"/>
          <w:sz w:val="27"/>
        </w:rPr>
        <w:t>9.3. Văn phòng 70m2 có làm được phòng giám đốc riêng không?</w:t>
      </w:r>
    </w:p>
    <w:p>
      <w:pPr>
        <w:spacing w:after="160"/>
        <w:jc w:val="both"/>
      </w:pPr>
      <w:r>
        <w:rPr>
          <w:rFonts w:ascii="Times New Roman" w:hAnsi="Times New Roman"/>
          <w:b w:val="0"/>
          <w:i w:val="0"/>
          <w:sz w:val="24"/>
        </w:rPr>
        <w:t>Làm được. Một phòng giám đốc đủ dùng cần 8 – 12m², gồm bàn làm việc, tủ tài liệu và một bàn tiếp khách nhỏ 2 – 4 chỗ. Cái giá là khoảng 2 chỗ ngồi ở khu chung. Nếu muốn giữ cả phòng giám đốc lẫn phòng họp kín, mặt bằng 70m² thường chỉ còn 10 – 11 chỗ ngồi — xem lại tổ hợp C ở mục 2. Cách dung hòa phổ biến: làm phòng giám đốc vách kính có rèm, vừa riêng tư khi cần vừa không cắt vụn không gian.</w:t>
      </w:r>
    </w:p>
    <w:p>
      <w:pPr>
        <w:spacing w:before="280" w:after="120"/>
      </w:pPr>
      <w:r>
        <w:rPr>
          <w:rFonts w:ascii="Times New Roman" w:hAnsi="Times New Roman"/>
          <w:b/>
          <w:i w:val="0"/>
          <w:color w:val="1F2A44"/>
          <w:sz w:val="27"/>
        </w:rPr>
        <w:t>9.4. Văn phòng 70m2 có nên thiết kế không gian mở không?</w:t>
      </w:r>
    </w:p>
    <w:p>
      <w:pPr>
        <w:spacing w:after="160"/>
        <w:jc w:val="both"/>
      </w:pPr>
      <w:r>
        <w:rPr>
          <w:rFonts w:ascii="Times New Roman" w:hAnsi="Times New Roman"/>
          <w:b w:val="0"/>
          <w:i w:val="0"/>
          <w:sz w:val="24"/>
        </w:rPr>
        <w:t>Nên, nếu ưu tiên số chỗ ngồi. Không gian mở cho ra nhiều hơn 2 – 3 chỗ so với phương án chia phòng, và dễ đổi bố cục khi nhân sự thay đổi. Tuy nhiên vẫn nên giữ ít nhất một phòng họp vách kính để có chỗ tiếp khách và gọi điện quan trọng. Kèm theo đó là trần tiêu âm hoặc tấm tiêu âm treo — ở mật độ trên 12 người trong 70m², tiếng ồn là vấn đề có thật.</w:t>
      </w:r>
    </w:p>
    <w:p>
      <w:pPr>
        <w:spacing w:before="400" w:after="160"/>
      </w:pPr>
      <w:r>
        <w:rPr>
          <w:rFonts w:ascii="Times New Roman" w:hAnsi="Times New Roman"/>
          <w:b/>
          <w:i w:val="0"/>
          <w:color w:val="0B3D91"/>
          <w:sz w:val="32"/>
        </w:rPr>
        <w:t>Kết lại: ba con số cần nhớ về thiết kế văn phòng 70m2</w:t>
      </w:r>
    </w:p>
    <w:p>
      <w:pPr>
        <w:pStyle w:val="ListBullet"/>
        <w:spacing w:after="80"/>
      </w:pPr>
      <w:r>
        <w:rPr>
          <w:rFonts w:ascii="Times New Roman" w:hAnsi="Times New Roman"/>
          <w:b/>
          <w:i w:val="0"/>
          <w:sz w:val="24"/>
        </w:rPr>
        <w:t>Chỗ ngồi:</w:t>
      </w:r>
      <w:r>
        <w:rPr>
          <w:rFonts w:ascii="Times New Roman" w:hAnsi="Times New Roman"/>
          <w:b w:val="0"/>
          <w:i w:val="0"/>
          <w:sz w:val="24"/>
        </w:rPr>
        <w:t xml:space="preserve"> 10 – 15 chỗ, tùy vào việc giữ hay bỏ phòng kín. Hình dạng mặt bằng làm chênh thêm khoảng 2 chỗ.</w:t>
      </w:r>
    </w:p>
    <w:p>
      <w:pPr>
        <w:pStyle w:val="ListBullet"/>
        <w:spacing w:after="80"/>
      </w:pPr>
      <w:r>
        <w:rPr>
          <w:rFonts w:ascii="Times New Roman" w:hAnsi="Times New Roman"/>
          <w:b/>
          <w:i w:val="0"/>
          <w:sz w:val="24"/>
        </w:rPr>
        <w:t>Chi phí:</w:t>
      </w:r>
      <w:r>
        <w:rPr>
          <w:rFonts w:ascii="Times New Roman" w:hAnsi="Times New Roman"/>
          <w:b w:val="0"/>
          <w:i w:val="0"/>
          <w:sz w:val="24"/>
        </w:rPr>
        <w:t xml:space="preserve"> phí thiết kế 10,5 – 28 triệu; thi công 175 – 490 triệu tùy gói.</w:t>
      </w:r>
    </w:p>
    <w:p>
      <w:pPr>
        <w:pStyle w:val="ListBullet"/>
        <w:spacing w:after="80"/>
      </w:pPr>
      <w:r>
        <w:rPr>
          <w:rFonts w:ascii="Times New Roman" w:hAnsi="Times New Roman"/>
          <w:b/>
          <w:i w:val="0"/>
          <w:sz w:val="24"/>
        </w:rPr>
        <w:t>Thời gian:</w:t>
      </w:r>
      <w:r>
        <w:rPr>
          <w:rFonts w:ascii="Times New Roman" w:hAnsi="Times New Roman"/>
          <w:b w:val="0"/>
          <w:i w:val="0"/>
          <w:sz w:val="24"/>
        </w:rPr>
        <w:t xml:space="preserve"> khoảng 28 – 38 ngày từ khảo sát đến bàn giao.</w:t>
      </w:r>
    </w:p>
    <w:p>
      <w:pPr>
        <w:spacing w:after="160"/>
        <w:jc w:val="both"/>
      </w:pPr>
      <w:r>
        <w:rPr>
          <w:rFonts w:ascii="Times New Roman" w:hAnsi="Times New Roman"/>
          <w:b w:val="0"/>
          <w:i w:val="0"/>
          <w:sz w:val="24"/>
        </w:rPr>
        <w:t xml:space="preserve">Điều quyết định không phải là 70m² rộng hay hẹp, mà là doanh nghiệp chọn bỏ đúng thứ ngay từ bản vẽ đầu tiên. </w:t>
      </w:r>
      <w:r>
        <w:rPr>
          <w:rFonts w:ascii="Times New Roman" w:hAnsi="Times New Roman"/>
          <w:b/>
          <w:i w:val="0"/>
          <w:sz w:val="24"/>
        </w:rPr>
        <w:t>Thiết kế văn phòng 70m2</w:t>
      </w:r>
      <w:r>
        <w:rPr>
          <w:rFonts w:ascii="Times New Roman" w:hAnsi="Times New Roman"/>
          <w:b w:val="0"/>
          <w:i w:val="0"/>
          <w:sz w:val="24"/>
        </w:rPr>
        <w:t xml:space="preserve"> làm tốt là khi mỗi mét vuông bỏ đi đều đổi lại được một thứ doanh nghiệp thực sự cần.</w:t>
      </w:r>
    </w:p>
    <w:p>
      <w:pPr>
        <w:spacing w:after="160"/>
        <w:jc w:val="both"/>
      </w:pPr>
      <w:r>
        <w:rPr>
          <w:rFonts w:ascii="Times New Roman" w:hAnsi="Times New Roman"/>
          <w:b w:val="0"/>
          <w:i w:val="0"/>
          <w:sz w:val="24"/>
        </w:rPr>
        <w:t>Crystal Design TPL khảo sát mặt bằng và dựng phương án 3D miễn phí — doanh nghiệp sẽ thấy rõ mặt bằng của mình bố trí được bao nhiêu chỗ ngồi trước khi quyết định ngân sách.</w:t>
      </w:r>
    </w:p>
    <w:tbl>
      <w:tblPr>
        <w:tblStyle w:val="TableGrid"/>
        <w:tblW w:type="auto" w:w="0"/>
        <w:tblLook w:firstColumn="1" w:firstRow="1" w:lastColumn="0" w:lastRow="0" w:noHBand="0" w:noVBand="1" w:val="04A0"/>
      </w:tblPr>
      <w:tblGrid>
        <w:gridCol w:w="9746"/>
      </w:tblGrid>
      <w:tr>
        <w:tc>
          <w:tcPr>
            <w:tcW w:type="dxa" w:w="9746"/>
            <w:shd w:val="clear" w:fill="F2F5FA"/>
          </w:tcPr>
          <w:p>
            <w:r/>
            <w:r>
              <w:rPr>
                <w:rFonts w:ascii="Times New Roman" w:hAnsi="Times New Roman"/>
                <w:b/>
                <w:i w:val="0"/>
                <w:color w:val="0B3D91"/>
                <w:sz w:val="23"/>
              </w:rPr>
              <w:t>Đặng Trường Minh — Giám đốc Thiết kế, Crystal Design TPL</w:t>
            </w:r>
          </w:p>
          <w:p>
            <w:r>
              <w:rPr>
                <w:rFonts w:ascii="Times New Roman" w:hAnsi="Times New Roman"/>
                <w:b w:val="0"/>
                <w:i w:val="0"/>
                <w:color w:val="333A48"/>
                <w:sz w:val="21"/>
              </w:rPr>
              <w:t>Hơn 25 năm trong ngành thiết kế và thi công nội thất văn phòng. Trực tiếp phụ trách các phương án bố trí mặt bằng cho doanh nghiệp vừa và nhỏ tại Hà Nội và TP.HCM.</w:t>
            </w:r>
          </w:p>
        </w:tc>
      </w:tr>
    </w:tbl>
    <w:p/>
    <w:p>
      <w:pPr>
        <w:spacing w:before="280" w:after="120"/>
      </w:pPr>
      <w:r>
        <w:rPr>
          <w:rFonts w:ascii="Times New Roman" w:hAnsi="Times New Roman"/>
          <w:b/>
          <w:i w:val="0"/>
          <w:color w:val="1F2A44"/>
          <w:sz w:val="27"/>
        </w:rPr>
        <w:t>Nguồn tham khảo</w:t>
      </w:r>
    </w:p>
    <w:p>
      <w:pPr>
        <w:pStyle w:val="ListBullet"/>
        <w:spacing w:after="80"/>
      </w:pPr>
      <w:r>
        <w:rPr>
          <w:rFonts w:ascii="Times New Roman" w:hAnsi="Times New Roman"/>
          <w:b w:val="0"/>
          <w:i w:val="0"/>
          <w:sz w:val="24"/>
        </w:rPr>
        <w:t>TCVN 4601:2012 — Công sở cơ quan hành chính nhà nước: yêu cầu thiết kế (tiêu chuẩn diện tích làm việc).</w:t>
      </w:r>
    </w:p>
    <w:p>
      <w:pPr>
        <w:pStyle w:val="ListBullet"/>
        <w:spacing w:after="80"/>
      </w:pPr>
      <w:r>
        <w:rPr>
          <w:rFonts w:ascii="Times New Roman" w:hAnsi="Times New Roman"/>
          <w:b w:val="0"/>
          <w:i w:val="0"/>
          <w:sz w:val="24"/>
        </w:rPr>
        <w:t>QCVN 06:2022/BXD — Quy chuẩn kỹ thuật quốc gia về an toàn cháy cho nhà và công trình (yêu cầu bề rộng lối thoát nạn).</w:t>
      </w:r>
    </w:p>
    <w:p>
      <w:pPr>
        <w:pStyle w:val="ListBullet"/>
        <w:spacing w:after="80"/>
      </w:pPr>
      <w:r>
        <w:rPr>
          <w:rFonts w:ascii="Times New Roman" w:hAnsi="Times New Roman"/>
          <w:b w:val="0"/>
          <w:i w:val="0"/>
          <w:sz w:val="24"/>
        </w:rPr>
        <w:t>Khảo sát đơn giá thiết kế và thi công nội thất văn phòng tại Hà Nội và TP.HCM, cập nhật tháng 9/2026.</w:t>
      </w:r>
    </w:p>
    <w:p>
      <w:pPr>
        <w:pStyle w:val="ListBullet"/>
        <w:spacing w:after="80"/>
      </w:pPr>
      <w:r>
        <w:rPr>
          <w:rFonts w:ascii="Times New Roman" w:hAnsi="Times New Roman"/>
          <w:b w:val="0"/>
          <w:i w:val="0"/>
          <w:sz w:val="24"/>
        </w:rPr>
        <w:t>Hồ sơ tiến độ thi công nội thất văn phòng quy mô dưới 100m² của Crystal Design TPL.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