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7F8D1" w14:textId="0F45DFAE" w:rsidR="004B045A" w:rsidRDefault="00ED1546">
      <w:pPr>
        <w:rPr>
          <w:lang w:val="en-US"/>
        </w:rPr>
      </w:pPr>
      <w:r>
        <w:rPr>
          <w:lang w:val="en-US"/>
        </w:rPr>
        <w:t>Giải hệ phương trình tuyến tính bằng HHL</w:t>
      </w:r>
    </w:p>
    <w:p w14:paraId="06A2C33F" w14:textId="37E04201" w:rsidR="00ED1546" w:rsidRDefault="00ED1546" w:rsidP="00ED1546">
      <w:pPr>
        <w:pStyle w:val="oancuaDanhsach"/>
        <w:numPr>
          <w:ilvl w:val="0"/>
          <w:numId w:val="1"/>
        </w:numPr>
        <w:rPr>
          <w:lang w:val="en-US"/>
        </w:rPr>
      </w:pPr>
      <w:r>
        <w:rPr>
          <w:lang w:val="en-US"/>
        </w:rPr>
        <w:t>Dẫn nhập</w:t>
      </w:r>
    </w:p>
    <w:p w14:paraId="72F71609" w14:textId="77777777" w:rsidR="00ED1546" w:rsidRDefault="00ED1546" w:rsidP="00ED1546">
      <w:pPr>
        <w:ind w:left="360"/>
        <w:rPr>
          <w:rFonts w:eastAsiaTheme="minorEastAsia"/>
          <w:lang w:val="en-US"/>
        </w:rPr>
      </w:pPr>
      <w:r>
        <w:rPr>
          <w:lang w:val="en-US"/>
        </w:rPr>
        <w:t xml:space="preserve">Hệ phương trình tuyến tính xuất hiện một cách tự nhiên trong nhiều ứng dụng thức tế trong vô số lĩnh vực khoa học khác nhau, ví dụ như phương trình vi phân từng phần, kiểm chuẩn mô hình tài chính, mô phỏng hoặc tính toán số. Bài toán này có thể được viết dưới dạng tổng quát như sau, cho một ma trận </w:t>
      </w: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NxN</m:t>
            </m:r>
          </m:sup>
        </m:sSup>
        <m:r>
          <w:rPr>
            <w:rFonts w:ascii="Cambria Math" w:hAnsi="Cambria Math"/>
            <w:lang w:val="en-US"/>
          </w:rPr>
          <m:t xml:space="preserve"> </m:t>
        </m:r>
      </m:oMath>
      <w:r>
        <w:rPr>
          <w:rFonts w:eastAsiaTheme="minorEastAsia"/>
          <w:lang w:val="en-US"/>
        </w:rPr>
        <w:t xml:space="preserve">và vector </w:t>
      </w:r>
      <m:oMath>
        <m:acc>
          <m:accPr>
            <m:chr m:val="⃗"/>
            <m:ctrlPr>
              <w:rPr>
                <w:rFonts w:ascii="Cambria Math" w:eastAsiaTheme="minorEastAsia" w:hAnsi="Cambria Math"/>
                <w:i/>
                <w:lang w:val="en-US"/>
              </w:rPr>
            </m:ctrlPr>
          </m:accPr>
          <m:e>
            <m:r>
              <w:rPr>
                <w:rFonts w:ascii="Cambria Math" w:eastAsiaTheme="minorEastAsia" w:hAnsi="Cambria Math"/>
                <w:lang w:val="en-US"/>
              </w:rPr>
              <m:t>b</m:t>
            </m:r>
          </m:e>
        </m:acc>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N</m:t>
            </m:r>
          </m:sup>
        </m:sSup>
      </m:oMath>
      <w:r>
        <w:rPr>
          <w:rFonts w:eastAsiaTheme="minorEastAsia"/>
          <w:lang w:val="en-US"/>
        </w:rPr>
        <w:t xml:space="preserve">, tìm </w:t>
      </w:r>
      <m:oMath>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N</m:t>
            </m:r>
          </m:sup>
        </m:sSup>
      </m:oMath>
      <w:r>
        <w:rPr>
          <w:rFonts w:eastAsiaTheme="minorEastAsia"/>
          <w:lang w:val="en-US"/>
        </w:rPr>
        <w:t xml:space="preserve"> sao cho </w:t>
      </w:r>
      <m:oMath>
        <m:r>
          <w:rPr>
            <w:rFonts w:ascii="Cambria Math" w:eastAsiaTheme="minorEastAsia" w:hAnsi="Cambria Math"/>
            <w:lang w:val="en-US"/>
          </w:rPr>
          <m:t>A</m:t>
        </m:r>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b</m:t>
            </m:r>
          </m:e>
        </m:acc>
      </m:oMath>
      <w:r>
        <w:rPr>
          <w:rFonts w:eastAsiaTheme="minorEastAsia"/>
          <w:lang w:val="en-US"/>
        </w:rPr>
        <w:t>.</w:t>
      </w:r>
    </w:p>
    <w:p w14:paraId="7B5A0BD3" w14:textId="77777777" w:rsidR="00ED1546" w:rsidRPr="00ED1546" w:rsidRDefault="00ED1546" w:rsidP="00ED1546">
      <w:pPr>
        <w:ind w:left="360"/>
        <w:rPr>
          <w:rFonts w:eastAsiaTheme="minorEastAsia"/>
          <w:lang w:val="en-US"/>
        </w:rPr>
      </w:pPr>
      <w:r>
        <w:rPr>
          <w:lang w:val="en-US"/>
        </w:rPr>
        <w:t xml:space="preserve">Ví dụ, cho </w:t>
      </w:r>
      <m:oMath>
        <m:r>
          <w:rPr>
            <w:rFonts w:ascii="Cambria Math" w:hAnsi="Cambria Math"/>
            <w:lang w:val="en-US"/>
          </w:rPr>
          <m:t>N=2</m:t>
        </m:r>
        <m:r>
          <w:rPr>
            <w:rFonts w:ascii="Cambria Math" w:eastAsiaTheme="minorEastAsia" w:hAnsi="Cambria Math"/>
            <w:lang w:val="en-US"/>
          </w:rPr>
          <m:t>,</m:t>
        </m:r>
      </m:oMath>
    </w:p>
    <w:p w14:paraId="364A69CE" w14:textId="77777777" w:rsidR="00ED1546" w:rsidRDefault="00ED1546" w:rsidP="00ED1546">
      <w:pPr>
        <w:ind w:left="36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-1/3</m:t>
                  </m:r>
                </m:e>
              </m:mr>
              <m:mr>
                <m:e>
                  <m:r>
                    <w:rPr>
                      <w:rFonts w:ascii="Cambria Math" w:eastAsiaTheme="minorEastAsia" w:hAnsi="Cambria Math"/>
                      <w:lang w:val="en-US"/>
                    </w:rPr>
                    <m:t>-1/3</m:t>
                  </m:r>
                </m:e>
                <m:e>
                  <m:r>
                    <w:rPr>
                      <w:rFonts w:ascii="Cambria Math" w:eastAsiaTheme="minorEastAsia" w:hAnsi="Cambria Math"/>
                      <w:lang w:val="en-US"/>
                    </w:rPr>
                    <m:t>1</m:t>
                  </m:r>
                </m:e>
              </m:mr>
            </m:m>
          </m:e>
        </m:d>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mr>
            </m:m>
          </m:e>
        </m:d>
      </m:oMath>
      <w:r>
        <w:rPr>
          <w:rFonts w:eastAsiaTheme="minorEastAsia"/>
          <w:lang w:val="en-US"/>
        </w:rPr>
        <w:t xml:space="preserve"> và </w:t>
      </w:r>
      <m:oMath>
        <m:acc>
          <m:accPr>
            <m:chr m:val="⃗"/>
            <m:ctrlPr>
              <w:rPr>
                <w:rFonts w:ascii="Cambria Math" w:eastAsiaTheme="minorEastAsia" w:hAnsi="Cambria Math"/>
                <w:i/>
                <w:lang w:val="en-US"/>
              </w:rPr>
            </m:ctrlPr>
          </m:accPr>
          <m:e>
            <m:r>
              <w:rPr>
                <w:rFonts w:ascii="Cambria Math" w:eastAsiaTheme="minorEastAsia" w:hAnsi="Cambria Math"/>
                <w:lang w:val="en-US"/>
              </w:rPr>
              <m:t>b</m:t>
            </m:r>
          </m:e>
        </m:acc>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
          </m:e>
        </m:d>
      </m:oMath>
    </w:p>
    <w:p w14:paraId="3150F662" w14:textId="1EEA96BB" w:rsidR="00ED1546" w:rsidRDefault="00ED1546" w:rsidP="00ED1546">
      <w:pPr>
        <w:ind w:left="360"/>
        <w:rPr>
          <w:rFonts w:eastAsiaTheme="minorEastAsia"/>
          <w:lang w:val="en-US"/>
        </w:rPr>
      </w:pPr>
      <w:r>
        <w:rPr>
          <w:rFonts w:eastAsiaTheme="minorEastAsia"/>
          <w:lang w:val="en-US"/>
        </w:rPr>
        <w:t xml:space="preserve">Hay </w:t>
      </w: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num>
                  <m:den>
                    <m:r>
                      <w:rPr>
                        <w:rFonts w:ascii="Cambria Math" w:eastAsiaTheme="minorEastAsia" w:hAnsi="Cambria Math"/>
                        <w:lang w:val="en-US"/>
                      </w:rPr>
                      <m:t>3</m:t>
                    </m:r>
                  </m:den>
                </m:f>
                <m:r>
                  <w:rPr>
                    <w:rFonts w:ascii="Cambria Math" w:eastAsiaTheme="minorEastAsia" w:hAnsi="Cambria Math"/>
                    <w:lang w:val="en-US"/>
                  </w:rPr>
                  <m:t>=1</m:t>
                </m:r>
              </m:e>
              <m:e>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num>
                  <m:den>
                    <m:r>
                      <w:rPr>
                        <w:rFonts w:ascii="Cambria Math" w:eastAsiaTheme="minorEastAsia" w:hAnsi="Cambria Math"/>
                        <w:lang w:val="en-US"/>
                      </w:rPr>
                      <m:t>3</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=0</m:t>
                </m:r>
              </m:e>
            </m:eqArr>
          </m:e>
        </m:d>
      </m:oMath>
      <w:r>
        <w:rPr>
          <w:rFonts w:eastAsiaTheme="minorEastAsia"/>
          <w:lang w:val="en-US"/>
        </w:rPr>
        <w:t xml:space="preserve">  </w:t>
      </w:r>
    </w:p>
    <w:p w14:paraId="23B0EC01" w14:textId="2E32CA05" w:rsidR="00ED1546" w:rsidRDefault="00ED1546" w:rsidP="00ED1546">
      <w:pPr>
        <w:ind w:left="360"/>
        <w:rPr>
          <w:rFonts w:eastAsiaTheme="minorEastAsia"/>
          <w:lang w:val="en-US"/>
        </w:rPr>
      </w:pPr>
      <w:r>
        <w:rPr>
          <w:rFonts w:eastAsiaTheme="minorEastAsia"/>
          <w:lang w:val="en-US"/>
        </w:rPr>
        <w:t xml:space="preserve">Một hệ phương trình tuyến tính được gọi là </w:t>
      </w:r>
      <m:oMath>
        <m:r>
          <w:rPr>
            <w:rFonts w:ascii="Cambria Math" w:eastAsiaTheme="minorEastAsia" w:hAnsi="Cambria Math"/>
            <w:lang w:val="en-US"/>
          </w:rPr>
          <m:t>s-sparse</m:t>
        </m:r>
      </m:oMath>
      <w:r w:rsidR="00087157">
        <w:rPr>
          <w:rFonts w:eastAsiaTheme="minorEastAsia"/>
          <w:lang w:val="en-US"/>
        </w:rPr>
        <w:t xml:space="preserve"> nếu </w:t>
      </w:r>
      <m:oMath>
        <m:r>
          <w:rPr>
            <w:rFonts w:ascii="Cambria Math" w:eastAsiaTheme="minorEastAsia" w:hAnsi="Cambria Math"/>
            <w:lang w:val="en-US"/>
          </w:rPr>
          <m:t>A</m:t>
        </m:r>
      </m:oMath>
      <w:r w:rsidR="00087157">
        <w:rPr>
          <w:rFonts w:eastAsiaTheme="minorEastAsia"/>
          <w:lang w:val="en-US"/>
        </w:rPr>
        <w:t xml:space="preserve"> có ít nhất </w:t>
      </w:r>
      <m:oMath>
        <m:r>
          <w:rPr>
            <w:rFonts w:ascii="Cambria Math" w:eastAsiaTheme="minorEastAsia" w:hAnsi="Cambria Math"/>
            <w:lang w:val="en-US"/>
          </w:rPr>
          <m:t>s</m:t>
        </m:r>
      </m:oMath>
      <w:r w:rsidR="00087157">
        <w:rPr>
          <w:rFonts w:eastAsiaTheme="minorEastAsia"/>
          <w:lang w:val="en-US"/>
        </w:rPr>
        <w:t xml:space="preserve"> phần tử khác 0 trên mỗi hàng / cột. Giải hệ </w:t>
      </w:r>
      <m:oMath>
        <m:r>
          <w:rPr>
            <w:rFonts w:ascii="Cambria Math" w:eastAsiaTheme="minorEastAsia" w:hAnsi="Cambria Math"/>
            <w:lang w:val="en-US"/>
          </w:rPr>
          <m:t>s-sparse</m:t>
        </m:r>
      </m:oMath>
      <w:r w:rsidR="00087157">
        <w:rPr>
          <w:rFonts w:eastAsiaTheme="minorEastAsia"/>
          <w:lang w:val="en-US"/>
        </w:rPr>
        <w:t xml:space="preserve"> với kích thước N bằng máy cổ điển sẽ có độ phức tạp </w:t>
      </w:r>
      <m:oMath>
        <m:r>
          <m:rPr>
            <m:scr m:val="script"/>
          </m:rPr>
          <w:rPr>
            <w:rFonts w:ascii="Cambria Math" w:eastAsiaTheme="minorEastAsia" w:hAnsi="Cambria Math"/>
            <w:lang w:val="en-US"/>
          </w:rPr>
          <m:t>O(</m:t>
        </m:r>
        <m:r>
          <w:rPr>
            <w:rFonts w:ascii="Cambria Math" w:eastAsiaTheme="minorEastAsia" w:hAnsi="Cambria Math"/>
            <w:lang w:val="en-US"/>
          </w:rPr>
          <m:t>Nsklog</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ϵ</m:t>
                </m:r>
              </m:den>
            </m:f>
          </m:e>
        </m:d>
        <m:r>
          <w:rPr>
            <w:rFonts w:ascii="Cambria Math" w:eastAsiaTheme="minorEastAsia" w:hAnsi="Cambria Math"/>
            <w:lang w:val="en-US"/>
          </w:rPr>
          <m:t>)</m:t>
        </m:r>
      </m:oMath>
      <w:r w:rsidR="00087157">
        <w:rPr>
          <w:rFonts w:eastAsiaTheme="minorEastAsia"/>
          <w:lang w:val="en-US"/>
        </w:rPr>
        <w:t xml:space="preserve"> (phương pháp gradient liên hợp #conjgrad). Với </w:t>
      </w:r>
      <m:oMath>
        <m:r>
          <w:rPr>
            <w:rFonts w:ascii="Cambria Math" w:eastAsiaTheme="minorEastAsia" w:hAnsi="Cambria Math"/>
            <w:lang w:val="en-US"/>
          </w:rPr>
          <m:t>k</m:t>
        </m:r>
      </m:oMath>
      <w:r w:rsidR="00087157">
        <w:rPr>
          <w:rFonts w:eastAsiaTheme="minorEastAsia"/>
          <w:lang w:val="en-US"/>
        </w:rPr>
        <w:t xml:space="preserve"> kí hiệu cho số điều kiện của ma trận </w:t>
      </w:r>
      <m:oMath>
        <m:r>
          <w:rPr>
            <w:rFonts w:ascii="Cambria Math" w:eastAsiaTheme="minorEastAsia" w:hAnsi="Cambria Math"/>
            <w:lang w:val="en-US"/>
          </w:rPr>
          <m:t>A</m:t>
        </m:r>
      </m:oMath>
      <w:r w:rsidR="00087157">
        <w:rPr>
          <w:rFonts w:eastAsiaTheme="minorEastAsia"/>
          <w:lang w:val="en-US"/>
        </w:rPr>
        <w:t xml:space="preserve"> và </w:t>
      </w:r>
      <m:oMath>
        <m:r>
          <w:rPr>
            <w:rFonts w:ascii="Cambria Math" w:eastAsiaTheme="minorEastAsia" w:hAnsi="Cambria Math"/>
            <w:lang w:val="en-US"/>
          </w:rPr>
          <m:t>ϵ</m:t>
        </m:r>
      </m:oMath>
      <w:r w:rsidR="00B93A88">
        <w:rPr>
          <w:rFonts w:eastAsiaTheme="minorEastAsia"/>
          <w:lang w:val="en-US"/>
        </w:rPr>
        <w:t xml:space="preserve"> là độ chính xác.</w:t>
      </w:r>
    </w:p>
    <w:p w14:paraId="6D7CF4C2" w14:textId="044678E2" w:rsidR="00B93A88" w:rsidRDefault="00B93A88" w:rsidP="00ED1546">
      <w:pPr>
        <w:ind w:left="360"/>
        <w:rPr>
          <w:rFonts w:eastAsiaTheme="minorEastAsia"/>
          <w:lang w:val="en-US"/>
        </w:rPr>
      </w:pPr>
      <w:r>
        <w:rPr>
          <w:rFonts w:eastAsiaTheme="minorEastAsia"/>
          <w:lang w:val="en-US"/>
        </w:rPr>
        <w:t xml:space="preserve">HHL là thuật toán lượng tử xấp xỉ với độ phức tạp  </w:t>
      </w:r>
      <m:oMath>
        <m:r>
          <m:rPr>
            <m:scr m:val="script"/>
          </m:rP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r>
          <w:rPr>
            <w:rFonts w:ascii="Cambria Math" w:eastAsiaTheme="minorEastAsia" w:hAnsi="Cambria Math"/>
            <w:lang w:val="en-US"/>
          </w:rPr>
          <m:t>/ϵ)</m:t>
        </m:r>
      </m:oMath>
      <w:r>
        <w:rPr>
          <w:rFonts w:eastAsiaTheme="minorEastAsia"/>
          <w:lang w:val="en-US"/>
        </w:rPr>
        <w:t xml:space="preserve"> với A là ma trận Hermitian (giả định việc mô phỏng qubit, tải ma trận, … hiệu quả). Trong tính toán lượng tử, tốc độ sẽ tăng theo cấp số mũ số lượng qubit, tuy nhiên một điểm quan trọng cần ghi nhớ là thuật toán cổ điển có thể trả về nghiệm đầy đủ, trong khi HHL chỉ có thể xấp xỉ.</w:t>
      </w:r>
    </w:p>
    <w:p w14:paraId="693567F2" w14:textId="5D65396E" w:rsidR="00B93A88" w:rsidRDefault="00B93A88" w:rsidP="00B93A88">
      <w:pPr>
        <w:pStyle w:val="oancuaDanhsach"/>
        <w:numPr>
          <w:ilvl w:val="0"/>
          <w:numId w:val="1"/>
        </w:numPr>
        <w:rPr>
          <w:rFonts w:eastAsiaTheme="minorEastAsia"/>
          <w:lang w:val="en-US"/>
        </w:rPr>
      </w:pPr>
      <w:r>
        <w:rPr>
          <w:rFonts w:eastAsiaTheme="minorEastAsia"/>
          <w:lang w:val="en-US"/>
        </w:rPr>
        <w:t>Thuật toán HHL</w:t>
      </w:r>
    </w:p>
    <w:p w14:paraId="0F590CFA" w14:textId="5F057006" w:rsidR="00B93A88" w:rsidRDefault="00B93A88" w:rsidP="00B93A88">
      <w:pPr>
        <w:pStyle w:val="oancuaDanhsach"/>
        <w:numPr>
          <w:ilvl w:val="1"/>
          <w:numId w:val="1"/>
        </w:numPr>
        <w:rPr>
          <w:rFonts w:eastAsiaTheme="minorEastAsia"/>
          <w:lang w:val="en-US"/>
        </w:rPr>
      </w:pPr>
      <w:r>
        <w:rPr>
          <w:rFonts w:eastAsiaTheme="minorEastAsia"/>
          <w:lang w:val="en-US"/>
        </w:rPr>
        <w:t>Nền tảng toán học</w:t>
      </w:r>
    </w:p>
    <w:p w14:paraId="0766F1B2" w14:textId="77777777" w:rsidR="008750A5" w:rsidRDefault="00B93A88" w:rsidP="00B93A88">
      <w:pPr>
        <w:ind w:left="360"/>
        <w:rPr>
          <w:rFonts w:eastAsiaTheme="minorEastAsia"/>
          <w:lang w:val="en-US"/>
        </w:rPr>
      </w:pPr>
      <w:r>
        <w:rPr>
          <w:rFonts w:eastAsiaTheme="minorEastAsia"/>
          <w:lang w:val="en-US"/>
        </w:rPr>
        <w:t>Bước đầu tiên để giải hệ phương trình tuyến tính bằng máy tính lượng tử là mã hóa thông tin bài toán dưới dạng ngôn ngữ lượng tử. Bằng cách thay đổi quy mô, chúng ta có thể giả sử rằng</w:t>
      </w:r>
      <m:oMath>
        <m:r>
          <m:rPr>
            <m:sty m:val="p"/>
          </m:rPr>
          <w:rPr>
            <w:rFonts w:ascii="Cambria Math" w:eastAsiaTheme="minorEastAsia" w:hAnsi="Cambria Math"/>
            <w:lang w:val="en-US"/>
          </w:rPr>
          <m:t xml:space="preserve"> </m:t>
        </m:r>
        <m:acc>
          <m:accPr>
            <m:chr m:val="⃗"/>
            <m:ctrlPr>
              <w:rPr>
                <w:rFonts w:ascii="Cambria Math" w:eastAsiaTheme="minorEastAsia" w:hAnsi="Cambria Math"/>
                <w:i/>
                <w:lang w:val="en-US"/>
              </w:rPr>
            </m:ctrlPr>
          </m:accPr>
          <m:e>
            <m:r>
              <w:rPr>
                <w:rFonts w:ascii="Cambria Math" w:eastAsiaTheme="minorEastAsia" w:hAnsi="Cambria Math"/>
                <w:lang w:val="en-US"/>
              </w:rPr>
              <m:t>b</m:t>
            </m:r>
          </m:e>
        </m:acc>
      </m:oMath>
      <w:r>
        <w:rPr>
          <w:rFonts w:eastAsiaTheme="minorEastAsia"/>
          <w:lang w:val="en-US"/>
        </w:rPr>
        <w:t xml:space="preserve"> và </w:t>
      </w:r>
      <m:oMath>
        <m:acc>
          <m:accPr>
            <m:chr m:val="⃗"/>
            <m:ctrlPr>
              <w:rPr>
                <w:rFonts w:ascii="Cambria Math" w:eastAsiaTheme="minorEastAsia" w:hAnsi="Cambria Math"/>
                <w:i/>
                <w:lang w:val="en-US"/>
              </w:rPr>
            </m:ctrlPr>
          </m:accPr>
          <m:e>
            <m:r>
              <w:rPr>
                <w:rFonts w:ascii="Cambria Math" w:eastAsiaTheme="minorEastAsia" w:hAnsi="Cambria Math"/>
                <w:lang w:val="en-US"/>
              </w:rPr>
              <m:t>x</m:t>
            </m:r>
          </m:e>
        </m:acc>
      </m:oMath>
      <w:r>
        <w:rPr>
          <w:rFonts w:eastAsiaTheme="minorEastAsia"/>
          <w:lang w:val="en-US"/>
        </w:rPr>
        <w:t xml:space="preserve"> đã được chuẩn hóa và ánh xạ sang trạng thái lượng tử </w:t>
      </w:r>
      <m:oMath>
        <m:d>
          <m:dPr>
            <m:begChr m:val=""/>
            <m:endChr m:val="⟩"/>
            <m:ctrlPr>
              <w:rPr>
                <w:rFonts w:ascii="Cambria Math" w:eastAsiaTheme="minorEastAsia" w:hAnsi="Cambria Math"/>
                <w:i/>
                <w:lang w:val="en-US"/>
              </w:rPr>
            </m:ctrlPr>
          </m:dPr>
          <m:e>
            <m:r>
              <w:rPr>
                <w:rFonts w:ascii="Cambria Math" w:eastAsiaTheme="minorEastAsia" w:hAnsi="Cambria Math"/>
                <w:lang w:val="en-US"/>
              </w:rPr>
              <m:t>|b</m:t>
            </m:r>
          </m:e>
        </m:d>
      </m:oMath>
      <w:r>
        <w:rPr>
          <w:rFonts w:eastAsiaTheme="minorEastAsia"/>
          <w:lang w:val="en-US"/>
        </w:rPr>
        <w:t xml:space="preserve"> và </w:t>
      </w: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Pr>
          <w:rFonts w:eastAsiaTheme="minorEastAsia"/>
          <w:lang w:val="en-US"/>
        </w:rPr>
        <w:t xml:space="preserve">. </w:t>
      </w:r>
      <w:r w:rsidR="008750A5">
        <w:rPr>
          <w:rFonts w:eastAsiaTheme="minorEastAsia"/>
          <w:lang w:val="en-US"/>
        </w:rPr>
        <w:t xml:space="preserve">Phần tử thứ </w:t>
      </w:r>
      <m:oMath>
        <m:r>
          <w:rPr>
            <w:rFonts w:ascii="Cambria Math" w:eastAsiaTheme="minorEastAsia" w:hAnsi="Cambria Math"/>
            <w:lang w:val="en-US"/>
          </w:rPr>
          <m:t>i</m:t>
        </m:r>
      </m:oMath>
      <w:r w:rsidR="008750A5">
        <w:rPr>
          <w:rFonts w:eastAsiaTheme="minorEastAsia"/>
          <w:lang w:val="en-US"/>
        </w:rPr>
        <w:t xml:space="preserve"> trong </w:t>
      </w:r>
      <m:oMath>
        <m:acc>
          <m:accPr>
            <m:chr m:val="⃗"/>
            <m:ctrlPr>
              <w:rPr>
                <w:rFonts w:ascii="Cambria Math" w:eastAsiaTheme="minorEastAsia" w:hAnsi="Cambria Math"/>
                <w:i/>
                <w:lang w:val="en-US"/>
              </w:rPr>
            </m:ctrlPr>
          </m:accPr>
          <m:e>
            <m:r>
              <w:rPr>
                <w:rFonts w:ascii="Cambria Math" w:eastAsiaTheme="minorEastAsia" w:hAnsi="Cambria Math"/>
                <w:lang w:val="en-US"/>
              </w:rPr>
              <m:t>b</m:t>
            </m:r>
          </m:e>
        </m:acc>
      </m:oMath>
      <w:r w:rsidR="008750A5">
        <w:rPr>
          <w:rFonts w:eastAsiaTheme="minorEastAsia"/>
          <w:lang w:val="en-US"/>
        </w:rPr>
        <w:t xml:space="preserve"> sẽ tương ứng với biên độ phức của vector cơ sở thứ </w:t>
      </w:r>
      <m:oMath>
        <m:r>
          <w:rPr>
            <w:rFonts w:ascii="Cambria Math" w:eastAsiaTheme="minorEastAsia" w:hAnsi="Cambria Math"/>
            <w:lang w:val="en-US"/>
          </w:rPr>
          <m:t>i</m:t>
        </m:r>
      </m:oMath>
      <w:r w:rsidR="008750A5">
        <w:rPr>
          <w:rFonts w:eastAsiaTheme="minorEastAsia"/>
          <w:lang w:val="en-US"/>
        </w:rPr>
        <w:t xml:space="preserve"> của </w:t>
      </w:r>
      <m:oMath>
        <m:d>
          <m:dPr>
            <m:begChr m:val=""/>
            <m:endChr m:val="⟩"/>
            <m:ctrlPr>
              <w:rPr>
                <w:rFonts w:ascii="Cambria Math" w:eastAsiaTheme="minorEastAsia" w:hAnsi="Cambria Math"/>
                <w:i/>
                <w:lang w:val="en-US"/>
              </w:rPr>
            </m:ctrlPr>
          </m:dPr>
          <m:e>
            <m:r>
              <w:rPr>
                <w:rFonts w:ascii="Cambria Math" w:eastAsiaTheme="minorEastAsia" w:hAnsi="Cambria Math"/>
                <w:lang w:val="en-US"/>
              </w:rPr>
              <m:t>|b</m:t>
            </m:r>
          </m:e>
        </m:d>
      </m:oMath>
      <w:r w:rsidR="008750A5">
        <w:rPr>
          <w:rFonts w:eastAsiaTheme="minorEastAsia"/>
          <w:lang w:val="en-US"/>
        </w:rPr>
        <w:t>. Viết lại:</w:t>
      </w:r>
    </w:p>
    <w:p w14:paraId="1F8F67CF" w14:textId="77777777" w:rsidR="008750A5" w:rsidRDefault="008750A5" w:rsidP="00B93A88">
      <w:pPr>
        <w:ind w:left="360"/>
        <w:rPr>
          <w:rFonts w:eastAsiaTheme="minorEastAsia"/>
          <w:lang w:val="en-US"/>
        </w:rPr>
      </w:pPr>
      <m:oMathPara>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|b</m:t>
              </m:r>
            </m:e>
          </m:d>
        </m:oMath>
      </m:oMathPara>
    </w:p>
    <w:p w14:paraId="468F7FB0" w14:textId="1C5C22E8" w:rsidR="00EA19B6" w:rsidRDefault="00EA19B6" w:rsidP="00B93A88">
      <w:pPr>
        <w:ind w:left="360"/>
        <w:rPr>
          <w:rFonts w:eastAsiaTheme="minorEastAsia"/>
          <w:lang w:val="en-US"/>
        </w:rPr>
      </w:pPr>
      <w:r>
        <w:rPr>
          <w:rFonts w:eastAsiaTheme="minorEastAsia"/>
          <w:lang w:val="en-US"/>
        </w:rPr>
        <w:t>Vì</w:t>
      </w:r>
      <w:r w:rsidR="008750A5">
        <w:rPr>
          <w:rFonts w:eastAsiaTheme="minorEastAsia"/>
          <w:lang w:val="en-US"/>
        </w:rPr>
        <w:t xml:space="preserve"> </w:t>
      </w:r>
      <m:oMath>
        <m:r>
          <w:rPr>
            <w:rFonts w:ascii="Cambria Math" w:eastAsiaTheme="minorEastAsia" w:hAnsi="Cambria Math"/>
            <w:lang w:val="en-US"/>
          </w:rPr>
          <m:t>A</m:t>
        </m:r>
      </m:oMath>
      <w:r>
        <w:rPr>
          <w:rFonts w:eastAsiaTheme="minorEastAsia"/>
          <w:lang w:val="en-US"/>
        </w:rPr>
        <w:t xml:space="preserve"> là ma trận Hermitian,</w:t>
      </w:r>
      <w:r w:rsidR="00B67B41">
        <w:rPr>
          <w:rFonts w:eastAsiaTheme="minorEastAsia"/>
          <w:lang w:val="en-US"/>
        </w:rPr>
        <w:t xml:space="preserve"> nó có phân tích phổ tương ứng:</w:t>
      </w:r>
    </w:p>
    <w:p w14:paraId="6EA7916F" w14:textId="15B3E877" w:rsidR="00B93A88" w:rsidRDefault="00EA19B6" w:rsidP="00B93A88">
      <w:pPr>
        <w:ind w:left="36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j=0</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j</m:t>
                </m:r>
              </m:sub>
            </m:sSub>
          </m:e>
        </m:nary>
        <m:d>
          <m:dPr>
            <m:begChr m:val=""/>
            <m:endChr m:val="⟩"/>
            <m:ctrlPr>
              <w:rPr>
                <w:rFonts w:ascii="Cambria Math" w:eastAsiaTheme="minorEastAsia" w:hAnsi="Cambria Math"/>
                <w:i/>
                <w:lang w:val="en-US"/>
              </w:rPr>
            </m:ctrlPr>
          </m:d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j</m:t>
                </m:r>
              </m:sub>
            </m:sSub>
          </m:e>
        </m:d>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j</m:t>
                </m:r>
              </m:sub>
            </m:sSub>
            <m:r>
              <w:rPr>
                <w:rFonts w:ascii="Cambria Math" w:eastAsiaTheme="minorEastAsia" w:hAnsi="Cambria Math"/>
                <w:lang w:val="en-US"/>
              </w:rPr>
              <m:t>|</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j</m:t>
            </m:r>
          </m:sub>
        </m:sSub>
        <m:r>
          <m:rPr>
            <m:scr m:val="double-struck"/>
          </m:rPr>
          <w:rPr>
            <w:rFonts w:ascii="Cambria Math" w:eastAsiaTheme="minorEastAsia" w:hAnsi="Cambria Math"/>
            <w:lang w:val="en-US"/>
          </w:rPr>
          <m:t>∈R</m:t>
        </m:r>
      </m:oMath>
      <w:r>
        <w:rPr>
          <w:rFonts w:eastAsiaTheme="minorEastAsia"/>
          <w:lang w:val="en-US"/>
        </w:rPr>
        <w:t xml:space="preserve"> </w:t>
      </w:r>
      <w:r w:rsidR="008750A5">
        <w:rPr>
          <w:rFonts w:eastAsiaTheme="minorEastAsia"/>
          <w:lang w:val="en-US"/>
        </w:rPr>
        <w:t xml:space="preserve"> </w:t>
      </w:r>
    </w:p>
    <w:p w14:paraId="31E9C9F7" w14:textId="5667D056" w:rsidR="00B67B41" w:rsidRDefault="00B67B41" w:rsidP="00B93A88">
      <w:pPr>
        <w:ind w:left="360"/>
        <w:rPr>
          <w:rFonts w:eastAsiaTheme="minorEastAsia"/>
          <w:lang w:val="en-US"/>
        </w:rPr>
      </w:pPr>
      <w:r>
        <w:rPr>
          <w:rFonts w:eastAsiaTheme="minorEastAsia"/>
          <w:lang w:val="en-US"/>
        </w:rPr>
        <w:t xml:space="preserve">Với </w:t>
      </w:r>
      <m:oMath>
        <m:d>
          <m:dPr>
            <m:begChr m:val=""/>
            <m:endChr m:val="⟩"/>
            <m:ctrlPr>
              <w:rPr>
                <w:rFonts w:ascii="Cambria Math" w:eastAsiaTheme="minorEastAsia" w:hAnsi="Cambria Math"/>
                <w:i/>
                <w:lang w:val="en-US"/>
              </w:rPr>
            </m:ctrlPr>
          </m:d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j</m:t>
                </m:r>
              </m:sub>
            </m:sSub>
          </m:e>
        </m:d>
      </m:oMath>
      <w:r>
        <w:rPr>
          <w:rFonts w:eastAsiaTheme="minorEastAsia"/>
          <w:lang w:val="en-US"/>
        </w:rPr>
        <w:t xml:space="preserve"> là vector riêng thứ </w:t>
      </w:r>
      <m:oMath>
        <m:r>
          <w:rPr>
            <w:rFonts w:ascii="Cambria Math" w:eastAsiaTheme="minorEastAsia" w:hAnsi="Cambria Math"/>
            <w:lang w:val="en-US"/>
          </w:rPr>
          <m:t>j</m:t>
        </m:r>
      </m:oMath>
      <w:r>
        <w:rPr>
          <w:rFonts w:eastAsiaTheme="minorEastAsia"/>
          <w:lang w:val="en-US"/>
        </w:rPr>
        <w:t xml:space="preserve"> của ma trận </w:t>
      </w:r>
      <m:oMath>
        <m:r>
          <w:rPr>
            <w:rFonts w:ascii="Cambria Math" w:eastAsiaTheme="minorEastAsia" w:hAnsi="Cambria Math"/>
            <w:lang w:val="en-US"/>
          </w:rPr>
          <m:t>A</m:t>
        </m:r>
      </m:oMath>
      <w:r>
        <w:rPr>
          <w:rFonts w:eastAsiaTheme="minorEastAsia"/>
          <w:lang w:val="en-US"/>
        </w:rPr>
        <w:t xml:space="preserve"> ứng với trị riêng </w:t>
      </w:r>
      <m:oMath>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j</m:t>
            </m:r>
          </m:sub>
        </m:sSub>
      </m:oMath>
    </w:p>
    <w:p w14:paraId="67B04DC1" w14:textId="77FB1DD6" w:rsidR="00B67B41" w:rsidRDefault="00B67B41" w:rsidP="00B93A88">
      <w:pPr>
        <w:ind w:left="360"/>
        <w:rPr>
          <w:rFonts w:eastAsiaTheme="minorEastAsia"/>
          <w:lang w:val="en-US"/>
        </w:rPr>
      </w:pPr>
      <w:r>
        <w:rPr>
          <w:rFonts w:eastAsiaTheme="minorEastAsia"/>
          <w:lang w:val="en-US"/>
        </w:rPr>
        <w:t>Ví dụ:</w:t>
      </w:r>
    </w:p>
    <w:p w14:paraId="77B49519" w14:textId="18DE3CF3" w:rsidR="00B67B41" w:rsidRDefault="00B67B41" w:rsidP="00B93A88">
      <w:pPr>
        <w:ind w:left="360"/>
        <w:rPr>
          <w:rFonts w:eastAsiaTheme="minorEastAsia"/>
          <w:lang w:val="en-US"/>
        </w:rPr>
      </w:pP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1</m:t>
                  </m:r>
                </m:e>
              </m:mr>
              <m:mr>
                <m:e>
                  <m:r>
                    <w:rPr>
                      <w:rFonts w:ascii="Cambria Math" w:eastAsiaTheme="minorEastAsia" w:hAnsi="Cambria Math"/>
                      <w:lang w:val="en-US"/>
                    </w:rPr>
                    <m:t>1</m:t>
                  </m:r>
                </m:e>
                <m:e>
                  <m:r>
                    <w:rPr>
                      <w:rFonts w:ascii="Cambria Math" w:eastAsiaTheme="minorEastAsia" w:hAnsi="Cambria Math"/>
                      <w:lang w:val="en-US"/>
                    </w:rPr>
                    <m:t>2</m:t>
                  </m:r>
                </m:e>
              </m:mr>
            </m:m>
          </m:e>
        </m:d>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1</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2</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5</m:t>
                          </m:r>
                        </m:e>
                      </m:rad>
                    </m:den>
                  </m:f>
                </m:e>
              </m:mr>
              <m:mr>
                <m:e>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5</m:t>
                          </m:r>
                        </m:e>
                      </m:rad>
                    </m:den>
                  </m:f>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5</m:t>
                          </m:r>
                        </m:e>
                      </m:rad>
                    </m:den>
                  </m:f>
                </m:e>
              </m:mr>
              <m:mr>
                <m:e>
                  <m:f>
                    <m:fPr>
                      <m:ctrlPr>
                        <w:rPr>
                          <w:rFonts w:ascii="Cambria Math" w:eastAsiaTheme="minorEastAsia" w:hAnsi="Cambria Math"/>
                          <w:i/>
                          <w:lang w:val="en-US"/>
                        </w:rPr>
                      </m:ctrlPr>
                    </m:fPr>
                    <m:num>
                      <m:r>
                        <w:rPr>
                          <w:rFonts w:ascii="Cambria Math" w:eastAsiaTheme="minorEastAsia" w:hAnsi="Cambria Math"/>
                          <w:lang w:val="en-US"/>
                        </w:rPr>
                        <m:t>2</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5</m:t>
                          </m:r>
                        </m:e>
                      </m:rad>
                    </m:den>
                  </m:f>
                </m:e>
              </m:mr>
            </m:m>
          </m:e>
        </m:d>
      </m:oMath>
    </w:p>
    <w:p w14:paraId="20D4ECC1" w14:textId="77777777" w:rsidR="008D7F15" w:rsidRDefault="008D7F15" w:rsidP="00B93A88">
      <w:pPr>
        <w:ind w:left="360"/>
        <w:rPr>
          <w:rFonts w:eastAsiaTheme="minorEastAsia"/>
          <w:lang w:val="en-US"/>
        </w:rPr>
      </w:pPr>
    </w:p>
    <w:p w14:paraId="7C8AC1B3" w14:textId="2E4F3BA9" w:rsidR="00B67B41" w:rsidRPr="006258D3" w:rsidRDefault="00B67B41" w:rsidP="00B93A88">
      <w:pPr>
        <w:ind w:left="360"/>
        <w:rPr>
          <w:rFonts w:eastAsiaTheme="minorEastAsia"/>
          <w:lang w:val="en-US"/>
        </w:rPr>
      </w:pPr>
      <m:oMathPara>
        <m:oMathParaPr>
          <m:jc m:val="left"/>
        </m:oMathParaPr>
        <m:oMath>
          <m:r>
            <w:rPr>
              <w:rFonts w:ascii="Cambria Math" w:eastAsiaTheme="minorEastAsia" w:hAnsi="Cambria Math"/>
              <w:lang w:val="en-US"/>
            </w:rPr>
            <w:lastRenderedPageBreak/>
            <m:t>A=</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=-3</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5</m:t>
                            </m:r>
                          </m:e>
                        </m:rad>
                      </m:den>
                    </m:f>
                  </m:e>
                </m:mr>
                <m:mr>
                  <m:e>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5</m:t>
                            </m:r>
                          </m:e>
                        </m:rad>
                      </m:den>
                    </m:f>
                  </m:e>
                </m:mr>
              </m:m>
            </m:e>
          </m:d>
          <m:d>
            <m:dPr>
              <m:begChr m:val="["/>
              <m:endChr m:val="]"/>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5</m:t>
                            </m:r>
                          </m:e>
                        </m:rad>
                      </m:den>
                    </m:f>
                  </m:e>
                  <m:e>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5</m:t>
                            </m:r>
                          </m:e>
                        </m:rad>
                      </m:den>
                    </m:f>
                  </m:e>
                </m:mr>
              </m:m>
            </m:e>
          </m:d>
          <m:r>
            <w:rPr>
              <w:rFonts w:ascii="Cambria Math" w:eastAsiaTheme="minorEastAsia" w:hAnsi="Cambria Math"/>
              <w:lang w:val="en-US"/>
            </w:rPr>
            <m:t>+2</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5</m:t>
                            </m:r>
                          </m:e>
                        </m:rad>
                      </m:den>
                    </m:f>
                  </m:e>
                </m:mr>
                <m:mr>
                  <m:e>
                    <m:f>
                      <m:fPr>
                        <m:ctrlPr>
                          <w:rPr>
                            <w:rFonts w:ascii="Cambria Math" w:eastAsiaTheme="minorEastAsia" w:hAnsi="Cambria Math"/>
                            <w:i/>
                            <w:lang w:val="en-US"/>
                          </w:rPr>
                        </m:ctrlPr>
                      </m:fPr>
                      <m:num>
                        <m:r>
                          <w:rPr>
                            <w:rFonts w:ascii="Cambria Math" w:eastAsiaTheme="minorEastAsia" w:hAnsi="Cambria Math"/>
                            <w:lang w:val="en-US"/>
                          </w:rPr>
                          <m:t>2</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5</m:t>
                            </m:r>
                          </m:e>
                        </m:rad>
                      </m:den>
                    </m:f>
                  </m:e>
                </m:mr>
              </m:m>
            </m:e>
          </m:d>
          <m:d>
            <m:dPr>
              <m:begChr m:val="["/>
              <m:endChr m:val="]"/>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5</m:t>
                            </m:r>
                          </m:e>
                        </m:rad>
                      </m:den>
                    </m:f>
                  </m:e>
                  <m:e>
                    <m:f>
                      <m:fPr>
                        <m:ctrlPr>
                          <w:rPr>
                            <w:rFonts w:ascii="Cambria Math" w:eastAsiaTheme="minorEastAsia" w:hAnsi="Cambria Math"/>
                            <w:i/>
                            <w:lang w:val="en-US"/>
                          </w:rPr>
                        </m:ctrlPr>
                      </m:fPr>
                      <m:num>
                        <m:r>
                          <w:rPr>
                            <w:rFonts w:ascii="Cambria Math" w:eastAsiaTheme="minorEastAsia" w:hAnsi="Cambria Math"/>
                            <w:lang w:val="en-US"/>
                          </w:rPr>
                          <m:t>2</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5</m:t>
                            </m:r>
                          </m:e>
                        </m:rad>
                      </m:den>
                    </m:f>
                  </m:e>
                </m:mr>
              </m:m>
            </m:e>
          </m:d>
        </m:oMath>
      </m:oMathPara>
    </w:p>
    <w:p w14:paraId="30B08622" w14:textId="31313B18" w:rsidR="006258D3" w:rsidRDefault="0049570D" w:rsidP="00B93A88">
      <w:pPr>
        <w:ind w:left="360"/>
        <w:rPr>
          <w:rFonts w:eastAsiaTheme="minorEastAsia"/>
          <w:lang w:val="en-US"/>
        </w:rPr>
      </w:pPr>
      <w:r>
        <w:rPr>
          <w:rFonts w:eastAsiaTheme="minorEastAsia"/>
          <w:lang w:val="en-US"/>
        </w:rPr>
        <w:t>Tương tự:</w:t>
      </w:r>
    </w:p>
    <w:p w14:paraId="48B4DBA3" w14:textId="716B0E8A" w:rsidR="0049570D" w:rsidRPr="0049570D" w:rsidRDefault="0049570D" w:rsidP="00B93A88">
      <w:pPr>
        <w:ind w:left="360"/>
        <w:rPr>
          <w:rFonts w:eastAsiaTheme="minorEastAsia"/>
          <w:lang w:val="en-US"/>
        </w:rPr>
      </w:pPr>
      <m:oMathPara>
        <m:oMathParaPr>
          <m:jc m:val="left"/>
        </m:oMathParaP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j=0</m:t>
              </m:r>
            </m:sub>
            <m:sup>
              <m:r>
                <w:rPr>
                  <w:rFonts w:ascii="Cambria Math" w:eastAsiaTheme="minorEastAsia" w:hAnsi="Cambria Math"/>
                  <w:lang w:val="en-US"/>
                </w:rPr>
                <m:t>N-1</m:t>
              </m:r>
            </m:sup>
            <m:e>
              <m:sSubSup>
                <m:sSubSupPr>
                  <m:ctrlPr>
                    <w:rPr>
                      <w:rFonts w:ascii="Cambria Math" w:eastAsiaTheme="minorEastAsia" w:hAnsi="Cambria Math"/>
                      <w:i/>
                      <w:lang w:val="en-US"/>
                    </w:rPr>
                  </m:ctrlPr>
                </m:sSubSupPr>
                <m:e>
                  <m:r>
                    <w:rPr>
                      <w:rFonts w:ascii="Cambria Math" w:eastAsiaTheme="minorEastAsia" w:hAnsi="Cambria Math"/>
                      <w:lang w:val="en-US"/>
                    </w:rPr>
                    <m:t>λ</m:t>
                  </m:r>
                </m:e>
                <m:sub>
                  <m:r>
                    <w:rPr>
                      <w:rFonts w:ascii="Cambria Math" w:eastAsiaTheme="minorEastAsia" w:hAnsi="Cambria Math"/>
                      <w:lang w:val="en-US"/>
                    </w:rPr>
                    <m:t>j</m:t>
                  </m:r>
                </m:sub>
                <m:sup>
                  <m:r>
                    <w:rPr>
                      <w:rFonts w:ascii="Cambria Math" w:eastAsiaTheme="minorEastAsia" w:hAnsi="Cambria Math"/>
                      <w:lang w:val="en-US"/>
                    </w:rPr>
                    <m:t>-1</m:t>
                  </m:r>
                </m:sup>
              </m:sSubSup>
            </m:e>
          </m:nary>
          <m:d>
            <m:dPr>
              <m:begChr m:val=""/>
              <m:endChr m:val="⟩"/>
              <m:ctrlPr>
                <w:rPr>
                  <w:rFonts w:ascii="Cambria Math" w:eastAsiaTheme="minorEastAsia" w:hAnsi="Cambria Math"/>
                  <w:i/>
                  <w:lang w:val="en-US"/>
                </w:rPr>
              </m:ctrlPr>
            </m:d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j</m:t>
                  </m:r>
                </m:sub>
              </m:sSub>
            </m:e>
          </m:d>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j</m:t>
                  </m:r>
                </m:sub>
              </m:sSub>
              <m:r>
                <w:rPr>
                  <w:rFonts w:ascii="Cambria Math" w:eastAsiaTheme="minorEastAsia" w:hAnsi="Cambria Math"/>
                  <w:lang w:val="en-US"/>
                </w:rPr>
                <m:t>|</m:t>
              </m:r>
            </m:e>
          </m:d>
        </m:oMath>
      </m:oMathPara>
    </w:p>
    <w:p w14:paraId="42499C84" w14:textId="42D50494" w:rsidR="0014313D" w:rsidRPr="00924607" w:rsidRDefault="0014313D" w:rsidP="0014313D">
      <w:pPr>
        <w:ind w:left="360"/>
        <w:rPr>
          <w:rFonts w:eastAsiaTheme="minorEastAsia"/>
          <w:lang w:val="en-US"/>
        </w:rPr>
      </w:pPr>
      <m:oMathPara>
        <m:oMathParaPr>
          <m:jc m:val="left"/>
        </m:oMathParaPr>
        <m:oMath>
          <m:d>
            <m:dPr>
              <m:begChr m:val=""/>
              <m:endChr m:val="⟩"/>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j=0</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j</m:t>
                  </m:r>
                </m:sub>
              </m:sSub>
            </m:e>
          </m:nary>
          <m:d>
            <m:dPr>
              <m:begChr m:val=""/>
              <m:endChr m:val="⟩"/>
              <m:ctrlPr>
                <w:rPr>
                  <w:rFonts w:ascii="Cambria Math" w:eastAsiaTheme="minorEastAsia" w:hAnsi="Cambria Math"/>
                  <w:i/>
                  <w:lang w:val="en-US"/>
                </w:rPr>
              </m:ctrlPr>
            </m:d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j</m:t>
                  </m:r>
                </m:sub>
              </m:sSub>
            </m:e>
          </m:d>
        </m:oMath>
      </m:oMathPara>
    </w:p>
    <w:p w14:paraId="011D7491" w14:textId="7BDA71E0" w:rsidR="00924607" w:rsidRPr="0014313D" w:rsidRDefault="00924607" w:rsidP="0014313D">
      <w:pPr>
        <w:ind w:left="360"/>
        <w:rPr>
          <w:rFonts w:eastAsiaTheme="minorEastAsia"/>
          <w:lang w:val="en-US"/>
        </w:rPr>
      </w:pPr>
      <w:r>
        <w:rPr>
          <w:rFonts w:eastAsiaTheme="minorEastAsia"/>
          <w:lang w:val="en-US"/>
        </w:rPr>
        <w:t>Mục tiêu cuối cùng của HHL là đọc thanh ghi ở trạng thái:</w:t>
      </w:r>
    </w:p>
    <w:p w14:paraId="6D2D95A8" w14:textId="587A5FA8" w:rsidR="0014313D" w:rsidRPr="0014313D" w:rsidRDefault="0014313D" w:rsidP="0014313D">
      <w:pPr>
        <w:ind w:left="360"/>
        <w:rPr>
          <w:rFonts w:eastAsiaTheme="minorEastAsia"/>
          <w:lang w:val="en-US"/>
        </w:rPr>
      </w:pPr>
      <m:oMathPara>
        <m:oMathParaPr>
          <m:jc m:val="left"/>
        </m:oMathPara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d>
            <m:dPr>
              <m:begChr m:val=""/>
              <m:endChr m:val="⟩"/>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j=0</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sSubSup>
                    <m:sSubSupPr>
                      <m:ctrlPr>
                        <w:rPr>
                          <w:rFonts w:ascii="Cambria Math" w:eastAsiaTheme="minorEastAsia" w:hAnsi="Cambria Math"/>
                          <w:i/>
                          <w:lang w:val="en-US"/>
                        </w:rPr>
                      </m:ctrlPr>
                    </m:sSubSupPr>
                    <m:e>
                      <m:r>
                        <w:rPr>
                          <w:rFonts w:ascii="Cambria Math" w:eastAsiaTheme="minorEastAsia" w:hAnsi="Cambria Math"/>
                          <w:lang w:val="en-US"/>
                        </w:rPr>
                        <m:t>λ</m:t>
                      </m:r>
                    </m:e>
                    <m:sub>
                      <m:r>
                        <w:rPr>
                          <w:rFonts w:ascii="Cambria Math" w:eastAsiaTheme="minorEastAsia" w:hAnsi="Cambria Math"/>
                          <w:lang w:val="en-US"/>
                        </w:rPr>
                        <m:t>j</m:t>
                      </m:r>
                    </m:sub>
                    <m:sup>
                      <m:r>
                        <w:rPr>
                          <w:rFonts w:ascii="Cambria Math" w:eastAsiaTheme="minorEastAsia" w:hAnsi="Cambria Math"/>
                          <w:lang w:val="en-US"/>
                        </w:rPr>
                        <m:t>-1</m:t>
                      </m:r>
                    </m:sup>
                  </m:sSubSup>
                  <m:r>
                    <w:rPr>
                      <w:rFonts w:ascii="Cambria Math" w:eastAsiaTheme="minorEastAsia" w:hAnsi="Cambria Math"/>
                      <w:lang w:val="en-US"/>
                    </w:rPr>
                    <m:t>b</m:t>
                  </m:r>
                </m:e>
                <m:sub>
                  <m:r>
                    <w:rPr>
                      <w:rFonts w:ascii="Cambria Math" w:eastAsiaTheme="minorEastAsia" w:hAnsi="Cambria Math"/>
                      <w:lang w:val="en-US"/>
                    </w:rPr>
                    <m:t>j</m:t>
                  </m:r>
                </m:sub>
              </m:sSub>
            </m:e>
          </m:nary>
          <m:d>
            <m:dPr>
              <m:begChr m:val=""/>
              <m:endChr m:val="⟩"/>
              <m:ctrlPr>
                <w:rPr>
                  <w:rFonts w:ascii="Cambria Math" w:eastAsiaTheme="minorEastAsia" w:hAnsi="Cambria Math"/>
                  <w:i/>
                  <w:lang w:val="en-US"/>
                </w:rPr>
              </m:ctrlPr>
            </m:d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j</m:t>
                  </m:r>
                </m:sub>
              </m:sSub>
            </m:e>
          </m:d>
        </m:oMath>
      </m:oMathPara>
    </w:p>
    <w:p w14:paraId="3319C05D" w14:textId="4AB2ADE0" w:rsidR="0049570D" w:rsidRDefault="00924607" w:rsidP="00B93A88">
      <w:pPr>
        <w:ind w:left="360"/>
        <w:rPr>
          <w:rFonts w:eastAsiaTheme="minorEastAsia"/>
          <w:lang w:val="en-US"/>
        </w:rPr>
      </w:pPr>
      <w:r>
        <w:rPr>
          <w:rFonts w:eastAsiaTheme="minorEastAsia"/>
          <w:lang w:val="en-US"/>
        </w:rPr>
        <w:t>B. Thuật toán HHL</w:t>
      </w:r>
    </w:p>
    <w:p w14:paraId="43C5584B" w14:textId="1B45CFC5" w:rsidR="00924607" w:rsidRDefault="008B0D94" w:rsidP="00B93A88">
      <w:pPr>
        <w:ind w:left="360"/>
        <w:rPr>
          <w:rFonts w:eastAsiaTheme="minorEastAsia"/>
          <w:lang w:val="en-US"/>
        </w:rPr>
      </w:pPr>
      <w:r>
        <w:rPr>
          <w:rFonts w:eastAsiaTheme="minorEastAsia"/>
          <w:lang w:val="en-US"/>
        </w:rPr>
        <w:t xml:space="preserve">HHL sử dụng 3 thanh ghi lượng tử (trạng thái khởi tạo của cả ba là </w:t>
      </w:r>
      <m:oMath>
        <m:d>
          <m:dPr>
            <m:begChr m:val=""/>
            <m:endChr m:val="⟩"/>
            <m:ctrlPr>
              <w:rPr>
                <w:rFonts w:ascii="Cambria Math" w:eastAsiaTheme="minorEastAsia" w:hAnsi="Cambria Math"/>
                <w:i/>
                <w:lang w:val="en-US"/>
              </w:rPr>
            </m:ctrlPr>
          </m:dPr>
          <m:e>
            <m:r>
              <w:rPr>
                <w:rFonts w:ascii="Cambria Math" w:eastAsiaTheme="minorEastAsia" w:hAnsi="Cambria Math"/>
                <w:lang w:val="en-US"/>
              </w:rPr>
              <m:t>|0</m:t>
            </m:r>
          </m:e>
        </m:d>
      </m:oMath>
      <w:r>
        <w:rPr>
          <w:rFonts w:eastAsiaTheme="minorEastAsia"/>
          <w:lang w:val="en-US"/>
        </w:rPr>
        <w:t xml:space="preserve">. Thanh ghi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L</m:t>
            </m:r>
          </m:sub>
        </m:sSub>
      </m:oMath>
      <w:r>
        <w:rPr>
          <w:rFonts w:eastAsiaTheme="minorEastAsia"/>
          <w:lang w:val="en-US"/>
        </w:rPr>
        <w:t xml:space="preserve">dùng để lưu các trị riêng của </w:t>
      </w:r>
      <m:oMath>
        <m:r>
          <w:rPr>
            <w:rFonts w:ascii="Cambria Math" w:eastAsiaTheme="minorEastAsia" w:hAnsi="Cambria Math"/>
            <w:lang w:val="en-US"/>
          </w:rPr>
          <m:t>A</m:t>
        </m:r>
      </m:oMath>
      <w:r>
        <w:rPr>
          <w:rFonts w:eastAsiaTheme="minorEastAsia"/>
          <w:lang w:val="en-US"/>
        </w:rPr>
        <w:t xml:space="preserve"> (hệ nhị phân). Thanh ghi thứ hai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oMath>
      <w:r>
        <w:rPr>
          <w:rFonts w:eastAsiaTheme="minorEastAsia"/>
          <w:lang w:val="en-US"/>
        </w:rPr>
        <w:t xml:space="preserve"> chứa vế phải của hệ (</w:t>
      </w:r>
      <m:oMath>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2</m:t>
            </m:r>
          </m:e>
          <m:sup>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sup>
        </m:sSup>
      </m:oMath>
      <w:r>
        <w:rPr>
          <w:rFonts w:eastAsiaTheme="minorEastAsia"/>
          <w:lang w:val="en-US"/>
        </w:rPr>
        <w:t xml:space="preserve">). Ngoài ra thì có một thanh ghi cho ancilla qubit (được sử dụng cho các bước tính toán trung gian nhưng sẽ bị bỏ qua trong các phần sau vì chúng được khởi tạo là </w:t>
      </w:r>
      <m:oMath>
        <m:d>
          <m:dPr>
            <m:begChr m:val=""/>
            <m:endChr m:val="⟩"/>
            <m:ctrlPr>
              <w:rPr>
                <w:rFonts w:ascii="Cambria Math" w:eastAsiaTheme="minorEastAsia" w:hAnsi="Cambria Math"/>
                <w:i/>
                <w:lang w:val="en-US"/>
              </w:rPr>
            </m:ctrlPr>
          </m:dPr>
          <m:e>
            <m:r>
              <w:rPr>
                <w:rFonts w:ascii="Cambria Math" w:eastAsiaTheme="minorEastAsia" w:hAnsi="Cambria Math"/>
                <w:lang w:val="en-US"/>
              </w:rPr>
              <m:t>|0</m:t>
            </m:r>
          </m:e>
        </m:d>
      </m:oMath>
      <w:r>
        <w:rPr>
          <w:rFonts w:eastAsiaTheme="minorEastAsia"/>
          <w:lang w:val="en-US"/>
        </w:rPr>
        <w:t xml:space="preserve"> ở mỗi lần tính toán.</w:t>
      </w:r>
    </w:p>
    <w:p w14:paraId="1C9EC0FB" w14:textId="1984F3C6" w:rsidR="008B0D94" w:rsidRDefault="008B0D94" w:rsidP="00B93A88">
      <w:pPr>
        <w:ind w:left="360"/>
        <w:rPr>
          <w:rFonts w:eastAsiaTheme="minorEastAsia"/>
          <w:lang w:val="en-US"/>
        </w:rPr>
      </w:pPr>
      <w:r>
        <w:rPr>
          <w:rFonts w:eastAsiaTheme="minorEastAsia"/>
          <w:noProof/>
          <w:lang w:val="en-US"/>
        </w:rPr>
        <w:drawing>
          <wp:inline distT="0" distB="0" distL="0" distR="0" wp14:anchorId="7CFF315D" wp14:editId="1B60A09F">
            <wp:extent cx="5727700" cy="2777490"/>
            <wp:effectExtent l="0" t="0" r="6350" b="381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777490"/>
                    </a:xfrm>
                    <a:prstGeom prst="rect">
                      <a:avLst/>
                    </a:prstGeom>
                    <a:noFill/>
                    <a:ln>
                      <a:noFill/>
                    </a:ln>
                  </pic:spPr>
                </pic:pic>
              </a:graphicData>
            </a:graphic>
          </wp:inline>
        </w:drawing>
      </w:r>
    </w:p>
    <w:p w14:paraId="1C88ABBA" w14:textId="60407C60" w:rsidR="008B0D94" w:rsidRDefault="008B0D94" w:rsidP="00B93A88">
      <w:pPr>
        <w:ind w:left="360"/>
        <w:rPr>
          <w:rFonts w:eastAsiaTheme="minorEastAsia"/>
          <w:lang w:val="en-US"/>
        </w:rPr>
      </w:pPr>
      <w:r>
        <w:rPr>
          <w:rFonts w:eastAsiaTheme="minorEastAsia"/>
          <w:lang w:val="en-US"/>
        </w:rPr>
        <w:t>Sau đây là các bước của HHL với mạch tương ứng. Để đơn giản, tất cả các phép tính được giả định là chính xác trong phần kế. Trường hợp không chính xác được đưa ra trong phần 2.D.</w:t>
      </w:r>
    </w:p>
    <w:p w14:paraId="24F0577A" w14:textId="6ECA666E" w:rsidR="008B0D94" w:rsidRDefault="008B0D94" w:rsidP="00B93A88">
      <w:pPr>
        <w:ind w:left="360"/>
        <w:rPr>
          <w:rFonts w:eastAsiaTheme="minorEastAsia"/>
          <w:lang w:val="en-US"/>
        </w:rPr>
      </w:pPr>
      <w:r>
        <w:rPr>
          <w:rFonts w:eastAsiaTheme="minorEastAsia"/>
          <w:lang w:val="en-US"/>
        </w:rPr>
        <w:t xml:space="preserve">1. Tải </w:t>
      </w:r>
      <m:oMath>
        <m:d>
          <m:dPr>
            <m:begChr m:val=""/>
            <m:endChr m:val="⟩"/>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C</m:t>
            </m:r>
          </m:e>
          <m:sup>
            <m:r>
              <w:rPr>
                <w:rFonts w:ascii="Cambria Math" w:eastAsiaTheme="minorEastAsia" w:hAnsi="Cambria Math"/>
                <w:lang w:val="en-US"/>
              </w:rPr>
              <m:t>N</m:t>
            </m:r>
          </m:sup>
        </m:sSup>
      </m:oMath>
      <w:r w:rsidR="007C67F9">
        <w:rPr>
          <w:rFonts w:eastAsiaTheme="minorEastAsia"/>
          <w:lang w:val="en-US"/>
        </w:rPr>
        <w:t xml:space="preserve"> bằng phép biển đổi:</w:t>
      </w:r>
    </w:p>
    <w:p w14:paraId="2677F1A5" w14:textId="3DA1F15A" w:rsidR="007C67F9" w:rsidRPr="007C67F9" w:rsidRDefault="007C67F9" w:rsidP="007C67F9">
      <w:pPr>
        <w:ind w:left="360"/>
        <w:rPr>
          <w:rFonts w:eastAsiaTheme="minorEastAsia"/>
          <w:lang w:val="en-US"/>
        </w:rPr>
      </w:pPr>
      <m:oMathPara>
        <m:oMath>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|0</m:t>
                  </m:r>
                </m:e>
              </m:d>
            </m:e>
            <m:sub>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sub>
          </m:sSub>
          <m:r>
            <w:rPr>
              <w:rFonts w:ascii="Cambria Math" w:eastAsiaTheme="minorEastAsia" w:hAnsi="Cambria Math"/>
              <w:lang w:val="en-US"/>
            </w:rPr>
            <m:t>↦</m:t>
          </m:r>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|b</m:t>
                  </m:r>
                </m:e>
              </m:d>
            </m:e>
            <m:sub>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sub>
          </m:sSub>
        </m:oMath>
      </m:oMathPara>
    </w:p>
    <w:p w14:paraId="08B4E543" w14:textId="6FD80B5D" w:rsidR="007C67F9" w:rsidRDefault="007C67F9" w:rsidP="007C67F9">
      <w:pPr>
        <w:ind w:left="360"/>
        <w:rPr>
          <w:rFonts w:eastAsiaTheme="minorEastAsia"/>
          <w:lang w:val="en-US"/>
        </w:rPr>
      </w:pPr>
      <w:r>
        <w:rPr>
          <w:rFonts w:eastAsiaTheme="minorEastAsia"/>
          <w:lang w:val="en-US"/>
        </w:rPr>
        <w:t xml:space="preserve">2. </w:t>
      </w:r>
    </w:p>
    <w:p w14:paraId="65C8703C" w14:textId="627E0581" w:rsidR="007C67F9" w:rsidRDefault="007C67F9" w:rsidP="00B93A88">
      <w:pPr>
        <w:ind w:left="360"/>
        <w:rPr>
          <w:rFonts w:eastAsiaTheme="minorEastAsia"/>
          <w:lang w:val="en-US"/>
        </w:rPr>
      </w:pPr>
    </w:p>
    <w:p w14:paraId="084063E2" w14:textId="77777777" w:rsidR="008B0D94" w:rsidRPr="006258D3" w:rsidRDefault="008B0D94" w:rsidP="00B93A88">
      <w:pPr>
        <w:ind w:left="360"/>
        <w:rPr>
          <w:rFonts w:eastAsiaTheme="minorEastAsia"/>
          <w:lang w:val="en-US"/>
        </w:rPr>
      </w:pPr>
    </w:p>
    <w:sectPr w:rsidR="008B0D94" w:rsidRPr="006258D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2E303C"/>
    <w:multiLevelType w:val="multilevel"/>
    <w:tmpl w:val="37A8A0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864"/>
    <w:rsid w:val="00087157"/>
    <w:rsid w:val="0014313D"/>
    <w:rsid w:val="002769D2"/>
    <w:rsid w:val="0049570D"/>
    <w:rsid w:val="004B045A"/>
    <w:rsid w:val="00601864"/>
    <w:rsid w:val="006258D3"/>
    <w:rsid w:val="0072583E"/>
    <w:rsid w:val="007C67F9"/>
    <w:rsid w:val="008750A5"/>
    <w:rsid w:val="008B0D94"/>
    <w:rsid w:val="008D7F15"/>
    <w:rsid w:val="00924607"/>
    <w:rsid w:val="00A47777"/>
    <w:rsid w:val="00B67B41"/>
    <w:rsid w:val="00B93A88"/>
    <w:rsid w:val="00EA19B6"/>
    <w:rsid w:val="00ED1546"/>
    <w:rsid w:val="00FF2CA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B0FB2"/>
  <w15:chartTrackingRefBased/>
  <w15:docId w15:val="{755573D3-1347-46AB-A1A8-4A78C0B34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ED1546"/>
    <w:pPr>
      <w:ind w:left="720"/>
      <w:contextualSpacing/>
    </w:pPr>
  </w:style>
  <w:style w:type="character" w:styleId="VnbanChdanhsn">
    <w:name w:val="Placeholder Text"/>
    <w:basedOn w:val="Phngmcinhcuaoanvn"/>
    <w:uiPriority w:val="99"/>
    <w:semiHidden/>
    <w:rsid w:val="00ED15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1402</TotalTime>
  <Pages>3</Pages>
  <Words>443</Words>
  <Characters>2531</Characters>
  <Application>Microsoft Office Word</Application>
  <DocSecurity>0</DocSecurity>
  <Lines>21</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Hai</dc:creator>
  <cp:keywords/>
  <dc:description/>
  <cp:lastModifiedBy>Tuan Hai</cp:lastModifiedBy>
  <cp:revision>1</cp:revision>
  <dcterms:created xsi:type="dcterms:W3CDTF">2021-02-07T03:54:00Z</dcterms:created>
  <dcterms:modified xsi:type="dcterms:W3CDTF">2021-02-17T01:10:00Z</dcterms:modified>
</cp:coreProperties>
</file>