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ACD16">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微软雅黑" w:hAnsi="微软雅黑" w:eastAsia="微软雅黑" w:cs="微软雅黑"/>
          <w:b w:val="0"/>
          <w:bCs/>
          <w:sz w:val="44"/>
          <w:szCs w:val="44"/>
        </w:rPr>
      </w:pPr>
      <w:r>
        <w:rPr>
          <w:rFonts w:hint="eastAsia" w:ascii="微软雅黑" w:hAnsi="微软雅黑" w:eastAsia="微软雅黑" w:cs="微软雅黑"/>
          <w:b w:val="0"/>
          <w:bCs/>
          <w:sz w:val="44"/>
          <w:szCs w:val="44"/>
          <w:lang w:val="en-US" w:eastAsia="zh-CN"/>
        </w:rPr>
        <w:t>基于多模态智能</w:t>
      </w:r>
      <w:bookmarkStart w:id="26" w:name="_GoBack"/>
      <w:bookmarkEnd w:id="26"/>
      <w:r>
        <w:rPr>
          <w:rFonts w:hint="eastAsia" w:ascii="微软雅黑" w:hAnsi="微软雅黑" w:eastAsia="微软雅黑" w:cs="微软雅黑"/>
          <w:b w:val="0"/>
          <w:bCs/>
          <w:sz w:val="44"/>
          <w:szCs w:val="44"/>
          <w:lang w:val="en-US" w:eastAsia="zh-CN"/>
        </w:rPr>
        <w:t>体技术的重大事件指挥调度协作平台</w:t>
      </w:r>
      <w:r>
        <w:rPr>
          <w:rFonts w:hint="eastAsia" w:ascii="微软雅黑" w:hAnsi="微软雅黑" w:eastAsia="微软雅黑" w:cs="微软雅黑"/>
          <w:b w:val="0"/>
          <w:bCs/>
          <w:sz w:val="44"/>
          <w:szCs w:val="44"/>
        </w:rPr>
        <w:t>方案</w:t>
      </w:r>
    </w:p>
    <w:p w14:paraId="7E9786B5">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bookmarkStart w:id="0" w:name="heading_0"/>
    </w:p>
    <w:p w14:paraId="543DA1F0">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r>
        <w:rPr>
          <w:rFonts w:hint="eastAsia" w:ascii="微软雅黑" w:hAnsi="微软雅黑" w:eastAsia="微软雅黑" w:cs="微软雅黑"/>
          <w:b w:val="0"/>
          <w:bCs/>
          <w:sz w:val="32"/>
          <w:szCs w:val="32"/>
        </w:rPr>
        <w:t>一、方案总则</w:t>
      </w:r>
      <w:bookmarkEnd w:id="0"/>
    </w:p>
    <w:p w14:paraId="2040B138">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default" w:ascii="方正仿宋_GB2312" w:hAnsi="方正仿宋_GB2312" w:eastAsia="方正仿宋_GB2312" w:cs="方正仿宋_GB2312"/>
          <w:b/>
          <w:bCs w:val="0"/>
          <w:sz w:val="32"/>
          <w:szCs w:val="32"/>
          <w:lang w:val="en-US" w:eastAsia="zh-CN"/>
        </w:rPr>
      </w:pPr>
      <w:bookmarkStart w:id="1" w:name="heading_1"/>
      <w:r>
        <w:rPr>
          <w:rFonts w:hint="eastAsia" w:ascii="方正仿宋_GB2312" w:hAnsi="方正仿宋_GB2312" w:eastAsia="方正仿宋_GB2312" w:cs="方正仿宋_GB2312"/>
          <w:b/>
          <w:bCs w:val="0"/>
          <w:sz w:val="32"/>
          <w:szCs w:val="32"/>
        </w:rPr>
        <w:t>（一）</w:t>
      </w:r>
      <w:bookmarkEnd w:id="1"/>
      <w:r>
        <w:rPr>
          <w:rFonts w:hint="eastAsia" w:ascii="方正仿宋_GB2312" w:hAnsi="方正仿宋_GB2312" w:eastAsia="方正仿宋_GB2312" w:cs="方正仿宋_GB2312"/>
          <w:b/>
          <w:bCs w:val="0"/>
          <w:sz w:val="32"/>
          <w:szCs w:val="32"/>
          <w:lang w:val="en-US" w:eastAsia="zh-CN"/>
        </w:rPr>
        <w:t>项目背景</w:t>
      </w:r>
    </w:p>
    <w:p w14:paraId="776C0A1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当前重大事件指挥调度协作（重大项目管理）体系，普遍存在信息割裂、协同低效、决策滞后、调度粗放等短板，难以适配现代化应急处置要求。如：数据</w:t>
      </w:r>
      <w:r>
        <w:rPr>
          <w:rFonts w:hint="eastAsia" w:ascii="方正仿宋_GB2312" w:hAnsi="方正仿宋_GB2312" w:eastAsia="方正仿宋_GB2312" w:cs="方正仿宋_GB2312"/>
          <w:sz w:val="30"/>
          <w:szCs w:val="30"/>
        </w:rPr>
        <w:t>资料等多源异构数据分散在各部门、各系统，缺乏统一汇聚与智能解析，信息传递滞后、失真，指挥决策缺乏全域数据支撑</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多层级协同沟通混乱，跨部门、跨地域、跨层级指令传达、联动响应迟缓，无法满足重大事件“快速响应、扁平指挥”需求</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事件研判、风险预警、方案推演高度依赖人工经验，难以实现主动预警与智能辅助决策</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任务分派、执行跟踪、结果反馈、复盘总结易出现处置断层，影响事件处置效率与效</w:t>
      </w:r>
      <w:r>
        <w:rPr>
          <w:rFonts w:hint="eastAsia" w:ascii="方正仿宋_GB2312" w:hAnsi="方正仿宋_GB2312" w:eastAsia="方正仿宋_GB2312" w:cs="方正仿宋_GB2312"/>
          <w:sz w:val="30"/>
          <w:szCs w:val="30"/>
          <w:lang w:val="en-US" w:eastAsia="zh-CN"/>
        </w:rPr>
        <w:t>果；</w:t>
      </w:r>
      <w:r>
        <w:rPr>
          <w:rFonts w:hint="eastAsia" w:ascii="方正仿宋_GB2312" w:hAnsi="方正仿宋_GB2312" w:eastAsia="方正仿宋_GB2312" w:cs="方正仿宋_GB2312"/>
          <w:sz w:val="30"/>
          <w:szCs w:val="30"/>
        </w:rPr>
        <w:t>应急人力、物资、装备等资源状态、位置不透明，无法结合事件态势智能匹配调度，资源调配滞后、浪费，难以支撑快速精准处置。</w:t>
      </w:r>
    </w:p>
    <w:p w14:paraId="1407905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依托功能强化的人工智能与IM软件，构建类openClaw的项目管理智能体，嵌入各层级联络群，承接全环节协作任务，成为破解上述痛点、保障项目高效推进的关键支撑。</w:t>
      </w:r>
    </w:p>
    <w:p w14:paraId="02D1E74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以可信数据空间</w:t>
      </w:r>
      <w:r>
        <w:rPr>
          <w:rFonts w:hint="eastAsia" w:ascii="方正仿宋_GB2312" w:hAnsi="方正仿宋_GB2312" w:eastAsia="方正仿宋_GB2312" w:cs="方正仿宋_GB2312"/>
          <w:sz w:val="30"/>
          <w:szCs w:val="30"/>
          <w:lang w:val="en-US" w:eastAsia="zh-CN"/>
        </w:rPr>
        <w:t>建设</w:t>
      </w:r>
      <w:r>
        <w:rPr>
          <w:rFonts w:hint="eastAsia" w:ascii="方正仿宋_GB2312" w:hAnsi="方正仿宋_GB2312" w:eastAsia="方正仿宋_GB2312" w:cs="方正仿宋_GB2312"/>
          <w:sz w:val="30"/>
          <w:szCs w:val="30"/>
        </w:rPr>
        <w:t>为</w:t>
      </w:r>
      <w:r>
        <w:rPr>
          <w:rFonts w:hint="eastAsia" w:ascii="方正仿宋_GB2312" w:hAnsi="方正仿宋_GB2312" w:eastAsia="方正仿宋_GB2312" w:cs="方正仿宋_GB2312"/>
          <w:sz w:val="30"/>
          <w:szCs w:val="30"/>
          <w:lang w:val="en-US" w:eastAsia="zh-CN"/>
        </w:rPr>
        <w:t>代表</w:t>
      </w:r>
      <w:r>
        <w:rPr>
          <w:rFonts w:hint="eastAsia" w:ascii="方正仿宋_GB2312" w:hAnsi="方正仿宋_GB2312" w:eastAsia="方正仿宋_GB2312" w:cs="方正仿宋_GB2312"/>
          <w:sz w:val="30"/>
          <w:szCs w:val="30"/>
        </w:rPr>
        <w:t>的</w:t>
      </w:r>
      <w:r>
        <w:rPr>
          <w:rFonts w:hint="eastAsia" w:ascii="方正仿宋_GB2312" w:hAnsi="方正仿宋_GB2312" w:eastAsia="方正仿宋_GB2312" w:cs="方正仿宋_GB2312"/>
          <w:sz w:val="30"/>
          <w:szCs w:val="30"/>
          <w:lang w:val="en-US" w:eastAsia="zh-CN"/>
        </w:rPr>
        <w:t>跨机构、跨行业</w:t>
      </w:r>
      <w:r>
        <w:rPr>
          <w:rFonts w:hint="eastAsia" w:ascii="方正仿宋_GB2312" w:hAnsi="方正仿宋_GB2312" w:eastAsia="方正仿宋_GB2312" w:cs="方正仿宋_GB2312"/>
          <w:sz w:val="30"/>
          <w:szCs w:val="30"/>
        </w:rPr>
        <w:t>大型信息化项目</w:t>
      </w:r>
      <w:r>
        <w:rPr>
          <w:rFonts w:hint="eastAsia" w:ascii="方正仿宋_GB2312" w:hAnsi="方正仿宋_GB2312" w:eastAsia="方正仿宋_GB2312" w:cs="方正仿宋_GB2312"/>
          <w:sz w:val="30"/>
          <w:szCs w:val="30"/>
          <w:lang w:val="en-US" w:eastAsia="zh-CN"/>
        </w:rPr>
        <w:t>管理</w:t>
      </w:r>
      <w:r>
        <w:rPr>
          <w:rFonts w:hint="eastAsia" w:ascii="方正仿宋_GB2312" w:hAnsi="方正仿宋_GB2312" w:eastAsia="方正仿宋_GB2312" w:cs="方正仿宋_GB2312"/>
          <w:sz w:val="30"/>
          <w:szCs w:val="30"/>
        </w:rPr>
        <w:t>为</w:t>
      </w:r>
      <w:r>
        <w:rPr>
          <w:rFonts w:hint="eastAsia" w:ascii="方正仿宋_GB2312" w:hAnsi="方正仿宋_GB2312" w:eastAsia="方正仿宋_GB2312" w:cs="方正仿宋_GB2312"/>
          <w:sz w:val="30"/>
          <w:szCs w:val="30"/>
          <w:lang w:val="en-US" w:eastAsia="zh-CN"/>
        </w:rPr>
        <w:t>需求</w:t>
      </w:r>
      <w:r>
        <w:rPr>
          <w:rFonts w:hint="eastAsia" w:ascii="方正仿宋_GB2312" w:hAnsi="方正仿宋_GB2312" w:eastAsia="方正仿宋_GB2312" w:cs="方正仿宋_GB2312"/>
          <w:sz w:val="30"/>
          <w:szCs w:val="30"/>
        </w:rPr>
        <w:t>导向，依托功能强化的</w:t>
      </w:r>
      <w:r>
        <w:rPr>
          <w:rFonts w:hint="eastAsia" w:ascii="方正仿宋_GB2312" w:hAnsi="方正仿宋_GB2312" w:eastAsia="方正仿宋_GB2312" w:cs="方正仿宋_GB2312"/>
          <w:sz w:val="30"/>
          <w:szCs w:val="30"/>
          <w:lang w:val="en-US" w:eastAsia="zh-CN"/>
        </w:rPr>
        <w:t>人工智能和</w:t>
      </w:r>
      <w:r>
        <w:rPr>
          <w:rFonts w:hint="eastAsia" w:ascii="方正仿宋_GB2312" w:hAnsi="方正仿宋_GB2312" w:eastAsia="方正仿宋_GB2312" w:cs="方正仿宋_GB2312"/>
          <w:sz w:val="30"/>
          <w:szCs w:val="30"/>
        </w:rPr>
        <w:t>IM软件，融入</w:t>
      </w:r>
      <w:r>
        <w:rPr>
          <w:rFonts w:hint="eastAsia" w:ascii="方正仿宋_GB2312" w:hAnsi="方正仿宋_GB2312" w:eastAsia="方正仿宋_GB2312" w:cs="方正仿宋_GB2312"/>
          <w:sz w:val="30"/>
          <w:szCs w:val="30"/>
          <w:lang w:val="en-US" w:eastAsia="zh-CN"/>
        </w:rPr>
        <w:t>实际项目的</w:t>
      </w:r>
      <w:r>
        <w:rPr>
          <w:rFonts w:hint="eastAsia" w:ascii="方正仿宋_GB2312" w:hAnsi="方正仿宋_GB2312" w:eastAsia="方正仿宋_GB2312" w:cs="方正仿宋_GB2312"/>
          <w:sz w:val="30"/>
          <w:szCs w:val="30"/>
        </w:rPr>
        <w:t>全生命周期管控流程，叠加分层细化</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lang w:val="en-US" w:eastAsia="zh-CN"/>
        </w:rPr>
        <w:t>功能全面的多</w:t>
      </w:r>
      <w:r>
        <w:rPr>
          <w:rFonts w:hint="eastAsia" w:ascii="方正仿宋_GB2312" w:hAnsi="方正仿宋_GB2312" w:eastAsia="方正仿宋_GB2312" w:cs="方正仿宋_GB2312"/>
          <w:sz w:val="30"/>
          <w:szCs w:val="30"/>
        </w:rPr>
        <w:t>智能体</w:t>
      </w:r>
      <w:r>
        <w:rPr>
          <w:rFonts w:hint="eastAsia" w:ascii="方正仿宋_GB2312" w:hAnsi="方正仿宋_GB2312" w:eastAsia="方正仿宋_GB2312" w:cs="方正仿宋_GB2312"/>
          <w:sz w:val="30"/>
          <w:szCs w:val="30"/>
          <w:lang w:val="en-US" w:eastAsia="zh-CN"/>
        </w:rPr>
        <w:t>协同</w:t>
      </w:r>
      <w:r>
        <w:rPr>
          <w:rFonts w:hint="eastAsia" w:ascii="方正仿宋_GB2312" w:hAnsi="方正仿宋_GB2312" w:eastAsia="方正仿宋_GB2312" w:cs="方正仿宋_GB2312"/>
          <w:sz w:val="30"/>
          <w:szCs w:val="30"/>
        </w:rPr>
        <w:t>赋能，构建“纵向贯通、横向联动、</w:t>
      </w:r>
      <w:r>
        <w:rPr>
          <w:rFonts w:hint="eastAsia" w:ascii="方正仿宋_GB2312" w:hAnsi="方正仿宋_GB2312" w:eastAsia="方正仿宋_GB2312" w:cs="方正仿宋_GB2312"/>
          <w:sz w:val="30"/>
          <w:szCs w:val="30"/>
          <w:lang w:val="en-US" w:eastAsia="zh-CN"/>
        </w:rPr>
        <w:t>掌握全局</w:t>
      </w:r>
      <w:r>
        <w:rPr>
          <w:rFonts w:hint="eastAsia" w:ascii="方正仿宋_GB2312" w:hAnsi="方正仿宋_GB2312" w:eastAsia="方正仿宋_GB2312" w:cs="方正仿宋_GB2312"/>
          <w:sz w:val="30"/>
          <w:szCs w:val="30"/>
        </w:rPr>
        <w:t>、数据可信、</w:t>
      </w:r>
      <w:r>
        <w:rPr>
          <w:rFonts w:hint="eastAsia" w:ascii="方正仿宋_GB2312" w:hAnsi="方正仿宋_GB2312" w:eastAsia="方正仿宋_GB2312" w:cs="方正仿宋_GB2312"/>
          <w:sz w:val="30"/>
          <w:szCs w:val="30"/>
          <w:lang w:val="en-US" w:eastAsia="zh-CN"/>
        </w:rPr>
        <w:t>及时全面、</w:t>
      </w:r>
      <w:r>
        <w:rPr>
          <w:rFonts w:hint="eastAsia" w:ascii="方正仿宋_GB2312" w:hAnsi="方正仿宋_GB2312" w:eastAsia="方正仿宋_GB2312" w:cs="方正仿宋_GB2312"/>
          <w:sz w:val="30"/>
          <w:szCs w:val="30"/>
        </w:rPr>
        <w:t>智能高效”的数字化指挥协同体系。联动业主方、管理方、建设方、子项目集成方、应用</w:t>
      </w:r>
      <w:r>
        <w:rPr>
          <w:rFonts w:hint="eastAsia" w:ascii="方正仿宋_GB2312" w:hAnsi="方正仿宋_GB2312" w:eastAsia="方正仿宋_GB2312" w:cs="方正仿宋_GB2312"/>
          <w:sz w:val="30"/>
          <w:szCs w:val="30"/>
          <w:lang w:val="en-US" w:eastAsia="zh-CN"/>
        </w:rPr>
        <w:t>开发</w:t>
      </w:r>
      <w:r>
        <w:rPr>
          <w:rFonts w:hint="eastAsia" w:ascii="方正仿宋_GB2312" w:hAnsi="方正仿宋_GB2312" w:eastAsia="方正仿宋_GB2312" w:cs="方正仿宋_GB2312"/>
          <w:sz w:val="30"/>
          <w:szCs w:val="30"/>
        </w:rPr>
        <w:t>方、运营方、运营产品提供方等全</w:t>
      </w:r>
      <w:r>
        <w:rPr>
          <w:rFonts w:hint="eastAsia" w:ascii="方正仿宋_GB2312" w:hAnsi="方正仿宋_GB2312" w:eastAsia="方正仿宋_GB2312" w:cs="方正仿宋_GB2312"/>
          <w:sz w:val="30"/>
          <w:szCs w:val="30"/>
          <w:lang w:val="en-US" w:eastAsia="zh-CN"/>
        </w:rPr>
        <w:t>场景</w:t>
      </w:r>
      <w:r>
        <w:rPr>
          <w:rFonts w:hint="eastAsia" w:ascii="方正仿宋_GB2312" w:hAnsi="方正仿宋_GB2312" w:eastAsia="方正仿宋_GB2312" w:cs="方正仿宋_GB2312"/>
          <w:sz w:val="30"/>
          <w:szCs w:val="30"/>
        </w:rPr>
        <w:t>参与方，</w:t>
      </w:r>
      <w:r>
        <w:rPr>
          <w:rFonts w:hint="eastAsia" w:ascii="方正仿宋_GB2312" w:hAnsi="方正仿宋_GB2312" w:eastAsia="方正仿宋_GB2312" w:cs="方正仿宋_GB2312"/>
          <w:sz w:val="30"/>
          <w:szCs w:val="30"/>
          <w:lang w:val="en-US" w:eastAsia="zh-CN"/>
        </w:rPr>
        <w:t>通过智能体24小时的自动化处理，</w:t>
      </w:r>
      <w:r>
        <w:rPr>
          <w:rFonts w:hint="eastAsia" w:ascii="方正仿宋_GB2312" w:hAnsi="方正仿宋_GB2312" w:eastAsia="方正仿宋_GB2312" w:cs="方正仿宋_GB2312"/>
          <w:sz w:val="30"/>
          <w:szCs w:val="30"/>
        </w:rPr>
        <w:t>实现指令快速传递、信息实时反馈、数据可信共享与流程闭环管控，通过IM软件与智能体工具完成</w:t>
      </w:r>
      <w:r>
        <w:rPr>
          <w:rFonts w:hint="eastAsia" w:ascii="方正仿宋_GB2312" w:hAnsi="方正仿宋_GB2312" w:eastAsia="方正仿宋_GB2312" w:cs="方正仿宋_GB2312"/>
          <w:sz w:val="30"/>
          <w:szCs w:val="30"/>
          <w:lang w:val="en-US" w:eastAsia="zh-CN"/>
        </w:rPr>
        <w:t>指令任务、</w:t>
      </w:r>
      <w:r>
        <w:rPr>
          <w:rFonts w:hint="eastAsia" w:ascii="方正仿宋_GB2312" w:hAnsi="方正仿宋_GB2312" w:eastAsia="方正仿宋_GB2312" w:cs="方正仿宋_GB2312"/>
          <w:sz w:val="30"/>
          <w:szCs w:val="30"/>
        </w:rPr>
        <w:t>文档数据</w:t>
      </w:r>
      <w:r>
        <w:rPr>
          <w:rFonts w:hint="eastAsia" w:ascii="方正仿宋_GB2312" w:hAnsi="方正仿宋_GB2312" w:eastAsia="方正仿宋_GB2312" w:cs="方正仿宋_GB2312"/>
          <w:sz w:val="30"/>
          <w:szCs w:val="30"/>
          <w:lang w:val="en-US" w:eastAsia="zh-CN"/>
        </w:rPr>
        <w:t>全</w:t>
      </w:r>
      <w:r>
        <w:rPr>
          <w:rFonts w:hint="eastAsia" w:ascii="方正仿宋_GB2312" w:hAnsi="方正仿宋_GB2312" w:eastAsia="方正仿宋_GB2312" w:cs="方正仿宋_GB2312"/>
          <w:sz w:val="30"/>
          <w:szCs w:val="30"/>
        </w:rPr>
        <w:t>生命周期管理，强化项目全域实时把控、跨参与方协同与上传下达效率，保障各参与方业务独立性与数据安全合规，提升项目整体调度效率、数据流转效率与风险管控能力。</w:t>
      </w:r>
    </w:p>
    <w:p w14:paraId="365B0C19">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val="en-US"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二</w:t>
      </w: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核心目标</w:t>
      </w:r>
    </w:p>
    <w:p w14:paraId="37884A1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以多模态智能体为核心能力、以多层级即时通信群组为协同载体，打造重大事件指挥调度智能化协作平台，实现：</w:t>
      </w:r>
    </w:p>
    <w:p w14:paraId="04B8A09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信息一体化：打通多源多模态数据壁垒，实现视频、语音、文本、图像等数据实时汇聚、智能解析、统一呈现，为指挥调度提供全域数据支撑。</w:t>
      </w:r>
    </w:p>
    <w:p w14:paraId="75ECE3B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协同层级化：构建标准化多层级即时通信群组体系，实现跨部门、跨层级指令精准传达、高效联动，消除沟通壁垒，提升协同响应速度。</w:t>
      </w:r>
    </w:p>
    <w:p w14:paraId="0C4D1EA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决策智能化：依托多模态智能体实现事件自动感知、智能研判、风险预警与处置方案智能推荐，大幅提升决策精准度与时效性。</w:t>
      </w:r>
    </w:p>
    <w:p w14:paraId="4EFBF9B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流程闭环化：实现指挥调度任务 “分派 — 执行 — 督办 — 反馈 — 复盘” 全流程数字化、可视化管控，形成权责清晰、可追溯的闭环机制。</w:t>
      </w:r>
    </w:p>
    <w:p w14:paraId="6D90B32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调度精准化：完成应急资源动态管控与智能匹配调度，提升资源利用效率，缩短事件处置响应时间。</w:t>
      </w:r>
    </w:p>
    <w:p w14:paraId="5F7CCBC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指挥现代化：构建敏捷响应、智能决策、高效协同、闭环管控的重大事件指挥新模式，全面提升指挥调度智能化、规范化、高效化水平。</w:t>
      </w:r>
    </w:p>
    <w:p w14:paraId="1F632A5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2" w:name="heading_2"/>
      <w:r>
        <w:rPr>
          <w:rFonts w:hint="eastAsia" w:ascii="方正仿宋_GB2312" w:hAnsi="方正仿宋_GB2312" w:eastAsia="方正仿宋_GB2312" w:cs="方正仿宋_GB2312"/>
          <w:b/>
          <w:bCs w:val="0"/>
          <w:sz w:val="32"/>
          <w:szCs w:val="32"/>
        </w:rPr>
        <w:t>（</w:t>
      </w:r>
      <w:r>
        <w:rPr>
          <w:rFonts w:hint="eastAsia" w:ascii="方正仿宋_GB2312" w:hAnsi="方正仿宋_GB2312" w:eastAsia="方正仿宋_GB2312" w:cs="方正仿宋_GB2312"/>
          <w:b/>
          <w:bCs w:val="0"/>
          <w:sz w:val="32"/>
          <w:szCs w:val="32"/>
          <w:lang w:val="en-US" w:eastAsia="zh-CN"/>
        </w:rPr>
        <w:t>三</w:t>
      </w:r>
      <w:r>
        <w:rPr>
          <w:rFonts w:hint="eastAsia" w:ascii="方正仿宋_GB2312" w:hAnsi="方正仿宋_GB2312" w:eastAsia="方正仿宋_GB2312" w:cs="方正仿宋_GB2312"/>
          <w:b/>
          <w:bCs w:val="0"/>
          <w:sz w:val="32"/>
          <w:szCs w:val="32"/>
        </w:rPr>
        <w:t>）设计原则</w:t>
      </w:r>
      <w:bookmarkEnd w:id="2"/>
    </w:p>
    <w:p w14:paraId="3F81DB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层级适配原则：IM软件群组编组与项目管理层级、参与方职责、可信数据管理规范对应，从总控层到各参与方执行层逐级搭建专属群组，指令传递不跨级、不遗漏，文档数据流转与流程审批精准适配层级权限及参与方职责。</w:t>
      </w:r>
    </w:p>
    <w:p w14:paraId="208E711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纵横协同原则：纵向保障指挥链、文档数据流、流程管控链三闭环，横向通过IM软件跨群组联动、可信数据共享功能及智能体协同匹配，实现跨参与方规范协同，建立明确的协同接口与数据交互流程，保障数据可信传输。</w:t>
      </w:r>
    </w:p>
    <w:p w14:paraId="42EE501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隔离可控原则：通过IM软件群组权限、文档数据访问权限、可信数据分区及智能体权限管控，实现不同参与方、子项目的业务、文档、数据与流程隔离，仅在授权范围内共享信息、操作文档、流转数据与推进协同流程。</w:t>
      </w:r>
    </w:p>
    <w:p w14:paraId="3D0739F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弹性适配原则：支持子项目扩容、参与方角色调整时快速创建/解散IM群组、调整文档数据与流程权限，智能体可动态适配组织架构及参与方协作关系变化，适配信息化项目动态推进需求。</w:t>
      </w:r>
    </w:p>
    <w:p w14:paraId="3BBAFCB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应急优先原则：在IM软件内预留应急专属频道与备用通信链路，智能体预设应急响应规则，针对数据泄露、系统故障等信息化应急场景，确保指挥链路、数据传输与应急流程不中断，优先保障应急处置指令传达与数据安全。</w:t>
      </w:r>
    </w:p>
    <w:p w14:paraId="42623BD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3" w:name="heading_3"/>
      <w:r>
        <w:rPr>
          <w:rFonts w:hint="eastAsia" w:ascii="方正仿宋_GB2312" w:hAnsi="方正仿宋_GB2312" w:eastAsia="方正仿宋_GB2312" w:cs="方正仿宋_GB2312"/>
          <w:sz w:val="30"/>
          <w:szCs w:val="30"/>
          <w:lang w:val="en-US" w:eastAsia="zh-CN"/>
        </w:rPr>
        <w:t>规范落地原则：全面嵌入项目全生命周期管理规范，覆盖可信数据空间与信息化项目从规划设计、建设实施、系统集成、应用部署到运维优化的全流程环节，明确数据采集、治理、共享、安全的全生命周期管控要求，同时细化系统集成、应用测试、运维巡检等各阶段的操作准则、验收标准与责任划分，以标准化规范为项目全流程推进筑牢根基。</w:t>
      </w:r>
    </w:p>
    <w:p w14:paraId="07C604D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智能体赋能原则：依托分层部署的智能体体系，在项目全生命周期中全面介入群组沟通、指令下达、任务反馈、报告汇总、问题记录等核心场景。通过智能体实现跨层级、跨参与方群组的信息精准流转，指令的自动拆解、分发与回执跟踪，任务执行进度的实时采集与反馈，各类报告的自动生成与汇总，问题的自动识别、分类与跟踪闭环，以全流程智能介入保障规范落地，提升项目推进效率与数据可信性。</w:t>
      </w:r>
    </w:p>
    <w:p w14:paraId="5FED9920">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r>
        <w:rPr>
          <w:rFonts w:hint="eastAsia" w:ascii="微软雅黑" w:hAnsi="微软雅黑" w:eastAsia="微软雅黑" w:cs="微软雅黑"/>
          <w:b w:val="0"/>
          <w:bCs/>
          <w:sz w:val="32"/>
          <w:szCs w:val="32"/>
        </w:rPr>
        <w:t>二、整体架构设计</w:t>
      </w:r>
      <w:bookmarkEnd w:id="3"/>
    </w:p>
    <w:p w14:paraId="5A0B74E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采用“三级指挥群组+多参与方协同链路+可信数据权限隔离+规范流程嵌入+智能体赋能”的立体架构，以IM软件为核心载体，结合可信数据空间技术特性，划分总控层、协同层、执行层专属群组，联动业主方、管理方等全参与方，同步搭建横向跨参与方协同矩阵、文档数据全流程管理模块、可信数据空间规范流程体系与智能体赋能模块，实现全域管控、独立运作、高效流转、规范执行、数据可信与智能提效的多重平衡。</w:t>
      </w:r>
    </w:p>
    <w:p w14:paraId="1C49F2AC">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4" w:name="heading_4"/>
      <w:r>
        <w:rPr>
          <w:rFonts w:hint="eastAsia" w:ascii="方正仿宋_GB2312" w:hAnsi="方正仿宋_GB2312" w:eastAsia="方正仿宋_GB2312" w:cs="方正仿宋_GB2312"/>
          <w:b/>
          <w:bCs w:val="0"/>
          <w:sz w:val="32"/>
          <w:szCs w:val="32"/>
        </w:rPr>
        <w:t>（一）纵向指挥层级群组配置</w:t>
      </w:r>
      <w:bookmarkEnd w:id="4"/>
    </w:p>
    <w:p w14:paraId="57F1F66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可信数据空间项目管理权限及参与方职责，自上而下划分3个核心指挥层级，每个层级在IM软件内配置专属群组、文档数据权限、对应管理规范流程，部署层级与参与方适配的智能体功能，明确各参与方在群组中的角色定位，确保指令垂直贯通、文档数据精准流转、流程规范落地、智能高效赋能。</w:t>
      </w:r>
    </w:p>
    <w:p w14:paraId="5B7BAD2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5" w:name="heading_5"/>
      <w:r>
        <w:rPr>
          <w:rFonts w:hint="eastAsia" w:ascii="方正仿宋_GB2312" w:hAnsi="方正仿宋_GB2312" w:eastAsia="方正仿宋_GB2312" w:cs="方正仿宋_GB2312"/>
          <w:sz w:val="30"/>
          <w:szCs w:val="30"/>
        </w:rPr>
        <w:t>1. 总控层群组（一级群组）</w:t>
      </w:r>
      <w:bookmarkEnd w:id="5"/>
    </w:p>
    <w:p w14:paraId="2B5BAFD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组成人员：业主方高层（项目总负责人、数据安全负责人）、管理方高层（统筹协调负责人、流程管控负责人）、建设方总负责人。</w:t>
      </w:r>
    </w:p>
    <w:p w14:paraId="3938478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功能：统筹项目整体建设规划、资源调配、重大决策，下达核心指令至各协同单元及参与方；依托IM软件内置可信文档数据中心，汇总查看全项目核心文档、可信数据资产清单、数据共享日志等，发起重大文档审批与数据共享权限审批；通过智能体获取全域项目动态数据、可信数据安全预警、跨参与方协同合规性分析。</w:t>
      </w:r>
    </w:p>
    <w:p w14:paraId="02B97FE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项目管理规范适配：主导项目整体规划、里程碑节点审批、重大风险（数据安全、系统故障）处置流程、跨参与方数据共享规则的制定与落地，监督全项目流程合规性及可信数据空间建设质量。</w:t>
      </w:r>
    </w:p>
    <w:p w14:paraId="69CF704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与智能体配置：创建“项目全域总控超级群组”，开启全员禁言（仅总控层可下达指令），配置一级权限；文档数据权限为全项目文档查看、导出、编辑、审批、归档权限，可穿透查看各参与方核心文档、可信数据流转轨迹及流程记录，具备可信数据共享总开关权限。智能体配置：部署“全域管控智能体”（含每周报告、重大问题清单、任务调度、全局决策辅助子智能体），新增可信数据安全审计子智能体，实现实时数据聚合（各参与方项目进度、数据治理质量、系统运行状态）、重大风险（数据泄露、进度滞后）自动预警、里程碑节点偏差提醒、指令下达回执智能统计、跨参与方协同需求智能汇总，应急场景下可一键触发智能穿透通知、紧急文档推送及数据隔离管控。</w:t>
      </w:r>
    </w:p>
    <w:p w14:paraId="774F08D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6" w:name="heading_6"/>
      <w:r>
        <w:rPr>
          <w:rFonts w:hint="eastAsia" w:ascii="方正仿宋_GB2312" w:hAnsi="方正仿宋_GB2312" w:eastAsia="方正仿宋_GB2312" w:cs="方正仿宋_GB2312"/>
          <w:sz w:val="30"/>
          <w:szCs w:val="30"/>
        </w:rPr>
        <w:t>2. 协同层群组（二级群组）</w:t>
      </w:r>
      <w:bookmarkEnd w:id="6"/>
    </w:p>
    <w:p w14:paraId="063C1C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纵向指挥的中间枢纽、横向跨参与方协同的核心载体、文档数据流转的关键节点与规范流程的执行核心，在IM软件内按参与方类型、子项目维度拆分细分群组，叠加可信数据空间管理规范与智能体协同功能，明确各参与方协作职责，实现“承上启下、跨参与方联动、文档数据闭环、流程合规、智能协同”。</w:t>
      </w:r>
    </w:p>
    <w:p w14:paraId="126DB66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业主方项目专员（需求对接、数据审核）、管理方流程专员（协同管控、流程监督）、运营方负责人（运维规划、数据运营）、建设方项目总监（施工统筹、集成管理）、子项目集成方负责人（子系统集成、数据对接）、应用提供方技术负责人（应用开发、部署调试）、运营产品提供方技术专员（产品适配、技术支持）、文档管理员、智能体运维专员、可信数据治理专员。</w:t>
      </w:r>
    </w:p>
    <w:p w14:paraId="2A77742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群组划分：</w:t>
      </w:r>
    </w:p>
    <w:p w14:paraId="0B550D9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参与方专属群组：按业主方、管理方、运营方、建设方、运营产品提供方分别创建，保障本参与方内部指令传递、文档流转、数据同步与流程执行（如业主方需求交底、管理方流程审核、运营方运维计划、建设方施工统筹、运营产品提供方产品迭代）。</w:t>
      </w:r>
    </w:p>
    <w:p w14:paraId="1F249DC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子项目集成协同群组：按各子项目划分，纳入对应子项目集成方、应用提供方、建设方专员、管理方监督专员，负责子项目内部统筹、指令拆解、文档汇总、数据对接与流程落地（如子系统集成调试、应用部署测试、数据治理落地）。</w:t>
      </w:r>
    </w:p>
    <w:p w14:paraId="35C402C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跨参与方临时协同群组：针对可信数据共享、系统集成联调、应用适配测试、应急故障处置等跨参与方事项，由管理方联络专员发起创建，明确协同事项、时限、各参与方责任人，同步共享专属文档文件夹与协同流程模板，关联可信数据共享权限，事项完成后归档文档、闭环流程、回收数据权限并解散群组。</w:t>
      </w:r>
    </w:p>
    <w:p w14:paraId="5F65431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执行总控层下达的管理规范，制定子项目/参与方级细化流程（可信数据采集与治理、系统集成联调、应用部署测试、运维管控、数据共享审批），监督执行层流程合规性及数据可信性，上报流程偏差与优化建议，推动跨参与方协同流程标准化、数据共享可信化。</w:t>
      </w:r>
    </w:p>
    <w:p w14:paraId="6E00225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与智能体配置：各细分群组开启“仅管理员可邀请成员”权限，与总控层超级群组互通（仅接收指令、上报信息、文档数据与流程结果），与对应执行层群组定向互通；文档数据权限按参与方职责分配，仅可访问分管范围文档及授权可信数据，可发起跨参与方文档共享与数据协同申请，无全项目数据导出权限，配备专属文档管理员、可信数据治理专员负责文档分类归档、数据权限管控、流程发起与管控。智能体配置：部署“协同管控智能体”（含流程节点提醒、跨域协同匹配、文档智能处理、进度偏差分析、质量三检闭环、物资申领审核子智能体），新增可信数据治理智能体、跨参与方数据协同智能体，实现指令智能拆解与分发给对应参与方、流程节点自动提醒、跨参与方协同需求智能匹配、文档合规校验、可信数据清洗与脱敏、执行层上报数据自动汇总分析、流程偏差与数据异常自动预警，支持一键生成子项目进度简报、数据治理报告与流程合规报告。</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5A041F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AE56BF6">
            <w:pPr>
              <w:spacing w:before="120" w:after="120" w:line="288" w:lineRule="auto"/>
              <w:ind w:left="0"/>
              <w:jc w:val="left"/>
            </w:pPr>
            <w:r>
              <w:rPr>
                <w:rFonts w:ascii="Arial" w:hAnsi="Arial" w:eastAsia="等线" w:cs="Arial"/>
                <w:sz w:val="22"/>
              </w:rPr>
              <w:t>层级</w:t>
            </w:r>
          </w:p>
        </w:tc>
        <w:tc>
          <w:tcPr>
            <w:tcW w:w="1380" w:type="dxa"/>
            <w:tcMar>
              <w:top w:w="60" w:type="dxa"/>
              <w:left w:w="120" w:type="dxa"/>
              <w:bottom w:w="30" w:type="dxa"/>
              <w:right w:w="120" w:type="dxa"/>
            </w:tcMar>
          </w:tcPr>
          <w:p w14:paraId="2DAC6B9B">
            <w:pPr>
              <w:spacing w:before="120" w:after="120" w:line="288" w:lineRule="auto"/>
              <w:ind w:left="0"/>
              <w:jc w:val="left"/>
            </w:pPr>
            <w:r>
              <w:rPr>
                <w:rFonts w:ascii="Arial" w:hAnsi="Arial" w:eastAsia="等线" w:cs="Arial"/>
                <w:sz w:val="22"/>
              </w:rPr>
              <w:t>群组名称（细分）</w:t>
            </w:r>
          </w:p>
        </w:tc>
        <w:tc>
          <w:tcPr>
            <w:tcW w:w="1380" w:type="dxa"/>
            <w:tcMar>
              <w:top w:w="60" w:type="dxa"/>
              <w:left w:w="120" w:type="dxa"/>
              <w:bottom w:w="30" w:type="dxa"/>
              <w:right w:w="120" w:type="dxa"/>
            </w:tcMar>
          </w:tcPr>
          <w:p w14:paraId="47EFFA61">
            <w:pPr>
              <w:spacing w:before="120" w:after="120" w:line="288" w:lineRule="auto"/>
              <w:ind w:left="0"/>
              <w:jc w:val="left"/>
            </w:pPr>
            <w:r>
              <w:rPr>
                <w:rFonts w:ascii="Arial" w:hAnsi="Arial" w:eastAsia="等线" w:cs="Arial"/>
                <w:sz w:val="22"/>
              </w:rPr>
              <w:t>核心组成人员（含参与方）</w:t>
            </w:r>
          </w:p>
        </w:tc>
        <w:tc>
          <w:tcPr>
            <w:tcW w:w="1380" w:type="dxa"/>
            <w:tcMar>
              <w:top w:w="60" w:type="dxa"/>
              <w:left w:w="120" w:type="dxa"/>
              <w:bottom w:w="30" w:type="dxa"/>
              <w:right w:w="120" w:type="dxa"/>
            </w:tcMar>
          </w:tcPr>
          <w:p w14:paraId="74B0C9EB">
            <w:pPr>
              <w:spacing w:before="120" w:after="120" w:line="288" w:lineRule="auto"/>
              <w:ind w:left="0"/>
              <w:jc w:val="left"/>
            </w:pPr>
            <w:r>
              <w:rPr>
                <w:rFonts w:ascii="Arial" w:hAnsi="Arial" w:eastAsia="等线" w:cs="Arial"/>
                <w:sz w:val="22"/>
              </w:rPr>
              <w:t>核心功能（指令+文档数据+规范+智能）</w:t>
            </w:r>
          </w:p>
        </w:tc>
        <w:tc>
          <w:tcPr>
            <w:tcW w:w="1380" w:type="dxa"/>
            <w:tcMar>
              <w:top w:w="60" w:type="dxa"/>
              <w:left w:w="120" w:type="dxa"/>
              <w:bottom w:w="30" w:type="dxa"/>
              <w:right w:w="120" w:type="dxa"/>
            </w:tcMar>
          </w:tcPr>
          <w:p w14:paraId="7ECA242C">
            <w:pPr>
              <w:spacing w:before="120" w:after="120" w:line="288" w:lineRule="auto"/>
              <w:ind w:left="0"/>
              <w:jc w:val="left"/>
            </w:pPr>
            <w:r>
              <w:rPr>
                <w:rFonts w:ascii="Arial" w:hAnsi="Arial" w:eastAsia="等线" w:cs="Arial"/>
                <w:sz w:val="22"/>
              </w:rPr>
              <w:t>IM软件与智能体配置</w:t>
            </w:r>
          </w:p>
        </w:tc>
        <w:tc>
          <w:tcPr>
            <w:tcW w:w="1380" w:type="dxa"/>
            <w:tcMar>
              <w:top w:w="60" w:type="dxa"/>
              <w:left w:w="120" w:type="dxa"/>
              <w:bottom w:w="30" w:type="dxa"/>
              <w:right w:w="120" w:type="dxa"/>
            </w:tcMar>
          </w:tcPr>
          <w:p w14:paraId="2F0537AA">
            <w:pPr>
              <w:spacing w:before="120" w:after="120" w:line="288" w:lineRule="auto"/>
              <w:ind w:left="0"/>
              <w:jc w:val="left"/>
            </w:pPr>
            <w:r>
              <w:rPr>
                <w:rFonts w:ascii="Arial" w:hAnsi="Arial" w:eastAsia="等线" w:cs="Arial"/>
                <w:sz w:val="22"/>
              </w:rPr>
              <w:t>关联群组与流程</w:t>
            </w:r>
          </w:p>
        </w:tc>
      </w:tr>
      <w:tr w14:paraId="7B11A9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D0B762">
            <w:pPr>
              <w:spacing w:before="120" w:after="120" w:line="288" w:lineRule="auto"/>
              <w:ind w:left="0"/>
              <w:jc w:val="left"/>
            </w:pPr>
            <w:r>
              <w:rPr>
                <w:rFonts w:ascii="Arial" w:hAnsi="Arial" w:eastAsia="等线" w:cs="Arial"/>
                <w:sz w:val="22"/>
              </w:rPr>
              <w:t>一级群组（总控层）</w:t>
            </w:r>
          </w:p>
        </w:tc>
        <w:tc>
          <w:tcPr>
            <w:tcW w:w="1380" w:type="dxa"/>
            <w:tcMar>
              <w:top w:w="60" w:type="dxa"/>
              <w:left w:w="120" w:type="dxa"/>
              <w:bottom w:w="30" w:type="dxa"/>
              <w:right w:w="120" w:type="dxa"/>
            </w:tcMar>
          </w:tcPr>
          <w:p w14:paraId="05A8A8AD">
            <w:pPr>
              <w:spacing w:before="120" w:after="120" w:line="288" w:lineRule="auto"/>
              <w:ind w:left="0"/>
              <w:jc w:val="left"/>
            </w:pPr>
            <w:r>
              <w:rPr>
                <w:rFonts w:ascii="Arial" w:hAnsi="Arial" w:eastAsia="等线" w:cs="Arial"/>
                <w:sz w:val="22"/>
              </w:rPr>
              <w:t>项目全域总控超级群组</w:t>
            </w:r>
          </w:p>
        </w:tc>
        <w:tc>
          <w:tcPr>
            <w:tcW w:w="1380" w:type="dxa"/>
            <w:tcMar>
              <w:top w:w="60" w:type="dxa"/>
              <w:left w:w="120" w:type="dxa"/>
              <w:bottom w:w="30" w:type="dxa"/>
              <w:right w:w="120" w:type="dxa"/>
            </w:tcMar>
          </w:tcPr>
          <w:p w14:paraId="75593786">
            <w:pPr>
              <w:spacing w:before="120" w:after="120" w:line="288" w:lineRule="auto"/>
              <w:ind w:left="0"/>
              <w:jc w:val="left"/>
            </w:pPr>
            <w:r>
              <w:rPr>
                <w:rFonts w:ascii="Arial" w:hAnsi="Arial" w:eastAsia="等线" w:cs="Arial"/>
                <w:sz w:val="22"/>
              </w:rPr>
              <w:t>业主方高层、管理方高层、建设方总负责人、智能体运维总负责人、可信数据安全专员</w:t>
            </w:r>
          </w:p>
        </w:tc>
        <w:tc>
          <w:tcPr>
            <w:tcW w:w="1380" w:type="dxa"/>
            <w:tcMar>
              <w:top w:w="60" w:type="dxa"/>
              <w:left w:w="120" w:type="dxa"/>
              <w:bottom w:w="30" w:type="dxa"/>
              <w:right w:w="120" w:type="dxa"/>
            </w:tcMar>
          </w:tcPr>
          <w:p w14:paraId="4381AD15">
            <w:pPr>
              <w:spacing w:before="120" w:after="120" w:line="288" w:lineRule="auto"/>
              <w:ind w:left="0"/>
              <w:jc w:val="left"/>
            </w:pPr>
            <w:r>
              <w:rPr>
                <w:rFonts w:ascii="Arial" w:hAnsi="Arial" w:eastAsia="等线" w:cs="Arial"/>
                <w:sz w:val="22"/>
              </w:rPr>
              <w:t>全域统筹、重大决策、应急穿透指挥；全项目核心文档、可信数据资产汇总、审批、归档；制定项目整体管理规范、里程碑节点与跨参与方数据共享规则；依托每周报告、重大问题清单、可信数据安全审计等智能体，实现全域数据汇总、风险预警、指令回执统计与决策支撑。</w:t>
            </w:r>
          </w:p>
        </w:tc>
        <w:tc>
          <w:tcPr>
            <w:tcW w:w="1380" w:type="dxa"/>
            <w:tcMar>
              <w:top w:w="60" w:type="dxa"/>
              <w:left w:w="120" w:type="dxa"/>
              <w:bottom w:w="30" w:type="dxa"/>
              <w:right w:w="120" w:type="dxa"/>
            </w:tcMar>
          </w:tcPr>
          <w:p w14:paraId="5DDE9364">
            <w:pPr>
              <w:spacing w:before="120" w:after="120" w:line="288" w:lineRule="auto"/>
              <w:ind w:left="0"/>
              <w:jc w:val="left"/>
            </w:pPr>
            <w:r>
              <w:rPr>
                <w:rFonts w:ascii="Arial" w:hAnsi="Arial" w:eastAsia="等线" w:cs="Arial"/>
                <w:sz w:val="22"/>
              </w:rPr>
              <w:t>一级指令与文档数据全权限、超级群组管理权限；部署全域管控智能体（含每周报告、重大问题清单、任务调度、决策辅助、可信数据安全审计子智能体），支持数据实时监控、风险预警、应急智能联动与数据隔离。</w:t>
            </w:r>
          </w:p>
        </w:tc>
        <w:tc>
          <w:tcPr>
            <w:tcW w:w="1380" w:type="dxa"/>
            <w:tcMar>
              <w:top w:w="60" w:type="dxa"/>
              <w:left w:w="120" w:type="dxa"/>
              <w:bottom w:w="30" w:type="dxa"/>
              <w:right w:w="120" w:type="dxa"/>
            </w:tcMar>
          </w:tcPr>
          <w:p w14:paraId="50AB43B4">
            <w:pPr>
              <w:spacing w:before="120" w:after="120" w:line="288" w:lineRule="auto"/>
              <w:ind w:left="0"/>
              <w:jc w:val="left"/>
            </w:pPr>
            <w:r>
              <w:rPr>
                <w:rFonts w:ascii="Arial" w:hAnsi="Arial" w:eastAsia="等线" w:cs="Arial"/>
                <w:sz w:val="22"/>
              </w:rPr>
              <w:t>所有二级群组（常态接收上报，应急穿透通知）、所有三级群组（应急直连）；里程碑审批、重大风险处置、跨参与方数据共享总审批流程。</w:t>
            </w:r>
          </w:p>
        </w:tc>
      </w:tr>
      <w:tr w14:paraId="45970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restart"/>
            <w:tcMar>
              <w:top w:w="60" w:type="dxa"/>
              <w:left w:w="120" w:type="dxa"/>
              <w:bottom w:w="30" w:type="dxa"/>
              <w:right w:w="120" w:type="dxa"/>
            </w:tcMar>
          </w:tcPr>
          <w:p w14:paraId="31C73839">
            <w:pPr>
              <w:spacing w:before="120" w:after="120" w:line="288" w:lineRule="auto"/>
              <w:ind w:left="0"/>
              <w:jc w:val="left"/>
            </w:pPr>
            <w:r>
              <w:rPr>
                <w:rFonts w:ascii="Arial" w:hAnsi="Arial" w:eastAsia="等线" w:cs="Arial"/>
                <w:sz w:val="22"/>
              </w:rPr>
              <w:t>二级群组（协同层）</w:t>
            </w:r>
          </w:p>
        </w:tc>
        <w:tc>
          <w:tcPr>
            <w:tcW w:w="1380" w:type="dxa"/>
            <w:tcMar>
              <w:top w:w="60" w:type="dxa"/>
              <w:left w:w="120" w:type="dxa"/>
              <w:bottom w:w="30" w:type="dxa"/>
              <w:right w:w="120" w:type="dxa"/>
            </w:tcMar>
          </w:tcPr>
          <w:p w14:paraId="73B3ECED">
            <w:pPr>
              <w:spacing w:before="120" w:after="120" w:line="288" w:lineRule="auto"/>
              <w:ind w:left="0"/>
              <w:jc w:val="left"/>
            </w:pPr>
            <w:r>
              <w:rPr>
                <w:rFonts w:ascii="Arial" w:hAnsi="Arial" w:eastAsia="等线" w:cs="Arial"/>
                <w:sz w:val="22"/>
              </w:rPr>
              <w:t>参与方专属群组（业主/管理/运营/建设/运营产品提供方）</w:t>
            </w:r>
          </w:p>
        </w:tc>
        <w:tc>
          <w:tcPr>
            <w:tcW w:w="1380" w:type="dxa"/>
            <w:tcMar>
              <w:top w:w="60" w:type="dxa"/>
              <w:left w:w="120" w:type="dxa"/>
              <w:bottom w:w="30" w:type="dxa"/>
              <w:right w:w="120" w:type="dxa"/>
            </w:tcMar>
          </w:tcPr>
          <w:p w14:paraId="106AA824">
            <w:pPr>
              <w:spacing w:before="120" w:after="120" w:line="288" w:lineRule="auto"/>
              <w:ind w:left="0"/>
              <w:jc w:val="left"/>
            </w:pPr>
            <w:r>
              <w:rPr>
                <w:rFonts w:ascii="Arial" w:hAnsi="Arial" w:eastAsia="等线" w:cs="Arial"/>
                <w:sz w:val="22"/>
              </w:rPr>
              <w:t>对应参与方负责人及核心专员、智能体运维专员、可信数据治理专员（按需）</w:t>
            </w:r>
          </w:p>
        </w:tc>
        <w:tc>
          <w:tcPr>
            <w:tcW w:w="1380" w:type="dxa"/>
            <w:tcMar>
              <w:top w:w="60" w:type="dxa"/>
              <w:left w:w="120" w:type="dxa"/>
              <w:bottom w:w="30" w:type="dxa"/>
              <w:right w:w="120" w:type="dxa"/>
            </w:tcMar>
          </w:tcPr>
          <w:p w14:paraId="2C715461">
            <w:pPr>
              <w:spacing w:before="120" w:after="120" w:line="288" w:lineRule="auto"/>
              <w:ind w:left="0"/>
              <w:jc w:val="left"/>
            </w:pPr>
            <w:r>
              <w:rPr>
                <w:rFonts w:ascii="Arial" w:hAnsi="Arial" w:eastAsia="等线" w:cs="Arial"/>
                <w:sz w:val="22"/>
              </w:rPr>
              <w:t>本参与方指令传递、业务统筹；内部文档流转、数据同步与流程执行；执行参与方级管理规范与数据安全要求；依托流程节点提醒、可信数据治理等智能体，实现流程管控、文档合规校验、跨参与方需求匹配。</w:t>
            </w:r>
          </w:p>
        </w:tc>
        <w:tc>
          <w:tcPr>
            <w:tcW w:w="1380" w:type="dxa"/>
            <w:tcMar>
              <w:top w:w="60" w:type="dxa"/>
              <w:left w:w="120" w:type="dxa"/>
              <w:bottom w:w="30" w:type="dxa"/>
              <w:right w:w="120" w:type="dxa"/>
            </w:tcMar>
          </w:tcPr>
          <w:p w14:paraId="3FB73969">
            <w:pPr>
              <w:spacing w:before="120" w:after="120" w:line="288" w:lineRule="auto"/>
              <w:ind w:left="0"/>
              <w:jc w:val="left"/>
            </w:pPr>
            <w:r>
              <w:rPr>
                <w:rFonts w:ascii="Arial" w:hAnsi="Arial" w:eastAsia="等线" w:cs="Arial"/>
                <w:sz w:val="22"/>
              </w:rPr>
              <w:t>二级指令权限（本参与方内下达/审批）、群组管理权限；本参与方文档与授权数据全权限；部署协同管控智能体分支模块（含流程提醒、数据治理子智能体）。</w:t>
            </w:r>
          </w:p>
        </w:tc>
        <w:tc>
          <w:tcPr>
            <w:tcW w:w="1380" w:type="dxa"/>
            <w:tcMar>
              <w:top w:w="60" w:type="dxa"/>
              <w:left w:w="120" w:type="dxa"/>
              <w:bottom w:w="30" w:type="dxa"/>
              <w:right w:w="120" w:type="dxa"/>
            </w:tcMar>
          </w:tcPr>
          <w:p w14:paraId="688A14E5">
            <w:pPr>
              <w:spacing w:before="120" w:after="120" w:line="288" w:lineRule="auto"/>
              <w:ind w:left="0"/>
              <w:jc w:val="left"/>
            </w:pPr>
            <w:r>
              <w:rPr>
                <w:rFonts w:ascii="Arial" w:hAnsi="Arial" w:eastAsia="等线" w:cs="Arial"/>
                <w:sz w:val="22"/>
              </w:rPr>
              <w:t>总控层群组、对应子项目集成协同群组、下属执行层群组；参与方内部审批、需求对接、数据治理、产品适配流程。</w:t>
            </w:r>
          </w:p>
        </w:tc>
      </w:tr>
      <w:tr w14:paraId="29314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518CFDC5">
            <w:pPr>
              <w:spacing w:before="120" w:after="120" w:line="288" w:lineRule="auto"/>
              <w:ind w:left="0"/>
              <w:jc w:val="left"/>
            </w:pPr>
          </w:p>
        </w:tc>
        <w:tc>
          <w:tcPr>
            <w:tcW w:w="1380" w:type="dxa"/>
            <w:tcMar>
              <w:top w:w="60" w:type="dxa"/>
              <w:left w:w="120" w:type="dxa"/>
              <w:bottom w:w="30" w:type="dxa"/>
              <w:right w:w="120" w:type="dxa"/>
            </w:tcMar>
          </w:tcPr>
          <w:p w14:paraId="4E8F7D35">
            <w:pPr>
              <w:spacing w:before="120" w:after="120" w:line="288" w:lineRule="auto"/>
              <w:ind w:left="0"/>
              <w:jc w:val="left"/>
            </w:pPr>
            <w:r>
              <w:rPr>
                <w:rFonts w:ascii="Arial" w:hAnsi="Arial" w:eastAsia="等线" w:cs="Arial"/>
                <w:sz w:val="22"/>
              </w:rPr>
              <w:t>子项目集成协同群组</w:t>
            </w:r>
          </w:p>
        </w:tc>
        <w:tc>
          <w:tcPr>
            <w:tcW w:w="1380" w:type="dxa"/>
            <w:tcMar>
              <w:top w:w="60" w:type="dxa"/>
              <w:left w:w="120" w:type="dxa"/>
              <w:bottom w:w="30" w:type="dxa"/>
              <w:right w:w="120" w:type="dxa"/>
            </w:tcMar>
          </w:tcPr>
          <w:p w14:paraId="3FFB494C">
            <w:pPr>
              <w:spacing w:before="120" w:after="120" w:line="288" w:lineRule="auto"/>
              <w:ind w:left="0"/>
              <w:jc w:val="left"/>
            </w:pPr>
            <w:r>
              <w:rPr>
                <w:rFonts w:ascii="Arial" w:hAnsi="Arial" w:eastAsia="等线" w:cs="Arial"/>
                <w:sz w:val="22"/>
              </w:rPr>
              <w:t>子项目集成方负责人、应用提供方技术负责人、建设方专员、管理方监督专员、可信数据治理专员</w:t>
            </w:r>
          </w:p>
        </w:tc>
        <w:tc>
          <w:tcPr>
            <w:tcW w:w="1380" w:type="dxa"/>
            <w:tcMar>
              <w:top w:w="60" w:type="dxa"/>
              <w:left w:w="120" w:type="dxa"/>
              <w:bottom w:w="30" w:type="dxa"/>
              <w:right w:w="120" w:type="dxa"/>
            </w:tcMar>
          </w:tcPr>
          <w:p w14:paraId="4196140B">
            <w:pPr>
              <w:spacing w:before="120" w:after="120" w:line="288" w:lineRule="auto"/>
              <w:ind w:left="0"/>
              <w:jc w:val="left"/>
            </w:pPr>
            <w:r>
              <w:rPr>
                <w:rFonts w:ascii="Arial" w:hAnsi="Arial" w:eastAsia="等线" w:cs="Arial"/>
                <w:sz w:val="22"/>
              </w:rPr>
              <w:t>子项目进度管控、系统集成与应用部署监督；子项目文档汇总、审核、上报与数据对接；落地子项目级管理规范与数据可信要求；依托进度偏差分析、跨参与方数据协同等智能体，实现数据自动汇总、进度偏差预警、流程闭环管控。</w:t>
            </w:r>
          </w:p>
        </w:tc>
        <w:tc>
          <w:tcPr>
            <w:tcW w:w="1380" w:type="dxa"/>
            <w:tcMar>
              <w:top w:w="60" w:type="dxa"/>
              <w:left w:w="120" w:type="dxa"/>
              <w:bottom w:w="30" w:type="dxa"/>
              <w:right w:w="120" w:type="dxa"/>
            </w:tcMar>
          </w:tcPr>
          <w:p w14:paraId="5E2D9E41">
            <w:pPr>
              <w:spacing w:before="120" w:after="120" w:line="288" w:lineRule="auto"/>
              <w:ind w:left="0"/>
              <w:jc w:val="left"/>
            </w:pPr>
            <w:r>
              <w:rPr>
                <w:rFonts w:ascii="Arial" w:hAnsi="Arial" w:eastAsia="等线" w:cs="Arial"/>
                <w:sz w:val="22"/>
              </w:rPr>
              <w:t>二级指令权限（本子项目内下达/审批）、群组管理权限；本子项目文档与授权数据全权限；部署协同管控智能体分支模块（含进度分析、数据协同、质量闭环子智能体）。</w:t>
            </w:r>
          </w:p>
        </w:tc>
        <w:tc>
          <w:tcPr>
            <w:tcW w:w="1380" w:type="dxa"/>
            <w:tcMar>
              <w:top w:w="60" w:type="dxa"/>
              <w:left w:w="120" w:type="dxa"/>
              <w:bottom w:w="30" w:type="dxa"/>
              <w:right w:w="120" w:type="dxa"/>
            </w:tcMar>
          </w:tcPr>
          <w:p w14:paraId="464C1C66">
            <w:pPr>
              <w:spacing w:before="120" w:after="120" w:line="288" w:lineRule="auto"/>
              <w:ind w:left="0"/>
              <w:jc w:val="left"/>
            </w:pPr>
            <w:r>
              <w:rPr>
                <w:rFonts w:ascii="Arial" w:hAnsi="Arial" w:eastAsia="等线" w:cs="Arial"/>
                <w:sz w:val="22"/>
              </w:rPr>
              <w:t>总控层群组、对应参与方专属群组、本子项目执行层群组；子系统集成、应用部署测试、数据对接治理流程。</w:t>
            </w:r>
          </w:p>
        </w:tc>
      </w:tr>
      <w:tr w14:paraId="15A4F1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33D83075">
            <w:pPr>
              <w:spacing w:before="120" w:after="120" w:line="288" w:lineRule="auto"/>
              <w:ind w:left="0"/>
              <w:jc w:val="left"/>
            </w:pPr>
          </w:p>
        </w:tc>
        <w:tc>
          <w:tcPr>
            <w:tcW w:w="1380" w:type="dxa"/>
            <w:tcMar>
              <w:top w:w="60" w:type="dxa"/>
              <w:left w:w="120" w:type="dxa"/>
              <w:bottom w:w="30" w:type="dxa"/>
              <w:right w:w="120" w:type="dxa"/>
            </w:tcMar>
          </w:tcPr>
          <w:p w14:paraId="5C9DFED9">
            <w:pPr>
              <w:spacing w:before="120" w:after="120" w:line="288" w:lineRule="auto"/>
              <w:ind w:left="0"/>
              <w:jc w:val="left"/>
            </w:pPr>
            <w:r>
              <w:rPr>
                <w:rFonts w:ascii="Arial" w:hAnsi="Arial" w:eastAsia="等线" w:cs="Arial"/>
                <w:sz w:val="22"/>
              </w:rPr>
              <w:t>跨参与方临时协同群组</w:t>
            </w:r>
          </w:p>
        </w:tc>
        <w:tc>
          <w:tcPr>
            <w:tcW w:w="1380" w:type="dxa"/>
            <w:tcMar>
              <w:top w:w="60" w:type="dxa"/>
              <w:left w:w="120" w:type="dxa"/>
              <w:bottom w:w="30" w:type="dxa"/>
              <w:right w:w="120" w:type="dxa"/>
            </w:tcMar>
          </w:tcPr>
          <w:p w14:paraId="3C89D3EF">
            <w:pPr>
              <w:spacing w:before="120" w:after="120" w:line="288" w:lineRule="auto"/>
              <w:ind w:left="0"/>
              <w:jc w:val="left"/>
            </w:pPr>
            <w:r>
              <w:rPr>
                <w:rFonts w:ascii="Arial" w:hAnsi="Arial" w:eastAsia="等线" w:cs="Arial"/>
                <w:sz w:val="22"/>
              </w:rPr>
              <w:t>各参与方对接专员、技术负责人、管理方流程专员、可信数据治理专员</w:t>
            </w:r>
          </w:p>
        </w:tc>
        <w:tc>
          <w:tcPr>
            <w:tcW w:w="1380" w:type="dxa"/>
            <w:tcMar>
              <w:top w:w="60" w:type="dxa"/>
              <w:left w:w="120" w:type="dxa"/>
              <w:bottom w:w="30" w:type="dxa"/>
              <w:right w:w="120" w:type="dxa"/>
            </w:tcMar>
          </w:tcPr>
          <w:p w14:paraId="0CB2020E">
            <w:pPr>
              <w:spacing w:before="120" w:after="120" w:line="288" w:lineRule="auto"/>
              <w:ind w:left="0"/>
              <w:jc w:val="left"/>
            </w:pPr>
            <w:r>
              <w:rPr>
                <w:rFonts w:ascii="Arial" w:hAnsi="Arial" w:eastAsia="等线" w:cs="Arial"/>
                <w:sz w:val="22"/>
              </w:rPr>
              <w:t>专项事项（数据共享、集成联调、应急处置）联动、进度同步；协同事项专属文档共享、编辑、汇总与授权数据流转；执行跨参与方协同规范流程；依托跨参与方数据协同、协同匹配智能体，实现协同成员匹配、进度实时同步、数据可信校验。</w:t>
            </w:r>
          </w:p>
        </w:tc>
        <w:tc>
          <w:tcPr>
            <w:tcW w:w="1380" w:type="dxa"/>
            <w:tcMar>
              <w:top w:w="60" w:type="dxa"/>
              <w:left w:w="120" w:type="dxa"/>
              <w:bottom w:w="30" w:type="dxa"/>
              <w:right w:w="120" w:type="dxa"/>
            </w:tcMar>
          </w:tcPr>
          <w:p w14:paraId="42615C51">
            <w:pPr>
              <w:spacing w:before="120" w:after="120" w:line="288" w:lineRule="auto"/>
              <w:ind w:left="0"/>
              <w:jc w:val="left"/>
            </w:pPr>
            <w:r>
              <w:rPr>
                <w:rFonts w:ascii="Arial" w:hAnsi="Arial" w:eastAsia="等线" w:cs="Arial"/>
                <w:sz w:val="22"/>
              </w:rPr>
              <w:t>临时指令协调权限、群组临时管理权限；仅协同事项文档与授权数据权限；调用协同管控智能体跨域协同匹配、数据协同功能模块。</w:t>
            </w:r>
          </w:p>
        </w:tc>
        <w:tc>
          <w:tcPr>
            <w:tcW w:w="1380" w:type="dxa"/>
            <w:tcMar>
              <w:top w:w="60" w:type="dxa"/>
              <w:left w:w="120" w:type="dxa"/>
              <w:bottom w:w="30" w:type="dxa"/>
              <w:right w:w="120" w:type="dxa"/>
            </w:tcMar>
          </w:tcPr>
          <w:p w14:paraId="62A69FA8">
            <w:pPr>
              <w:spacing w:before="120" w:after="120" w:line="288" w:lineRule="auto"/>
              <w:ind w:left="0"/>
              <w:jc w:val="left"/>
            </w:pPr>
            <w:r>
              <w:rPr>
                <w:rFonts w:ascii="Arial" w:hAnsi="Arial" w:eastAsia="等线" w:cs="Arial"/>
                <w:sz w:val="22"/>
              </w:rPr>
              <w:t>参与方对应二级群组、必要执行层群组；跨参与方数据共享、系统集成联调、应急故障处置流程。</w:t>
            </w:r>
          </w:p>
        </w:tc>
      </w:tr>
      <w:tr w14:paraId="51CD4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1E1670A">
            <w:pPr>
              <w:spacing w:before="120" w:after="120" w:line="288" w:lineRule="auto"/>
              <w:ind w:left="0"/>
              <w:jc w:val="left"/>
            </w:pPr>
            <w:r>
              <w:rPr>
                <w:rFonts w:ascii="Arial" w:hAnsi="Arial" w:eastAsia="等线" w:cs="Arial"/>
                <w:sz w:val="22"/>
              </w:rPr>
              <w:t>三级群组（执行层）</w:t>
            </w:r>
          </w:p>
        </w:tc>
        <w:tc>
          <w:tcPr>
            <w:tcW w:w="1380" w:type="dxa"/>
            <w:tcMar>
              <w:top w:w="60" w:type="dxa"/>
              <w:left w:w="120" w:type="dxa"/>
              <w:bottom w:w="30" w:type="dxa"/>
              <w:right w:w="120" w:type="dxa"/>
            </w:tcMar>
          </w:tcPr>
          <w:p w14:paraId="7A21B81D">
            <w:pPr>
              <w:spacing w:before="120" w:after="120" w:line="288" w:lineRule="auto"/>
              <w:ind w:left="0"/>
              <w:jc w:val="left"/>
            </w:pPr>
            <w:r>
              <w:rPr>
                <w:rFonts w:ascii="Arial" w:hAnsi="Arial" w:eastAsia="等线" w:cs="Arial"/>
                <w:sz w:val="22"/>
              </w:rPr>
              <w:t>子项目执行群组（集成/应用/运营执行）</w:t>
            </w:r>
          </w:p>
        </w:tc>
        <w:tc>
          <w:tcPr>
            <w:tcW w:w="1380" w:type="dxa"/>
            <w:tcMar>
              <w:top w:w="60" w:type="dxa"/>
              <w:left w:w="120" w:type="dxa"/>
              <w:bottom w:w="30" w:type="dxa"/>
              <w:right w:w="120" w:type="dxa"/>
            </w:tcMar>
          </w:tcPr>
          <w:p w14:paraId="193430C4">
            <w:pPr>
              <w:spacing w:before="120" w:after="120" w:line="288" w:lineRule="auto"/>
              <w:ind w:left="0"/>
              <w:jc w:val="left"/>
            </w:pPr>
            <w:r>
              <w:rPr>
                <w:rFonts w:ascii="Arial" w:hAnsi="Arial" w:eastAsia="等线" w:cs="Arial"/>
                <w:sz w:val="22"/>
              </w:rPr>
              <w:t>子项目集成方执行人员、应用提供方开发人员、运营方运维人员、运营产品提供方技术支持人员、现场文档上报员</w:t>
            </w:r>
          </w:p>
        </w:tc>
        <w:tc>
          <w:tcPr>
            <w:tcW w:w="1380" w:type="dxa"/>
            <w:tcMar>
              <w:top w:w="60" w:type="dxa"/>
              <w:left w:w="120" w:type="dxa"/>
              <w:bottom w:w="30" w:type="dxa"/>
              <w:right w:w="120" w:type="dxa"/>
            </w:tcMar>
          </w:tcPr>
          <w:p w14:paraId="1CBEA1EF">
            <w:pPr>
              <w:spacing w:before="120" w:after="120" w:line="288" w:lineRule="auto"/>
              <w:ind w:left="0"/>
              <w:jc w:val="left"/>
            </w:pPr>
            <w:r>
              <w:rPr>
                <w:rFonts w:ascii="Arial" w:hAnsi="Arial" w:eastAsia="等线" w:cs="Arial"/>
                <w:sz w:val="22"/>
              </w:rPr>
              <w:t>现场系统部署、集成调试、应用开发、运维执行；作业数据、调试日志、运维记录上报；严格执行一线操作规范与数据安全要求；依托日报自动生成、现场巡检指引等智能体，实现现场数据快速上报、流程节点引导、异常即时上报。</w:t>
            </w:r>
          </w:p>
        </w:tc>
        <w:tc>
          <w:tcPr>
            <w:tcW w:w="1380" w:type="dxa"/>
            <w:tcMar>
              <w:top w:w="60" w:type="dxa"/>
              <w:left w:w="120" w:type="dxa"/>
              <w:bottom w:w="30" w:type="dxa"/>
              <w:right w:w="120" w:type="dxa"/>
            </w:tcMar>
          </w:tcPr>
          <w:p w14:paraId="0C0DD59F">
            <w:pPr>
              <w:spacing w:before="120" w:after="120" w:line="288" w:lineRule="auto"/>
              <w:ind w:left="0"/>
              <w:jc w:val="left"/>
            </w:pPr>
            <w:r>
              <w:rPr>
                <w:rFonts w:ascii="Arial" w:hAnsi="Arial" w:eastAsia="等线" w:cs="Arial"/>
                <w:sz w:val="22"/>
              </w:rPr>
              <w:t>三级权限（仅接收指令、上报信息与流程结果）；本小组作业文档创建/上报/查看权限、授权范围内数据操作权限；部署执行辅助智能体（含日报生成、巡检指引、异常分级上报子智能体）。</w:t>
            </w:r>
          </w:p>
        </w:tc>
        <w:tc>
          <w:tcPr>
            <w:tcW w:w="1380" w:type="dxa"/>
            <w:tcMar>
              <w:top w:w="60" w:type="dxa"/>
              <w:left w:w="120" w:type="dxa"/>
              <w:bottom w:w="30" w:type="dxa"/>
              <w:right w:w="120" w:type="dxa"/>
            </w:tcMar>
          </w:tcPr>
          <w:p w14:paraId="639D940F">
            <w:pPr>
              <w:spacing w:before="120" w:after="120" w:line="288" w:lineRule="auto"/>
              <w:ind w:left="0"/>
              <w:jc w:val="left"/>
            </w:pPr>
            <w:r>
              <w:rPr>
                <w:rFonts w:ascii="Arial" w:hAnsi="Arial" w:eastAsia="等线" w:cs="Arial"/>
                <w:sz w:val="22"/>
              </w:rPr>
              <w:t>对应子项目集成协同群组、参与方专属群组；系统部署调试、应用开发迭代、日常运维执行流程。</w:t>
            </w:r>
          </w:p>
        </w:tc>
      </w:tr>
    </w:tbl>
    <w:p w14:paraId="32A4AEC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7" w:name="heading_8"/>
      <w:r>
        <w:rPr>
          <w:rFonts w:hint="eastAsia" w:ascii="方正仿宋_GB2312" w:hAnsi="方正仿宋_GB2312" w:eastAsia="方正仿宋_GB2312" w:cs="方正仿宋_GB2312"/>
          <w:sz w:val="30"/>
          <w:szCs w:val="30"/>
        </w:rPr>
        <w:t>3. 执行层群组（三级群组）</w:t>
      </w:r>
      <w:bookmarkEnd w:id="7"/>
    </w:p>
    <w:p w14:paraId="4867793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可信数据空间项目具体作业任务拆分最小执行单元群组，明确各参与方执行团队职责，聚焦一线操作落地，确保指令精准落地、现场文档数据快速收集、操作流程规范执行、数据操作可信可控，同时通过智能体简化一线工作，避免不同执行单元间信息干扰与数据泄露风险。</w:t>
      </w:r>
    </w:p>
    <w:p w14:paraId="20F0A89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组成人员：子项目集成方现场工程师、应用提供方开发/测试人员、运营方一线运维人员、运营产品提供方技术支持人员、各参与方数据操作人员、现场监督员、文档上报员。</w:t>
      </w:r>
    </w:p>
    <w:p w14:paraId="106052D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群组划分：</w:t>
      </w:r>
    </w:p>
    <w:p w14:paraId="6E63C7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按作业类型拆分：系统集成执行群组、应用开发测试群组、运维执行群组、数据操作执行群组、产品适配执行群组等，聚焦专属作业场景，匹配对应操作规范与数据安全要求。</w:t>
      </w:r>
    </w:p>
    <w:p w14:paraId="5BB4613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按子项目+作业模块拆分：如“子项目A-系统集成执行群组”“子项目B-数据采集执行群组”，实现精准定位、指令直达、文档定向上报、数据定向流转与区域作业流程落地。</w:t>
      </w:r>
    </w:p>
    <w:p w14:paraId="522FFA7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管理规范适配：严格执行协同层下达的作业规范、数据安全准则、质量标准与流程要求（如系统集成操作规范、数据脱敏流程、应用测试标准、运维巡检流程、日报上报流程），及时反馈流程执行中的问题、数据异常与偏差。</w:t>
      </w:r>
    </w:p>
    <w:p w14:paraId="6964AC2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软件配置：仅与对应协同层群组定向互通，开启“仅组长与文档上报员可发起文档上报、数据操作申请与流程提交”权限；文档权限为仅创建、上报本小组/区域作业文档（日报、调试日志、运维记录），可查看协同层下发的作业标准、技术参数、数据操作规范与流程模板，无跨小组文档访问与未授权数据操作权限。</w:t>
      </w:r>
    </w:p>
    <w:p w14:paraId="488C3E1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智能体配置：部署“执行辅助智能体”（含日报自动生成、</w:t>
      </w:r>
      <w:r>
        <w:rPr>
          <w:rFonts w:hint="eastAsia" w:ascii="方正仿宋_GB2312" w:hAnsi="方正仿宋_GB2312" w:eastAsia="方正仿宋_GB2312" w:cs="方正仿宋_GB2312"/>
          <w:sz w:val="30"/>
          <w:szCs w:val="30"/>
          <w:lang w:val="en-US" w:eastAsia="zh-CN"/>
        </w:rPr>
        <w:t>问题追踪</w:t>
      </w:r>
      <w:r>
        <w:rPr>
          <w:rFonts w:hint="eastAsia" w:ascii="方正仿宋_GB2312" w:hAnsi="方正仿宋_GB2312" w:eastAsia="方正仿宋_GB2312" w:cs="方正仿宋_GB2312"/>
          <w:sz w:val="30"/>
          <w:szCs w:val="30"/>
        </w:rPr>
        <w:t>指引、异常分级上报、指令拆解指引、操作规范查询子智能体），新增数据操作校验子智能体，支持现场数据（文字、图文、日志）快速采集与格式标准化、作业流程节点智能引导、数据操作合规性实时校验、异常情况自动标注与加急上报、日报/巡检记录智能生成、指令接收回执自动反馈。</w:t>
      </w:r>
    </w:p>
    <w:p w14:paraId="6EFEE522">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8" w:name="heading_9"/>
      <w:r>
        <w:rPr>
          <w:rFonts w:hint="eastAsia" w:ascii="方正仿宋_GB2312" w:hAnsi="方正仿宋_GB2312" w:eastAsia="方正仿宋_GB2312" w:cs="方正仿宋_GB2312"/>
          <w:b/>
          <w:bCs w:val="0"/>
          <w:sz w:val="32"/>
          <w:szCs w:val="32"/>
        </w:rPr>
        <w:t>（二）横向协同与隔离体系</w:t>
      </w:r>
      <w:bookmarkEnd w:id="8"/>
    </w:p>
    <w:p w14:paraId="18E7C24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9" w:name="heading_10"/>
      <w:r>
        <w:rPr>
          <w:rFonts w:hint="eastAsia" w:ascii="方正仿宋_GB2312" w:hAnsi="方正仿宋_GB2312" w:eastAsia="方正仿宋_GB2312" w:cs="方正仿宋_GB2312"/>
          <w:sz w:val="30"/>
          <w:szCs w:val="30"/>
        </w:rPr>
        <w:t>1. 横向协同机制</w:t>
      </w:r>
      <w:bookmarkEnd w:id="9"/>
    </w:p>
    <w:p w14:paraId="75FCCC4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协同接口：各参与方指定</w:t>
      </w:r>
      <w:r>
        <w:rPr>
          <w:rFonts w:hint="eastAsia" w:ascii="方正仿宋_GB2312" w:hAnsi="方正仿宋_GB2312" w:eastAsia="方正仿宋_GB2312" w:cs="方正仿宋_GB2312"/>
          <w:sz w:val="30"/>
          <w:szCs w:val="30"/>
          <w:lang w:val="en-US" w:eastAsia="zh-CN"/>
        </w:rPr>
        <w:t>1-2</w:t>
      </w:r>
      <w:r>
        <w:rPr>
          <w:rFonts w:hint="eastAsia" w:ascii="方正仿宋_GB2312" w:hAnsi="方正仿宋_GB2312" w:eastAsia="方正仿宋_GB2312" w:cs="方正仿宋_GB2312"/>
          <w:sz w:val="30"/>
          <w:szCs w:val="30"/>
        </w:rPr>
        <w:t>名协同联络专员，形成接口机制——联络专员负责跨参与方指令对接、群组创建；参与方文档整理、共享、归档；负责数据对接、权限申请与流转管控</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跨参与方流程发起、跟踪、闭环，确保协同动作规范有序、数据可信可控。</w:t>
      </w:r>
    </w:p>
    <w:p w14:paraId="788502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信息与数据共享范围：仅共享与协同事项相关的指令信息、必要文档及授权可信数据，严格遵循“最小共享、按需授权”原则，禁止共享核心机密、无关业务文档与未授权数据；共享文档与数据由智能体进行合规性、可信性双重校验（如数据脱敏完整性、访问权限合理性），确保符合可信数据空间安全规范。</w:t>
      </w:r>
    </w:p>
    <w:p w14:paraId="5E27B99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协同赋能：智能体自动匹配跨参与方协同所需的参与方、人员、流程模板与数据权限；实时同步各参与方进度数据与数据流转状态，形成协同进度与数据流转双看板；自动识别协同中的信息壁垒、流程卡点与数据安全风险，推送预警信息至各参与方对接专员。</w:t>
      </w:r>
    </w:p>
    <w:p w14:paraId="3235C08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0" w:name="heading_11"/>
      <w:r>
        <w:rPr>
          <w:rFonts w:hint="eastAsia" w:ascii="方正仿宋_GB2312" w:hAnsi="方正仿宋_GB2312" w:eastAsia="方正仿宋_GB2312" w:cs="方正仿宋_GB2312"/>
          <w:sz w:val="30"/>
          <w:szCs w:val="30"/>
        </w:rPr>
        <w:t>2. 横向隔离措施</w:t>
      </w:r>
      <w:bookmarkEnd w:id="10"/>
    </w:p>
    <w:p w14:paraId="38C2B06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群组隔离：不同参与方、子项目、执行小组的专属群组相互独立，无授权无法加入或查看群组内容；临时协同群组仅对参与方开放，事项结束后自动失效，智能体自动清理群组权限、临时文档与数据操作痕迹。</w:t>
      </w:r>
    </w:p>
    <w:p w14:paraId="4E59F03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数据与流程隔离：依托IM软件文档中心、可信数据空间模块与流程模块，按“项目-参与方-子项目-作业小组”搭建分区文件夹、数据安全域与流程权限池，各参与方、单元仅能访问本分区文档、授权数据安全域内数据，发起本权限范围内流程；跨分区访问文档、跨数据安全域流转数据或发起跨参与方流程，需经协同层文档管理员、数据专员与流程专员三重审批，智能体记录访问、操作与流转轨迹，全程留存不可篡改日志。</w:t>
      </w:r>
    </w:p>
    <w:p w14:paraId="7D3C984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与合规隔离：按“最小权限原则”分配IM软件操作权限、文档权限、数据操作权限与流程权限，明确各参与方、群组的指令下达、文档查看/编辑/导出、数据采集/共享/编辑、流程发起/审批范围；智能体定期扫描权限配置、数据操作记录与流程执行记录，自动识别越权操作、数据泄露风险与合规性偏差，推送预警信息至运维团队、可信数据安全专员与对应参与方负责人，通过操作日志、文档修改记录、数据流转轨迹、流程轨迹实现全程追溯。</w:t>
      </w:r>
    </w:p>
    <w:p w14:paraId="277B99CC">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1" w:name="heading_12"/>
      <w:r>
        <w:rPr>
          <w:rFonts w:hint="eastAsia" w:ascii="方正仿宋_GB2312" w:hAnsi="方正仿宋_GB2312" w:eastAsia="方正仿宋_GB2312" w:cs="方正仿宋_GB2312"/>
          <w:b/>
          <w:bCs w:val="0"/>
          <w:sz w:val="32"/>
          <w:szCs w:val="32"/>
        </w:rPr>
        <w:t>（三）可信数据空间项目管理规范流程嵌入体系</w:t>
      </w:r>
      <w:bookmarkEnd w:id="11"/>
    </w:p>
    <w:p w14:paraId="2A2725C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以IM软件为载体，结合可信数据空间技术特性，将项目管理核心规范流程嵌入各层级群组与智能体功能，联动全参与方，实现“流程线上化、执行标准化、管控可视化、数据可信化”，覆盖可信数据、进度、质量、安全、系统集成、运维六大核心模块。</w:t>
      </w:r>
    </w:p>
    <w:p w14:paraId="334332B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可信数据全生命周期流程：按“数据采集-治理（清洗/脱敏/标准化）-审核-入库-共享-使用-归档/销毁”全流程，明确各参与方职责（建设方/子项目集成方采集、可信数据治理专员治理、业主方/管理方审核、运营方入库与运维、各参与方按需申请共享使用），通过IM软件发起流程，智能体自动校验数据质量与脱敏完整性，跟踪数据流转轨迹，确保数据全流程可信可控。</w:t>
      </w:r>
    </w:p>
    <w:p w14:paraId="18BCDE6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进度管控流程：按里程碑节点（需求交底、系统设计、集成调试、应用部署、试运行、验收）拆解为“总进度计划-参与方进度计划-子项目进度计划-周/日进度执行-进度上报-偏差分析-调整审批”全流程，通过IM软件流程模块发起，智能体自动同步各参与方、子项目进度数据，生成进度看板，对偏差超阈值项自动预警，推动调整方案审批闭环。</w:t>
      </w:r>
    </w:p>
    <w:p w14:paraId="675C9C7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质量管控流程：聚焦信息化项目质量核心，执行“三检制”（自检-互检-专检），覆盖数据质量、系统集成质量、应用功能质量，执行层（集成方、应用提供方）通过IM软件提交自检记录与佐证材料，智能体校验记录完整性与数据质量；协同层组织跨参与方互检与专检，通过临时协同群组共享检测结果，不合格项发起整改流程，智能体跟踪整改进度，直至闭环归档。</w:t>
      </w:r>
    </w:p>
    <w:p w14:paraId="29F2BA5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安全管控流程：涵盖“数据安全交底-权限配置-日常安全巡检-漏洞检测-风险上报-整改处置-复查验收”流程，新增数据泄露应急处置流程，执行层通过智能体快速上报巡检结果、漏洞信息与数据异常，智能体自动分类风险等级，推送至对应参与方负责人与可信数据安全专员；协同层跟踪整改处置，复查验收后闭环流程，智能体汇总安全数据形成安全报表与数据安全审计报告。</w:t>
      </w:r>
    </w:p>
    <w:p w14:paraId="3162E04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系统集成与应用部署流程：明确“需求对接-方案设计-集成调试-联调测试-问题整改-验收交付”流程，联动建设方、子项目集成方、应用提供方、运营产品提供方，通过临时协同群组开展联调测试，智能体跟踪调试进度，自动汇总问题清单，推动整改闭环，验收通过后同步至运营方启动运维流程。</w:t>
      </w:r>
    </w:p>
    <w:p w14:paraId="2B769B3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运维管控流程：由运营方主导，涵盖“日常运维巡检-故障上报-故障处置（联动建设方/集成方/应用提供方）-运维记录-优化迭代”流程，通过IM软件发起运维任务，智能体自动提醒巡检周期，跟踪故障处置进度，汇总运维数据，支撑运营产品提供方优化产品、应用提供方迭代升级。</w:t>
      </w:r>
    </w:p>
    <w:p w14:paraId="0A275F9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bookmarkStart w:id="12" w:name="heading_13"/>
      <w:r>
        <w:rPr>
          <w:rFonts w:hint="eastAsia" w:ascii="方正仿宋_GB2312" w:hAnsi="方正仿宋_GB2312" w:eastAsia="方正仿宋_GB2312" w:cs="方正仿宋_GB2312"/>
          <w:b/>
          <w:bCs w:val="0"/>
          <w:sz w:val="32"/>
          <w:szCs w:val="32"/>
        </w:rPr>
        <w:t>（四）智能体赋能模块</w:t>
      </w:r>
      <w:bookmarkEnd w:id="12"/>
    </w:p>
    <w:p w14:paraId="4A541D7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构建“全域管控智能体-协同管控智能体-执行辅助智能体”三级智能体体系，每级拆解为专属功能子智能体，适配可信数据空间特性与多参与方协作需求，与IM软件、项目管理流程深度融合，实现自动化、场景化、精准化赋能，强化项目实时把控、跨参与方协同与上传下达效率。</w:t>
      </w:r>
    </w:p>
    <w:p w14:paraId="2193EAF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全域管控智能体（一级智能体，总控层专属）：部署于总控层，拆解为5类功能子智能体，聚焦全局统筹、数据安全与决策支撑，核心能力如下：</w:t>
      </w:r>
    </w:p>
    <w:p w14:paraId="308C2B4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每周报告智能体：自动抓取各参与方、子项目周进度数据、数据治理质量、系统运行状态、安全风险情况，按统一模板生成全项目周度综合报告，标注核心指标、偏差项与风险点，每周固定时间推送至一级群组，支持自定义报告维度与侧重点，新增可信数据资产汇总模块。</w:t>
      </w:r>
    </w:p>
    <w:p w14:paraId="6CAF5E4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重大问题清单智能体：汇总各层级、各参与方上报的重大数据安全隐患、系统故障、进度滞后、集成冲突等问题，自动分类、标注紧急程度、责任参与方与主体，生成动态问题清单，跟踪整改进度，未按时整改项自动预警，闭环后归档至问题库，支撑全局风险管控。</w:t>
      </w:r>
    </w:p>
    <w:p w14:paraId="2298724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调度智能体：基于项目总进度计划与参与方资源配置，自动拆解跨参与方、跨子项目的重大任务（如联调测试、数据共享攻坚），匹配责任参与方、责任人与时间节点，推送任务分配通知，跟踪任务执行进度，识别任务衔接断点，推送调度优化建议，确保重大任务落地。</w:t>
      </w:r>
    </w:p>
    <w:p w14:paraId="77622B7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局决策辅助智能体：整合全项目数据（进度、质量、安全、可信数据资产），生成全域动态仪表盘；基于预设算法模拟资源调配、进度调整、数据共享范围调整等决策方案的影响范围，推送决策建议；自动跟踪指令下达、接收、执行、反馈全流程，生成指令回执报表，确保上传下达闭环。</w:t>
      </w:r>
    </w:p>
    <w:p w14:paraId="4F9E886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流程节点提醒智能体：针对可信数据治理、系统集成、应用部署、运维等核心流程，自动跟踪节点进度，对临近截止期、超时未完成的节点推送提醒至对应参与方负责人与流程专员；定期生成流程合规性报表，标注流程卡点与优化方向。</w:t>
      </w:r>
    </w:p>
    <w:p w14:paraId="72A12DF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智能处理智能体：自动对上传文档进行分类、格式标准化、合规性校验（如是否符合模板、是否缺失关键信息），不合格文档标注问题并退回；对审核通过的文档自动归档至对应文件夹，关联流程节点与参与方，生成文档流转轨迹。</w:t>
      </w:r>
    </w:p>
    <w:p w14:paraId="2D82352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进度偏差分析智能体：汇总各参与方、子项目周/日进度数据，与计划进度比对，自动计算偏差值，分析偏差原因（如资源不足、技术冲突、参与方协作滞后），推送偏差分析报告与调整建议，支撑协同层精准管控进度。</w:t>
      </w:r>
    </w:p>
    <w:p w14:paraId="6C9E3CF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日报自动生成智能体：支持一线人员通过语音、图文、日志文件快速采集现场作业数据（集成进度、调试结果、运维记录、数据操作记录），自动转化为标准化日报模板，填充核心数据，减少手动填报工作量，支持手动微调后一键上报至二级群组。</w:t>
      </w:r>
    </w:p>
    <w:p w14:paraId="7FCD569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异常分级上报智能体：自动识别现场上报数据、系统运行状态、数据操作中的异常（如系统故障、数据错误、权限异常），按严重程度（一般、较重、重大）分级标注，一般异常推送至小组组长，较重及以上异常加急推送至协同层对应参与方负责人与数据安全专员，同步生成异常处置提醒。</w:t>
      </w:r>
    </w:p>
    <w:p w14:paraId="082D357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拆解指引智能体：将协同层复杂指令（如集成要求、数据治理标准、运维任务）拆解为简洁的作业步骤与操作要求，结合现场场景推送图文指引，确保一线人员准确理解执行；自动反馈指令接收状态，执行完成后同步结果至协同层任务跟踪智能体。</w:t>
      </w:r>
    </w:p>
    <w:p w14:paraId="7ACE84F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联动机制：三级智能体数据实时互通、功能联动，形成“执行层数据采集与操作-协同层数据处理与流程管控-总控层数据汇总与安全审计”的智能流转链路。例如：执行层异常分级上报智能体推送的重大数据安全隐患，自动同步至协同层安全管控智能体与全域管控重大问题清单、可信数据安全审计智能体，触发多层级预警；每周报告智能体数据自动调用协同层进度、质量、数据治理智能体数据，确保报告精准性。应急场景下，智能体自动打破层级与参与方限制，实现指令快速穿透、数据实时同步、资源智能调配与数据隔离管控，强化应急处置效率。</w:t>
      </w:r>
    </w:p>
    <w:p w14:paraId="10D1BE0E">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rPr>
      </w:pPr>
      <w:r>
        <w:rPr>
          <w:rFonts w:hint="eastAsia" w:ascii="微软雅黑" w:hAnsi="微软雅黑" w:eastAsia="微软雅黑" w:cs="微软雅黑"/>
          <w:b w:val="0"/>
          <w:bCs/>
          <w:sz w:val="32"/>
          <w:szCs w:val="32"/>
          <w:lang w:val="en-US" w:eastAsia="zh-CN"/>
        </w:rPr>
        <w:t>三</w:t>
      </w:r>
      <w:r>
        <w:rPr>
          <w:rFonts w:hint="eastAsia" w:ascii="微软雅黑" w:hAnsi="微软雅黑" w:eastAsia="微软雅黑" w:cs="微软雅黑"/>
          <w:b w:val="0"/>
          <w:bCs/>
          <w:sz w:val="32"/>
          <w:szCs w:val="32"/>
        </w:rPr>
        <w:t>、</w:t>
      </w:r>
      <w:r>
        <w:rPr>
          <w:rFonts w:hint="eastAsia" w:ascii="微软雅黑" w:hAnsi="微软雅黑" w:eastAsia="微软雅黑" w:cs="微软雅黑"/>
          <w:b w:val="0"/>
          <w:bCs/>
          <w:sz w:val="32"/>
          <w:szCs w:val="32"/>
          <w:lang w:val="en-US" w:eastAsia="zh-CN"/>
        </w:rPr>
        <w:t>智能体的架构</w:t>
      </w:r>
      <w:r>
        <w:rPr>
          <w:rFonts w:hint="eastAsia" w:ascii="微软雅黑" w:hAnsi="微软雅黑" w:eastAsia="微软雅黑" w:cs="微软雅黑"/>
          <w:b w:val="0"/>
          <w:bCs/>
          <w:sz w:val="32"/>
          <w:szCs w:val="32"/>
        </w:rPr>
        <w:t>设计</w:t>
      </w:r>
    </w:p>
    <w:p w14:paraId="5429C87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本项目管理智能体（类openClaw）采用“分层架构+多智能体协同”模式，深度融合IM软件（如企业微信、钉钉、飞书等）与AI能力，嵌入各联络群，实现“感知-分析-执行-反馈”的闭环协作，总体架构分为5层，自上而下依次为应用交互层、智能体协同层、核心功能层、数据支撑层、基础支撑层，各层纵向贯通、横向联动。</w:t>
      </w:r>
    </w:p>
    <w:p w14:paraId="2BB142A3">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一</w:t>
      </w: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rPr>
        <w:t>应用交互层</w:t>
      </w:r>
    </w:p>
    <w:p w14:paraId="01EFCE7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作为智能体与用户的核心交互入口，全面嵌入各类联络群，适配不同参与方的协作场景，实现“群内即可完成全环节协作”，无需切换多平台。</w:t>
      </w:r>
    </w:p>
    <w:p w14:paraId="2F874F8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联络群适配：覆盖项目总联络群（全参与方）、分项目联络群（子项目集成方、应用开发方等）、专项联络群（风险管控、文档管理等）、层级联络群（高层决策群、中层执行群、基层操作群）。</w:t>
      </w:r>
    </w:p>
    <w:p w14:paraId="688D645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交互方式：支持自然语言指令（群内@智能体发送需求）、快捷指令（一键触发常用功能）、语音交互、文档/数据上传触发，适配不同层级工作人员的操作习惯（高层侧重决策支持、中层侧重调度协同、基层侧重任务执行）。</w:t>
      </w:r>
    </w:p>
    <w:p w14:paraId="126E82C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终端适配：兼容PC端、移动端IM软件，确保工作人员随时随地可通过联络群获取智能体支持。</w:t>
      </w:r>
    </w:p>
    <w:p w14:paraId="4A160D40">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二</w:t>
      </w:r>
      <w:r>
        <w:rPr>
          <w:rFonts w:hint="eastAsia" w:ascii="方正仿宋_GB2312" w:hAnsi="方正仿宋_GB2312" w:eastAsia="方正仿宋_GB2312" w:cs="方正仿宋_GB2312"/>
          <w:b/>
          <w:bCs w:val="0"/>
          <w:sz w:val="32"/>
          <w:szCs w:val="32"/>
          <w:lang w:eastAsia="zh-CN"/>
        </w:rPr>
        <w:t>）智能体协同层</w:t>
      </w:r>
    </w:p>
    <w:p w14:paraId="184C62F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核心层级，借鉴openClaw的多智能体协同逻辑，构建“主智能体+专项智能体”的协同体系，各智能体分工明确、联动协作，承接不同环节、不同场景的协作任务，由主智能体统一调度、统筹管理。</w:t>
      </w:r>
    </w:p>
    <w:p w14:paraId="630C736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主智能体（核心调度智能体）：部署于项目总联络群，承担全局统筹、指令分发、跨智能体协同、数据汇总分析、异常反馈等职责，是整个智能体体系的“大脑”，联动所有专项智能体与各联络群智能体节点。</w:t>
      </w:r>
    </w:p>
    <w:p w14:paraId="406405B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专项智能体（分工协作智能体）：按项目管理环节与协作需求拆分，嵌入对应专项联络群，各专项智能体独立运行、数据互通，接受主智能体调度，具体包括：</w:t>
      </w:r>
    </w:p>
    <w:p w14:paraId="798AA22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任务协作智能体：负责指令下发、任务分配、进度跟踪、完成反馈，联动各参与方联络群，确保任务闭环。</w:t>
      </w:r>
    </w:p>
    <w:p w14:paraId="54E92B2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数据共享智能体：依托可信数据空间，实现群内数据可信上传、查询、共享，管控数据访问权限，确保数据安全合规。</w:t>
      </w:r>
    </w:p>
    <w:p w14:paraId="3DAA4AF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文档管理智能体：负责项目全生命周期文档（方案、合同、报表、验收资料等）的上传、分类、检索、版本管控，支持群内直接调用、修改、归档。</w:t>
      </w:r>
    </w:p>
    <w:p w14:paraId="230BAE2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风险管控智能体：24小时监控项目进度、数据流转、流程执行，识别异常（进度滞后、数据异常、合规风险），及时在对应联络群提醒，同步推送解决方案。</w:t>
      </w:r>
    </w:p>
    <w:p w14:paraId="7E51544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沟通协同智能体：负责跨联络群信息同步、疑问解答、会议纪要生成（群内会议自动记录、整理、分发）、联络人匹配（需求对接时自动匹配对应参与方负责人）。</w:t>
      </w:r>
    </w:p>
    <w:p w14:paraId="66B3032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权限管理智能体：管控各参与方、各层级工作人员的智能体操作权限，确保不同主体仅能获取对应范围的信息、执行对应权限的操作，保障业务独立性。</w:t>
      </w:r>
    </w:p>
    <w:p w14:paraId="3702927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体联动机制：主智能体接收群内指令或需求后，自动拆解任务，分配给对应专项智能体；专项智能体完成任务后，将结果反馈至主智能体，由主智能体同步至对应联络群或参与方，实现“需求发起-任务分配-执行反馈-结果同步”的自动化协同闭环。</w:t>
      </w:r>
    </w:p>
    <w:p w14:paraId="4BA31EC7">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bookmarkStart w:id="13" w:name="heading_7"/>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三</w:t>
      </w:r>
      <w:r>
        <w:rPr>
          <w:rFonts w:hint="eastAsia" w:ascii="方正仿宋_GB2312" w:hAnsi="方正仿宋_GB2312" w:eastAsia="方正仿宋_GB2312" w:cs="方正仿宋_GB2312"/>
          <w:b/>
          <w:bCs w:val="0"/>
          <w:sz w:val="32"/>
          <w:szCs w:val="32"/>
          <w:lang w:eastAsia="zh-CN"/>
        </w:rPr>
        <w:t>）核心功能层</w:t>
      </w:r>
      <w:bookmarkEnd w:id="13"/>
    </w:p>
    <w:p w14:paraId="2C9F96E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依托智能体协同层，融入项目全生命周期管控流程，实现项目管理各环节的协作功能全覆盖，核心功能与联络群场景深度绑定，贴合实际工作需求。</w:t>
      </w:r>
    </w:p>
    <w:p w14:paraId="73C316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 xml:space="preserve"> 全生命周期项目协作功能</w:t>
      </w:r>
    </w:p>
    <w:p w14:paraId="37CB6F7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项目启动阶段：协助完成参与方建档（群内上传信息自动录入）、协作规则制定（智能生成模板）、启动会议纪要自动生成与分发。</w:t>
      </w:r>
    </w:p>
    <w:p w14:paraId="23089A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项目规划阶段：协助制定项目计划（智能生成计划模板，联动各参与方确认）、资源分配（自动匹配各参与方资源，群内同步确认）、风险预案制定（智能识别潜在风险，提供预案模板）。</w:t>
      </w:r>
    </w:p>
    <w:p w14:paraId="5C4C29B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执行阶段：任务分配（主智能体下发任务，专项智能体跟踪）、进度同步（各参与方群内上报进度，智能体自动汇总、可视化展示）、指令传递（一键下发指令，确保所有相关方实时接收，反馈确认）、数据共享（可信数据实时上传、查询，权限管控）、文档协作（群内文档协同修改、版本管理）。</w:t>
      </w:r>
    </w:p>
    <w:p w14:paraId="6B808B8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项目监控阶段：24小时自动化监控（进度、数据、流程）、异常预警（群内实时提醒，同步异常详情）、风险分析（智能分析异常原因，提供解决方案建议）、监控报表自动生成（定时推送至对应联络群）。</w:t>
      </w:r>
    </w:p>
    <w:p w14:paraId="11C0306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项目收尾阶段：协助完成资料归档（文档、数据自动分类归档）、验收流程协同（群内发起验收，同步验收标准、进度）、总结报告智能生成（汇总项目全周期数据，生成总结模板）。</w:t>
      </w:r>
    </w:p>
    <w:p w14:paraId="02BB8E4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 xml:space="preserve"> 全参与方协同功能</w:t>
      </w:r>
    </w:p>
    <w:p w14:paraId="668C536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联动业主方、管理方、建设方、子项目集成方、应用开发方、运营方、运营产品提供方等所有参与方，实现横向联动，保障各参与方协作顺畅，同时维护各参与方业务独立性。</w:t>
      </w:r>
    </w:p>
    <w:p w14:paraId="16A7DCD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参与方管理：智能建档、权限管控，各参与方可在对应联络群独立完成自身职责范围内的操作，无法越权访问其他参与方的核心数据。</w:t>
      </w:r>
    </w:p>
    <w:p w14:paraId="2D884B3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跨参与方对接：需求发起后，智能体自动匹配对应参与方负责人，在群内搭建对接通道，避免沟通脱节。</w:t>
      </w:r>
    </w:p>
    <w:p w14:paraId="3B23C84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意见协同：群内发起意见征集，智能体自动汇总意见、分类整理，同步至所有相关参与方，提升协同决策效率。</w:t>
      </w:r>
    </w:p>
    <w:p w14:paraId="6FFF266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 xml:space="preserve"> IM软件融合功能</w:t>
      </w:r>
    </w:p>
    <w:p w14:paraId="77FB535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深度适配现有IM软件，无需额外开发独立平台，实现“IM联络群+智能体”的一体化协作，强化上传下达效率。</w:t>
      </w:r>
    </w:p>
    <w:p w14:paraId="49383E8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指令任务同步：IM群内@智能体即可下发指令、发起任务，智能体自动同步至相关参与方，接收方完成后在群内反馈，智能体自动记录闭环。</w:t>
      </w:r>
    </w:p>
    <w:p w14:paraId="76C6503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信息实时推送：项目进度、异常预警、数据报表、文档更新等信息，智能体自动推送至对应联络群，确保所有相关人员实时知晓。</w:t>
      </w:r>
    </w:p>
    <w:p w14:paraId="726EFEA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群内快捷操作：支持一键查询项目进度、检索文档、匹配联络人、发起会议，简化操作流程，提升协作效率。</w:t>
      </w:r>
    </w:p>
    <w:p w14:paraId="62CCC42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四</w:t>
      </w:r>
      <w:r>
        <w:rPr>
          <w:rFonts w:hint="eastAsia" w:ascii="方正仿宋_GB2312" w:hAnsi="方正仿宋_GB2312" w:eastAsia="方正仿宋_GB2312" w:cs="方正仿宋_GB2312"/>
          <w:b/>
          <w:bCs w:val="0"/>
          <w:sz w:val="32"/>
          <w:szCs w:val="32"/>
          <w:lang w:eastAsia="zh-CN"/>
        </w:rPr>
        <w:t>）数据支撑层</w:t>
      </w:r>
    </w:p>
    <w:p w14:paraId="51DF1B9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以可信数据空间为核心，构建项目管理全周期数据支撑体系，保障数据可信、安全、实时流转，为智能体协同与功能实现提供数据保障，同时满足数据安全合规要求。</w:t>
      </w:r>
    </w:p>
    <w:p w14:paraId="1310FB9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数据资源池：整合项目全生命周期数据，包括参与方数据、任务数据、进度数据、文档数据、风险数据、合规数据等，按类别分类存储，实现数据集中管理。</w:t>
      </w:r>
    </w:p>
    <w:p w14:paraId="456DFF9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可信数据机制：采用加密技术、数字签名、权限管控等手段，确保数据上传、共享、流转过程中的真实性、完整性、保密性，实现数据可信可溯，保障各参与方数据安全与业务独立性。</w:t>
      </w:r>
    </w:p>
    <w:p w14:paraId="08299D4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数据交互接口：对接IM软件、各参与方现有业务系统、项目管理工具，实现数据实时同步、互通共享，避免数据孤岛，无需重复录入数据。</w:t>
      </w:r>
    </w:p>
    <w:p w14:paraId="5B8A20A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数据分析能力：依托AI技术，对数据资源池中的数据进行实时分析、汇总统计，生成项目进度报表、风险分析报告等，为决策提供数据支撑。</w:t>
      </w:r>
    </w:p>
    <w:p w14:paraId="7A133106">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五</w:t>
      </w:r>
      <w:r>
        <w:rPr>
          <w:rFonts w:hint="eastAsia" w:ascii="方正仿宋_GB2312" w:hAnsi="方正仿宋_GB2312" w:eastAsia="方正仿宋_GB2312" w:cs="方正仿宋_GB2312"/>
          <w:b/>
          <w:bCs w:val="0"/>
          <w:sz w:val="32"/>
          <w:szCs w:val="32"/>
          <w:lang w:eastAsia="zh-CN"/>
        </w:rPr>
        <w:t>）基础支撑层</w:t>
      </w:r>
    </w:p>
    <w:p w14:paraId="1864EF6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为整个智能体体系提供底层支撑，保障系统稳定、高效运行，包括AI能力支撑、IM适配支撑、安全支撑、运维支撑。</w:t>
      </w:r>
    </w:p>
    <w:p w14:paraId="1EA72B7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AI能力支撑：引入功能强化的人工智能技术，包括自然语言处理（NLP）、机器学习（ML）、自动化流程机器人（RPA）等，支撑智能体的自然语言交互、自动化处理、智能分析、风险识别等功能。</w:t>
      </w:r>
    </w:p>
    <w:p w14:paraId="061FB63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IM适配支撑：提供多IM软件适配接口，兼容企业微信、钉钉、飞书等主流IM工具，确保智能体可无缝嵌入各类联络群，实现功能正常运行。</w:t>
      </w:r>
    </w:p>
    <w:p w14:paraId="21AF43C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安全支撑：构建全方位安全防护体系，包括数据加密、权限管控、异常监测、漏洞修复等，保障智能体运行安全、数据安全，满足合规要求。</w:t>
      </w:r>
    </w:p>
    <w:p w14:paraId="05C6CEE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运维支撑：提供7×24小时运维服务，包括系统监控、故障排查、版本更新、功能优化等，确保智能体体系稳定运行，及时响应各类问题。</w:t>
      </w:r>
    </w:p>
    <w:p w14:paraId="06C47219">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left"/>
        <w:textAlignment w:val="auto"/>
        <w:outlineLvl w:val="0"/>
        <w:rPr>
          <w:rFonts w:hint="eastAsia" w:ascii="微软雅黑" w:hAnsi="微软雅黑" w:eastAsia="微软雅黑" w:cs="微软雅黑"/>
          <w:b w:val="0"/>
          <w:bCs/>
          <w:sz w:val="32"/>
          <w:szCs w:val="32"/>
          <w:lang w:val="en-US" w:eastAsia="zh-CN"/>
        </w:rPr>
      </w:pPr>
      <w:r>
        <w:rPr>
          <w:rFonts w:hint="eastAsia" w:ascii="微软雅黑" w:hAnsi="微软雅黑" w:eastAsia="微软雅黑" w:cs="微软雅黑"/>
          <w:b w:val="0"/>
          <w:bCs/>
          <w:sz w:val="32"/>
          <w:szCs w:val="32"/>
          <w:lang w:val="en-US" w:eastAsia="zh-CN"/>
        </w:rPr>
        <w:t>四、核心智能体功能详细设计（类openClaw）</w:t>
      </w:r>
    </w:p>
    <w:p w14:paraId="0E02D8C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借鉴openClaw的轻量化、协同化、场景化核心逻辑，聚焦联络群协作场景，细化各智能体的具体功能，确保可直接服务于各类各层级工作人员，承担项目管理各环节协作任务。</w:t>
      </w:r>
    </w:p>
    <w:p w14:paraId="726F0411">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一</w:t>
      </w:r>
      <w:r>
        <w:rPr>
          <w:rFonts w:hint="eastAsia" w:ascii="方正仿宋_GB2312" w:hAnsi="方正仿宋_GB2312" w:eastAsia="方正仿宋_GB2312" w:cs="方正仿宋_GB2312"/>
          <w:b/>
          <w:bCs w:val="0"/>
          <w:sz w:val="32"/>
          <w:szCs w:val="32"/>
          <w:lang w:eastAsia="zh-CN"/>
        </w:rPr>
        <w:t>）主智能体（核心调度智能体）详细功能</w:t>
      </w:r>
    </w:p>
    <w:p w14:paraId="09939DA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部署于项目总联络群，统筹全局，联动所有专项智能体与各联络群节点，核心功能聚焦“调度、汇总、反馈、协同”，适配高层决策与中层调度需求。</w:t>
      </w:r>
    </w:p>
    <w:p w14:paraId="6F85388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.1.1 具体场景使用模式</w:t>
      </w:r>
    </w:p>
    <w:p w14:paraId="079F4E0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场景1：高层指令下发与调度（适配高层决策人员）</w:t>
      </w:r>
    </w:p>
    <w:p w14:paraId="7AD559D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触发方式：高层在项目总联络群@主智能体，发送自然语言指令，例如“@主智能体 请通知各参与方，本周周五17:00前上报本阶段项目进度，由管理方汇总后同步至总群”；2. 智能体响应：主智能体自动拆解指令，识别核心要求（通知对象：各参与方；任务：上报进度；截止时间：本周五17:00；汇总方：管理方），自动@各参与方联络人群主、管理方负责人，同步指令内容，并明确责任人与截止时间；3. 过程跟踪：主智能体实时跟踪各参与方进度上报情况，对未响应的参与方，每2小时在其对应联络群提醒一次；4. 结果反馈：截止时间后，主智能体汇总管理方提交的进度报告，生成简洁可视化摘要，推送至项目总联络群，@下发指令的高层，完成闭环。</w:t>
      </w:r>
    </w:p>
    <w:p w14:paraId="135EE22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场景2：全局项目情况查询（适配高层、中层调度人员）</w:t>
      </w:r>
    </w:p>
    <w:p w14:paraId="4760B11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触发方式：中层调度人员在总群@主智能体，发送查询指令，例如“@主智能体 推送当前项目整体进度、未闭环风险及重点任务完成情况”；2. 智能体响应：主智能体立即联动任务协作、风险管控等专项智能体，提取实时数据，生成包含进度百分比、重点任务清单、3项核心风险（标注等级）的可视化仪表盘图片+文字摘要，10秒内推送至总群；3. 补充查询：若调度人员需进一步了解某一子项目进度，可继续@主智能体追问，例如“@主智能体 详细说明子项目A的进度滞后原因”，主智能体自动联动子项目联络群的任务协作智能体，提取具体原因并推送。</w:t>
      </w:r>
    </w:p>
    <w:p w14:paraId="1CD34A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场景3：跨参与方异常协同处置（适配中层调度人员）</w:t>
      </w:r>
    </w:p>
    <w:p w14:paraId="7DCC108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触发方式：风险管控智能体识别到重大异常（如“建设方进度滞后超过10%”），自动上报主智能体，主智能体同步在总群推送预警信息；2. 智能体响应：主智能体自动@建设方负责人、管理方负责人，明确异常详情、影响范围，同时联动任务协作智能体生成整改任务，分配给建设方，设置整改截止时间；3. 过程协同：主智能体实时同步整改进度，每半天在总群、建设方联络群推送一次更新，若整改滞后，自动提醒建设方负责人；4. 闭环反馈：整改完成后，主智能体验证整改效果，联动风险管控智能体标记风险闭环，将整改结果推送至总群，同步归档至数据资源池。</w:t>
      </w:r>
    </w:p>
    <w:p w14:paraId="5D61E7B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指令统筹与分发：接收群内高层指令、各参与方需求，自动拆解任务，分配给对应专项智能体或联络群，明确任务要求、截止时间、责任人，确保指令不遗漏、不偏差。</w:t>
      </w:r>
    </w:p>
    <w:p w14:paraId="075A05F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全局数据汇总：实时汇总各专项智能体、各联络群的项目数据（进度、任务、数据、风险等），生成可视化仪表盘（可在群内推送），供高层快速掌握项目全局情况。</w:t>
      </w:r>
    </w:p>
    <w:p w14:paraId="374D423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跨智能体协同调度：当任务涉及多个专项智能体时（如“验收流程协同”需联动文档管理、任务协作、沟通协同智能体），主智能体统一调度，协调各智能体有序配合，确保流程顺畅。</w:t>
      </w:r>
    </w:p>
    <w:p w14:paraId="394D220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异常汇总与反馈：接收各专项智能体上报的异常信息（进度滞后、数据异常、合规风险等），汇总整理后，实时推送至项目总联络群与对应责任方联络群，同步发起预警，跟踪问题解决进度，直至闭环。</w:t>
      </w:r>
    </w:p>
    <w:p w14:paraId="3B9BF7E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决策支持：基于项目全周期数据，智能分析项目运行状态，识别潜在问题，为高层决策提供建议（如资源调整、进度优化），自动生成决策参考报表，定时推送至高层联络群。</w:t>
      </w:r>
    </w:p>
    <w:p w14:paraId="12A25C1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全局权限管控：统筹管理所有智能体的操作权限，对接权限管理智能体，根据参与方类型、工作人员层级，分配对应的操作权限，确保权限合规、不越权。</w:t>
      </w:r>
    </w:p>
    <w:p w14:paraId="01F557F5">
      <w:pPr>
        <w:keepNext w:val="0"/>
        <w:keepLines w:val="0"/>
        <w:pageBreakBefore w:val="0"/>
        <w:widowControl w:val="0"/>
        <w:kinsoku/>
        <w:wordWrap/>
        <w:overflowPunct/>
        <w:topLinePunct w:val="0"/>
        <w:autoSpaceDE/>
        <w:autoSpaceDN/>
        <w:bidi w:val="0"/>
        <w:adjustRightInd/>
        <w:snapToGrid/>
        <w:spacing w:line="600" w:lineRule="exact"/>
        <w:ind w:left="0" w:firstLine="643" w:firstLineChars="200"/>
        <w:jc w:val="left"/>
        <w:textAlignment w:val="auto"/>
        <w:outlineLvl w:val="0"/>
        <w:rPr>
          <w:rFonts w:hint="eastAsia" w:ascii="方正仿宋_GB2312" w:hAnsi="方正仿宋_GB2312" w:eastAsia="方正仿宋_GB2312" w:cs="方正仿宋_GB2312"/>
          <w:b/>
          <w:bCs w:val="0"/>
          <w:sz w:val="32"/>
          <w:szCs w:val="32"/>
          <w:lang w:eastAsia="zh-CN"/>
        </w:rPr>
      </w:pPr>
      <w:r>
        <w:rPr>
          <w:rFonts w:hint="eastAsia" w:ascii="方正仿宋_GB2312" w:hAnsi="方正仿宋_GB2312" w:eastAsia="方正仿宋_GB2312" w:cs="方正仿宋_GB2312"/>
          <w:b/>
          <w:bCs w:val="0"/>
          <w:sz w:val="32"/>
          <w:szCs w:val="32"/>
          <w:lang w:eastAsia="zh-CN"/>
        </w:rPr>
        <w:t>（</w:t>
      </w:r>
      <w:r>
        <w:rPr>
          <w:rFonts w:hint="eastAsia" w:ascii="方正仿宋_GB2312" w:hAnsi="方正仿宋_GB2312" w:eastAsia="方正仿宋_GB2312" w:cs="方正仿宋_GB2312"/>
          <w:b/>
          <w:bCs w:val="0"/>
          <w:sz w:val="32"/>
          <w:szCs w:val="32"/>
          <w:lang w:val="en-US" w:eastAsia="zh-CN"/>
        </w:rPr>
        <w:t>二</w:t>
      </w:r>
      <w:r>
        <w:rPr>
          <w:rFonts w:hint="eastAsia" w:ascii="方正仿宋_GB2312" w:hAnsi="方正仿宋_GB2312" w:eastAsia="方正仿宋_GB2312" w:cs="方正仿宋_GB2312"/>
          <w:b/>
          <w:bCs w:val="0"/>
          <w:sz w:val="32"/>
          <w:szCs w:val="32"/>
          <w:lang w:eastAsia="zh-CN"/>
        </w:rPr>
        <w:t>）专项智能体详细功能</w:t>
      </w:r>
    </w:p>
    <w:p w14:paraId="3A924A3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4" w:name="heading_17"/>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.2.1 任务协作智能体</w:t>
      </w:r>
      <w:bookmarkEnd w:id="14"/>
    </w:p>
    <w:p w14:paraId="073AC76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嵌入各层级、各参与方联络群，核心服务于任务执行环节，承担“指令传递、任务跟踪、反馈闭环”职责，适配中层调度与基层执行需求。</w:t>
      </w:r>
    </w:p>
    <w:p w14:paraId="3F5A2A2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5" w:name="heading_18"/>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.2.1.1 具体场景使用模式</w:t>
      </w:r>
      <w:bookmarkEnd w:id="15"/>
    </w:p>
    <w:p w14:paraId="4F36BC5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场景1：任务下发与接收确认（适配中层调度、基层执行人员）</w:t>
      </w:r>
    </w:p>
    <w:p w14:paraId="651A22F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触发方式：中层调度人员在分项目联络群@任务协作智能体，发送任务分配指令，例如“@任务协作智能体 分配任务：由子项目集成方张三负责完成数据接口调试，截止时间本周四18:00，对接人是应用开发方李四”；2. 智能体响应：智能体自动@张三、李四，推送任务详情（任务内容、截止时间、对接人），并发送确认按钮，提示“请张三确认接收任务”；3. 确认反馈：张三点击确认后，智能体自动在群内反馈“任务已确认接收，责任人：张三”，同时同步至主智能体、管理方联络群；若1小时内未确认，智能体每15分钟提醒张三一次，同步通知调度人员。</w:t>
      </w:r>
    </w:p>
    <w:p w14:paraId="212A814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场景2：基层任务进度上报（适配基层执行人员）</w:t>
      </w:r>
    </w:p>
    <w:p w14:paraId="3FA9DC8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触发方式：基层执行人员（如张三）在分项目联络群@任务协作智能体，发送进度信息，例如“@任务协作智能体 数据接口调试进度：80%，目前已完成3个接口调试，剩余1个接口预计明天上午完成”，可附带调试截图；2. 智能体响应：智能体自动记录进度信息，生成进度台账，同步推送至主智能体、调度人员，同时在群内反馈“进度已记录，当前进度80%，请继续推进，确保按时完成”；3. 进度预警：若智能体识别到进度滞后于计划（如剩余1个接口未完成，距离截止时间不足24小时），自动提醒张三“进度滞后，建议加快推进，如需协助可@智能体匹配对接人”。</w:t>
      </w:r>
    </w:p>
    <w:p w14:paraId="1B9AAD2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场景3：任务逾期处置与闭环（适配中层调度、基层执行人员）</w:t>
      </w:r>
    </w:p>
    <w:p w14:paraId="0FE4BF3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触发方式：任务到达截止时间未完成，智能体自动识别逾期；2. 智能体响应：立即在分项目联络群@责任人、调度人员，推送逾期提醒“任务【数据接口调试】已逾期，请张三立即上报逾期原因及预计完成时间”，同时生成逾期原因征集表单（群内可直接填写）；3. 处置推进：张三填写逾期原因（如“接口兼容问题”）及预计完成时间后，智能体自动同步至调度人员，调度人员确认后，智能体更新任务截止时间，继续跟踪进度；4. 闭环反馈：任务完成后，张三在群内@智能体反馈“任务已完成”，智能体自动核实（对接李四确认调试结果），确认无误后标记闭环，生成任务完成记录，同步归档至数据资源池，推送至主智能体。</w:t>
      </w:r>
    </w:p>
    <w:p w14:paraId="7775BD2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任务下发与确认：接收主智能体分配的任务，自动推送至对应责任人联络群，@责任人确认接收，未确认则定时提醒，确保任务传递到位。</w:t>
      </w:r>
    </w:p>
    <w:p w14:paraId="1A3E793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进度跟踪与上报：支持责任人在群内上报任务进度（文字、图片、简短视频），智能体自动记录、汇总，实时同步至主智能体与对应调度群，无需人工汇总。</w:t>
      </w:r>
    </w:p>
    <w:p w14:paraId="1A5570C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逾期预警与提醒：针对未按时完成的任务，智能体自动识别，在对应联络群提醒责任人与调度人员，同步推送逾期原因征集，跟踪整改进度。</w:t>
      </w:r>
    </w:p>
    <w:p w14:paraId="2108ACF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任务闭环管理：任务完成后，责任人在群内反馈，智能体自动核实（对接相关数据、文档），确认完成后，标记为闭环，同步反馈至主智能体，生成任务完成记录，归档至数据资源池。</w:t>
      </w:r>
    </w:p>
    <w:p w14:paraId="4799450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任务查询与统计：支持工作人员在群内@智能体，查询个人任务、部门任务、项目整体任务进度，智能体实时反馈，同时可生成任务统计报表（按时完成率、逾期率等），供调度人员参考。</w:t>
      </w:r>
    </w:p>
    <w:p w14:paraId="1698650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6" w:name="heading_19"/>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.2.2 数据共享智能体</w:t>
      </w:r>
      <w:bookmarkEnd w:id="16"/>
    </w:p>
    <w:p w14:paraId="06D26B5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嵌入数据共享专项群与各参与方联络群，依托可信数据空间，实现“可信、安全、便捷”的数据共享，适配所有参与方的数据查询、上传需求。</w:t>
      </w:r>
    </w:p>
    <w:p w14:paraId="5005A1D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7" w:name="heading_20"/>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.2.2.1 具体场景使用模式</w:t>
      </w:r>
      <w:bookmarkEnd w:id="17"/>
    </w:p>
    <w:p w14:paraId="6769890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场景1：参与方数据上传与可信校验（适配所有参与方执行人员）</w:t>
      </w:r>
    </w:p>
    <w:p w14:paraId="6CD0593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触发方式：应用开发方执行人员在数据共享专项群@数据共享智能体，发送“@数据共享智能体 上传应用开发进度数据”，同时上传Excel格式的数据文件；2. 智能体响应：智能体自动接收文件，对数据进行加密处理、生成数字签名，同时校验数据完整性（如是否填写关键字段、格式是否正确），若校验通过，推送“数据上传成功，已完成可信加密，可供授权方查询”，同步归档至数据资源池；若校验失败，明确提示“数据缺失【开发人员配置】字段，请补充后重新上传”；3. 权限同步：智能体自动根据上传数据类型，匹配可访问权限（如开发进度数据仅业主方、管理方、应用开发方可访问），同步在群内提示“当前数据授权范围：业主方、管理方、应用开发方”。</w:t>
      </w:r>
    </w:p>
    <w:p w14:paraId="334DC51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场景2：跨参与方数据查询（适配中层调度、执行人员）</w:t>
      </w:r>
    </w:p>
    <w:p w14:paraId="2A2A601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触发方式：管理方调度人员在数据共享专项群@数据共享智能体，发送查询指令，例如“@数据共享智能体 查询本周各子项目集成方的资源投入数据，时间范围：本周一至本周三”；2. 智能体响应：智能体自动验证查询人员权限（确认管理方有权限访问该数据），权限通过后，提取数据资源池中符合条件的数据，生成简洁表格推送至群内，同时提供下载链接；3. 精准查询：若查询结果过多，调度人员可补充指令，例如“@数据共享智能体 筛选出资源投入不足5人的子项目集成方”，智能体自动筛选并反馈；若权限不足，智能体推送“当前权限不足，无法查询该数据，请联系管理员调整权限”。</w:t>
      </w:r>
    </w:p>
    <w:p w14:paraId="0A2E704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场景3：数据实时同步与追溯（适配管理方、合规审计人员）</w:t>
      </w:r>
    </w:p>
    <w:p w14:paraId="70A32F8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触发方式：业主方审计人员在总群@数据共享智能体，发送“@数据共享智能体 追溯子项目B上周进度数据的修改记录”；2. 智能体响应：智能体自动提取该数据的所有操作记录（上传人、上传时间、修改人、修改内容、查询人），生成追溯链条，推送至群内，同时标注数据的每一次变更详情；3. 同步提醒：若该数据在追溯过程中发现异常修改（如未经授权修改数据），智能体同步推送预警，@管理员、数据上传方，明确异常详情，联动权限管理智能体核查操作人权限。</w:t>
      </w:r>
    </w:p>
    <w:p w14:paraId="6E17671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数据可信上传：支持各参与方在群内上传项目相关数据（进度数据、合规数据、业务数据等），智能体自动加密处理、生成数字签名，确保数据真实性、完整性，上传后同步归档至数据资源池。</w:t>
      </w:r>
    </w:p>
    <w:p w14:paraId="52815BA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数据权限管控：根据参与方类型、工作人员层级，设置数据访问权限，不同主体仅能查询、下载对应范围的数据，禁止越权访问，保障各参与方业务独立性与数据安全。</w:t>
      </w:r>
    </w:p>
    <w:p w14:paraId="309392B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群内数据查询：支持工作人员在群内@智能体，通过关键词、数据类型、时间范围等查询所需数据，智能体实时反馈查询结果，可直接在群内查看、下载，无需切换平台。</w:t>
      </w:r>
    </w:p>
    <w:p w14:paraId="28DFF13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数据实时同步：对接各参与方现有业务系统，实现数据实时同步，当参与方业务数据更新时，智能体自动同步至对应联络群与数据资源池，确保数据一致性，避免重复录入。</w:t>
      </w:r>
    </w:p>
    <w:p w14:paraId="273340E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数据追溯：每一条数据的上传、查询、修改、下载记录，智能体自动记录，形成追溯链条，可在群内发起追溯查询，确保数据可溯、责任可究。</w:t>
      </w:r>
    </w:p>
    <w:p w14:paraId="30E20D66">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8" w:name="heading_21"/>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.2.3 文档管理智能体</w:t>
      </w:r>
      <w:bookmarkEnd w:id="18"/>
    </w:p>
    <w:p w14:paraId="47A0FB1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嵌入文档管理专项群与各参与方联络群，承担项目全生命周期文档协作与管理任务，实现“群内文档一体化管理”，适配所有参与方的文档需求。</w:t>
      </w:r>
    </w:p>
    <w:p w14:paraId="5124007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19" w:name="heading_22"/>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.2.3.1 具体场景使用模式</w:t>
      </w:r>
      <w:bookmarkEnd w:id="19"/>
    </w:p>
    <w:p w14:paraId="703F620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场景1：项目文档上传与分类归档（适配所有参与方执行人员）</w:t>
      </w:r>
    </w:p>
    <w:p w14:paraId="1D196EA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触发方式：建设方执行人员在文档管理专项群@文档管理智能体，发送“@文档管理智能体 上传子项目C建设方案，文档类型：建设方案”，同时上传Word文档；2. 智能体响应：智能体自动识别文档类型，对文档进行分类（归入“建设方案-子项目C”目录），生成唯一文档编号，同步推送“文档上传成功，文档编号：JSFA-2024-C01，已归档至建设方案目录，可通过关键词检索”；3. 合规校验：若文档缺少签字盖章页，智能体自动提醒“文档未检测到签字盖章，不符合合规要求，请补充后重新上传”，并标注需补充的具体位置；4. 同步通知：文档归档后，智能体自动@业主方、管理方相关负责人，提示“子项目C建设方案已上传，请查阅审核”。</w:t>
      </w:r>
    </w:p>
    <w:p w14:paraId="5D03DDB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场景2：多参与方文档协同修改（适配中层调度、执行人员）</w:t>
      </w:r>
    </w:p>
    <w:p w14:paraId="04CEC06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触发方式：管理方调度人员在文档管理专项群@文档管理智能体，发送“@文档管理智能体 发起子项目C建设方案协同修改，参与人：建设方张三、应用开发方李四，修改截止时间本周四12:00”；2. 智能体响应：智能体自动提取对应文档，生成协同修改链接，@张三、李四，推送“请点击链接参与文档协同修改，截止时间本周四12:00”，同时设置修改权限（仅参与人可修改，其他人可查看）；3. 过程管控：修改过程中，智能体自动记录每一处修改（修改人、修改时间、修改内容），实时同步至所有参与人，若出现修改冲突，自动提醒参与人协商解决；4. 版本归档：修改完成后，智能体自动生成最新版本，保留历史版本（标注“历史版本1-修改人：张三-时间：XXX”），同步推送至群内，提示“协同修改已完成，最新版本已归档，可查询历史版本”。</w:t>
      </w:r>
    </w:p>
    <w:p w14:paraId="3D2A9BF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场景3：群内文档快速检索与调用（适配所有工作人员）</w:t>
      </w:r>
    </w:p>
    <w:p w14:paraId="291D58E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触发方式：基层执行人员在分项目联络群@文档管理智能体，发送检索指令，例如“@文档管理智能体 检索子项目C建设方案，关键词：子项目C、建设方案”；2. 智能体响应：智能体在10秒内检索到对应文档，推送文档名称、文档编号、下载链接，同时提示“可直接点击链接下载，或回复‘查看预览’在线查看”；3. 便捷调用：若执行人员需要将该文档转发至当前联络群，可回复“转发至当前群”，智能体自动将文档及相关信息转发至群内，无需手动查找归档路径。</w:t>
      </w:r>
    </w:p>
    <w:p w14:paraId="5AE03EE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文档上传与分类：支持各参与方在群内上传项目文档（方案、合同、报表、验收资料等），智能体自动识别文档类型、分类归档，生成文档目录，同步至数据资源池。</w:t>
      </w:r>
    </w:p>
    <w:p w14:paraId="6E25440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文档版本管控：文档修改后，智能体自动记录版本更新记录，保留历史版本，支持工作人员在群内查询、回滚历史版本，避免文档丢失、修改混乱。</w:t>
      </w:r>
    </w:p>
    <w:p w14:paraId="72B63EC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群内文档协作：支持多参与方在群内协同修改文档，智能体自动同步修改内容，标记修改人、修改时间，避免多人修改冲突，修改完成后自动归档最新版本。</w:t>
      </w:r>
    </w:p>
    <w:p w14:paraId="0755F6B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文档检索与调用：支持工作人员在群内@智能体，通过关键词、文档名称、文档类型等检索所需文档，智能体实时反馈，可直接在群内查看、下载、转发，无需查找归档路径。</w:t>
      </w:r>
    </w:p>
    <w:p w14:paraId="16756F4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文档合规检查：自动检查上传文档的合规性（如格式、内容完整性、签字盖章情况），不合规则在群内提醒上传人整改，确保文档符合项目管理要求。</w:t>
      </w:r>
    </w:p>
    <w:p w14:paraId="4E7F870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0" w:name="heading_23"/>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.2.4 风险管控智能体</w:t>
      </w:r>
      <w:bookmarkEnd w:id="20"/>
    </w:p>
    <w:p w14:paraId="65A505C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部署于风险管控专项群与各联络群，24小时自动化监控，承担“风险识别、预警、处置、跟踪”职责，适配管理方、建设方的风险管控需求。</w:t>
      </w:r>
    </w:p>
    <w:p w14:paraId="3229829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1" w:name="heading_24"/>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.2.4.1 具体场景使用模式</w:t>
      </w:r>
      <w:bookmarkEnd w:id="21"/>
    </w:p>
    <w:p w14:paraId="2F59CA4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场景1：进度滞后风险识别与预警（适配管理方、建设方管控人员）</w:t>
      </w:r>
    </w:p>
    <w:p w14:paraId="66B295F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触发方式：风险管控智能体24小时监控任务协作智能体推送的进度数据，自动识别到“子项目D进度滞后超过15%（计划完成60%，实际完成45%）”；2. 智能体响应：立即在风险管控专项群、子项目D联络群推送预警信息，@管理方管控人员、建设方负责人，内容为“【风险预警-进度滞后】子项目D当前进度45%，滞后计划15%，影响整体项目工期，建议立即排查原因并整改”，同时推送初步解决方案建议（如“可调配其他子项目资源支援，或调整部分任务优先级”）；3. 跟踪推进：智能体每2小时提取一次进度数据，在群内推送整改进度，若未采取整改措施，自动升级预警，@高层决策人员；4. 闭环处置：建设方完成整改，进度达标后，智能体自动识别，标记风险闭环，推送“【风险闭环】子项目D进度滞后风险已处置，当前进度62%，符合计划要求”，同步归档风险处置记录。</w:t>
      </w:r>
    </w:p>
    <w:p w14:paraId="069CB77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场景2：数据合规风险监测与处置（适配管理方合规人员）</w:t>
      </w:r>
    </w:p>
    <w:p w14:paraId="7142845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触发方式：风险管控智能体监控数据共享智能体的上传数据，识别到“应用开发方上传的用户数据包含未加密的个人信息，违反数据安全法规”；2. 智能体响应：立即阻断数据共享，在数据共享专项群、应用开发方联络群推送预警，@应用开发方负责人、管理方合规人员，明确“【风险预警-合规违规】上传数据包含未加密个人信息，违反《个人信息保护法》，已阻断数据共享，请立即加密处理后重新上传”；3. 合规校验：应用开发方重新上传加密后的用户数据后，智能体自动进行合规校验，校验通过后，解除数据共享阻断，推送“数据合规校验通过，已恢复共享”；4. 记录归档：智能体自动记录此次合规风险的发生、处置过程，生成合规风险报告，推送至管理方合规联络群，供后续审计核查。</w:t>
      </w:r>
    </w:p>
    <w:p w14:paraId="19C21B5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场景3：风险预案适配与快速处置（适配建设方、管理方执行人员）</w:t>
      </w:r>
    </w:p>
    <w:p w14:paraId="21060F1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触发方式：建设方在子项目联络群反馈“服务器出现故障，无法正常上传数据”，风险管控智能体自动识别该问题为“设备故障风险”；2. 智能体响应：立即在群内@建设方技术人员、运维团队，推送“【设备故障风险】服务器故障，已匹配对应预案模板，请按照以下步骤处置：1. 重启服务器；2. 若重启失败，联系运维团队排查硬件问题；3. 故障期间，可通过备用服务器临时上传数据”；3. 处置跟踪：智能体实时跟踪处置进度，技术人员每30分钟在群内反馈一次情况，智能体同步记录；4. 闭环确认：服务器恢复正常后，智能体验证数据上传功能，确认故障解决，标记风险闭环，推送“设备故障风险已处置，服务器恢复正常，数据上传功能可正常使用”。</w:t>
      </w:r>
    </w:p>
    <w:p w14:paraId="63688F71">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全维度风险监控：24小时监控项目进度、数据流转、流程执行、合规情况等，依托AI技术，智能识别潜在风险（进度滞后、数据异常、合规违规、资源不足等）。</w:t>
      </w:r>
    </w:p>
    <w:p w14:paraId="5E67259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实时风险预警：识别风险后，立即在对应联络群（风险管控群、责任方群）推送预警信息，明确风险类型、风险等级、影响范围、责任方，同步推送初步解决方案建议。</w:t>
      </w:r>
    </w:p>
    <w:p w14:paraId="3761B3C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风险处置跟踪：跟踪风险处置进度，在群内同步处置情况，提醒责任方按时完成处置，处置完成后，智能体验证处置效果，确认风险闭环，生成风险处置记录。</w:t>
      </w:r>
    </w:p>
    <w:p w14:paraId="5FA0B0B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风险分析与报表：定期汇总项目所有风险，智能分析风险趋势、高频风险类型，生成风险分析报表，推送至项目总联络群与管理方联络群，为风险防控决策提供支撑。</w:t>
      </w:r>
    </w:p>
    <w:p w14:paraId="4852F88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风险预案适配：针对不同类型的风险，智能体内置预案模板，风险发生时，自动推送对应预案，协助责任方快速处置风险。</w:t>
      </w:r>
    </w:p>
    <w:p w14:paraId="18749C3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2" w:name="heading_25"/>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.2.5 沟通协同智能体</w:t>
      </w:r>
      <w:bookmarkEnd w:id="22"/>
    </w:p>
    <w:p w14:paraId="01663E7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嵌入所有联络群，承担“跨群同步、疑问解答、会议协同、联络对接”职责，破解跨参与方、跨层级沟通脱节问题，适配所有工作人员的沟通需求。</w:t>
      </w:r>
    </w:p>
    <w:p w14:paraId="606EE80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3" w:name="heading_26"/>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.2.5.1 具体场景使用模式</w:t>
      </w:r>
      <w:bookmarkEnd w:id="23"/>
    </w:p>
    <w:p w14:paraId="77389A1D">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场景1：跨联络群信息同步（适配所有工作人员）</w:t>
      </w:r>
    </w:p>
    <w:p w14:paraId="39718094">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触发方式：管理方调度人员在总群下发“项目验收时间调整为下周五”的通知，@沟通协同智能体，发送“@沟通协同智能体 将此通知同步至所有分项目联络群、专项联络群，并确认各群已接收”；2. 智能体响应：智能体自动提取通知内容，同步推送至所有关联联络群，每个群推送后，自动发送“请群内负责人确认已接收”的提醒；3. 接收反馈：各群负责人确认接收后，智能体自动汇总确认情况，在总群推送“所有联络群已接收通知，确认人数：XX人”，对未确认的群，继续提醒直至确认；4. 记录留存：智能体自动记录信息同步的时间、接收情况，归档至沟通记录台账，供后续追溯。</w:t>
      </w:r>
    </w:p>
    <w:p w14:paraId="4065A3F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场景2：工作人员疑问解答与对接（适配基层执行人员）</w:t>
      </w:r>
    </w:p>
    <w:p w14:paraId="18EE2CE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触发方式：基层执行人员在分项目联络群@沟通协同智能体，发送疑问“@沟通协同智能体 请问项目验收的具体标准是什么？需要准备哪些资料？”；2. 智能体响应：智能体依托知识库，实时推送验收标准（分点简洁说明）及所需资料清单，同时提示“若有疑问，可@验收专项联络群负责人XXX”；3. 无法解答处置：若疑问超出知识库范围（如“验收资料的具体填写规范”），智能体自动匹配验收专项联络群负责人，@该负责人，推送“分项目执行人员咨询验收资料填写规范，请协助解答”，同时提醒提问人员“已为您匹配负责人，将尽快为您解答”；4. 解答归档：负责人解答后，智能体自动将疑问及解答内容归档至知识库，方便后续其他工作人员查询。</w:t>
      </w:r>
    </w:p>
    <w:p w14:paraId="2EF8B59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场景3：群内会议协同（适配所有层级工作人员）</w:t>
      </w:r>
    </w:p>
    <w:p w14:paraId="757F9140">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触发方式：中层调度人员在分项目联络群@沟通协同智能体，发送“@沟通协同智能体 发起本周三下午2:00的进度推进会，参会人：张三、李四、王五，议题：子项目E进度推进及问题解决”；2. 智能体响应：智能体自动发送会议通知，@所有参会人，明确会议时间、议题、参会人，同时生成会议提醒（会议前15分钟自动提醒参会人）；3. 会议过程：会议开始后，智能体自动记录会议内容（语音转文字），识别会议中的任务分配、问题反馈，实时生成会议纪要草稿；4. 会后分发：会议结束后，智能体5分钟内生成完整会议纪要，推送至参会人及相关联络群，同步@文档管理智能体，将会议纪要归档至文档资源池，标注“会议纪要-子项目E进度推进会-本周三”。</w:t>
      </w:r>
    </w:p>
    <w:p w14:paraId="29F461EB">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跨联络群信息同步：当某一联络群的重要信息（指令、进度、异常等）需要同步至其他联络群时，智能体自动同步，无需人工转发，确保信息传递一致、不遗漏。</w:t>
      </w:r>
    </w:p>
    <w:p w14:paraId="16E0C2E9">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智能疑问解答：工作人员在群内提出项目相关疑问（如协作规则、任务要求、数据查询、流程规范等），智能体依托知识库，实时给出解答，无法解答的，自动匹配对应负责人，在群内搭建对接通道。</w:t>
      </w:r>
    </w:p>
    <w:p w14:paraId="6F5ABECA">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会议协同：群内发起会议通知，智能体自动记录参会人员、会议时间、会议议题；会议过程中，自动记录会议内容，生成会议纪要，会后立即分发至所有参会人员联络群，同步归档至文档管理智能体。</w:t>
      </w:r>
    </w:p>
    <w:p w14:paraId="2C6CA88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联络人匹配：当工作人员需要对接某一参与方、某一岗位的负责人时，在群内@智能体发起需求，智能体自动匹配对应联络人信息（姓名、岗位、联系方式、所在联络群），协助快速对接。</w:t>
      </w:r>
    </w:p>
    <w:p w14:paraId="1064378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沟通记录归档：自动记录所有联络群内的重要沟通内容（指令、需求、反馈等），分类归档至数据资源池，支持后续查询、追溯，避免沟通记录丢失。</w:t>
      </w:r>
    </w:p>
    <w:p w14:paraId="38AD2E0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4" w:name="heading_27"/>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.2.6 权限管理智能体</w:t>
      </w:r>
      <w:bookmarkEnd w:id="24"/>
    </w:p>
    <w:p w14:paraId="4DABDE4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部署于管理员联络群，承接权限管控职责，保障智能体操作合规、数据安全，适配管理方的权限管理需求。</w:t>
      </w:r>
    </w:p>
    <w:p w14:paraId="4DE19DC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bookmarkStart w:id="25" w:name="heading_28"/>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.2.6.1 具体场景使用模式</w:t>
      </w:r>
      <w:bookmarkEnd w:id="25"/>
    </w:p>
    <w:p w14:paraId="26675B4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场景1：工作人员权限分配与调整（适配管理方管理员）</w:t>
      </w:r>
    </w:p>
    <w:p w14:paraId="0D0AEEA7">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触发方式：管理员在管理员联络群@权限管理智能体，发送权限分配指令，例如“@权限管理智能体 为新入职的管理方李四分配权限：可查询所有子项目进度数据、查看文档管理专项群的所有文档，不可修改数据及文档”；2. 智能体响应：智能体自动识别指令中的权限范围、人员信息，为李四分配对应权限，推送“权限分配成功，用户：李四，权限范围：查询所有子项目进度数据、查看文档管理专项群文档，权限状态：已生效”；3. 权限调整：若后续李四岗位调整，管理员发送“@权限管理智能体 调整李四权限，新增‘可修改进度报表’权限”，智能体自动调整，同步推送权限调整通知，归档权限调整记录；4. 权限提醒：智能体同步向李四推送权限通知，明确其拥有的权限及操作范围，提醒“请在权限范围内操作，违规操作将被记录”。</w:t>
      </w:r>
    </w:p>
    <w:p w14:paraId="78D1A9FF">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场景2：越权操作监测与处置（适配管理方管理员）</w:t>
      </w:r>
    </w:p>
    <w:p w14:paraId="0F32BA0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触发方式：基层执行人员张三（仅有权限查看自身负责的子项目数据）尝试查询其他子项目数据，权限管理智能体自动识别该越权操作；2. 智能体响应：立即阻断操作，在管理员联络群推送预警信息，@管理员，内容为“【越权操作预警】用户张三（基层执行人员）尝试查询子项目F数据，超出其权限范围，已阻断操作，操作时间：XXX，操作IP：XXX”；3. 后续处置：管理员看到预警后，可@权限管理智能体，发送“@权限管理智能体 提醒张三规范操作，核实其操作意图”，智能体自动@张三，推送提醒“您的操作已超出权限范围，请规范操作，如需查询相关数据，请联系管理员申请权限”；4. 记录归档：智能体自动记录此次越权操作的详细信息，生成权限操作报告，推送至管理员联络群，供后续核查。</w:t>
      </w:r>
    </w:p>
    <w:p w14:paraId="79D9EFF3">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场景3：权限注销与变更（适配管理方管理员）</w:t>
      </w:r>
    </w:p>
    <w:p w14:paraId="0949820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 触发方式：管理员在管理员联络群@权限管理智能体，发送“@权限管理智能体 注销张三的所有权限（张三已离职），同步删除其智能体操作账号”；2. 智能体响应：智能体自动注销张三的所有权限，删除其操作账号，推送“权限注销成功，用户张三的所有权限已撤销，操作账号已删除”；3. 同步提醒：智能体自动同步至各相关联络群，提示“用户张三已离职，其智能体操作权限已注销，请勿再向其分配任务或共享数据”；4. 归档记录：智能体自动记录权限注销的时间、操作人、操作内容，归档至权限管理台账，确保权限变更可追溯。</w:t>
      </w:r>
    </w:p>
    <w:p w14:paraId="46947F6C">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权限分配与调整：根据参与方类型（业主方、管理方、建设方等）、工作人员层级（高层、中层、基层）、岗位职责，分配对应的智能体操作权限，支持管理员在群内一键调整权限。</w:t>
      </w:r>
    </w:p>
    <w:p w14:paraId="42B2E3E8">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权限监控：实时监控各工作人员的智能体操作权限使用情况，识别越权操作，立即在管理员联络群推送预警，同步阻断越权操作，生成越权操作记录。</w:t>
      </w:r>
    </w:p>
    <w:p w14:paraId="3C4C949E">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权限注销与变更：当工作人员岗位调整、离职，或参与方退出项目时，管理员在群内发起权限注销/变更需求，智能体自动处理，确保权限及时更新，避免权限泄露。</w:t>
      </w:r>
    </w:p>
    <w:p w14:paraId="5EB1AE65">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权限报表：定期生成权限管理报表，明确各参与方、各工作人员的权限分配情况、权限使用情况，推送至管理员联络群，供管理方核查。</w:t>
      </w:r>
    </w:p>
    <w:p w14:paraId="73F03322">
      <w:pPr>
        <w:keepNext w:val="0"/>
        <w:keepLines w:val="0"/>
        <w:pageBreakBefore w:val="0"/>
        <w:widowControl w:val="0"/>
        <w:kinsoku/>
        <w:wordWrap/>
        <w:overflowPunct/>
        <w:topLinePunct w:val="0"/>
        <w:autoSpaceDE/>
        <w:autoSpaceDN/>
        <w:bidi w:val="0"/>
        <w:adjustRightInd/>
        <w:snapToGrid/>
        <w:spacing w:line="520" w:lineRule="exact"/>
        <w:ind w:left="0" w:firstLine="600" w:firstLineChars="200"/>
        <w:jc w:val="left"/>
        <w:textAlignment w:val="auto"/>
        <w:rPr>
          <w:rFonts w:hint="eastAsia" w:ascii="方正仿宋_GB2312" w:hAnsi="方正仿宋_GB2312" w:eastAsia="方正仿宋_GB2312" w:cs="方正仿宋_GB2312"/>
          <w:sz w:val="30"/>
          <w:szCs w:val="30"/>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C0B6FD0-4A34-4E82-9ADE-F1CE5332F186}"/>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2" w:fontKey="{35DA3E3C-52DC-4A64-AFF1-BC9F2CDDC6E1}"/>
  </w:font>
  <w:font w:name="方正仿宋_GB2312">
    <w:panose1 w:val="02000000000000000000"/>
    <w:charset w:val="86"/>
    <w:family w:val="auto"/>
    <w:pitch w:val="default"/>
    <w:sig w:usb0="A00002BF" w:usb1="184F6CFA" w:usb2="00000012" w:usb3="00000000" w:csb0="00040001" w:csb1="00000000"/>
    <w:embedRegular r:id="rId3" w:fontKey="{F6B41BBC-E032-42E9-875A-82356B9E1656}"/>
  </w:font>
  <w:font w:name="等线">
    <w:panose1 w:val="02010600030101010101"/>
    <w:charset w:val="86"/>
    <w:family w:val="auto"/>
    <w:pitch w:val="default"/>
    <w:sig w:usb0="A00002BF" w:usb1="38CF7CFA" w:usb2="00000016" w:usb3="00000000" w:csb0="0004000F" w:csb1="00000000"/>
    <w:embedRegular r:id="rId4" w:fontKey="{BF22E67A-BD65-41D2-9795-6CA2392A5C7F}"/>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B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E38B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D417C5"/>
    <w:rsid w:val="2C0100EC"/>
    <w:rsid w:val="412344D1"/>
    <w:rsid w:val="46DD1E1A"/>
    <w:rsid w:val="61BC5490"/>
    <w:rsid w:val="71C34D91"/>
    <w:rsid w:val="75313FD1"/>
    <w:rsid w:val="7D847A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unhideWhenUsed/>
    <w:qFormat/>
    <w:uiPriority w:val="1"/>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22351</Words>
  <Characters>22672</Characters>
  <TotalTime>99</TotalTime>
  <ScaleCrop>false</ScaleCrop>
  <LinksUpToDate>false</LinksUpToDate>
  <CharactersWithSpaces>22802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2026-01-23T01:45:00Z</dcterms:created>
  <dc:creator>Apache POI</dc:creator>
  <cp:lastModifiedBy>熊熊</cp:lastModifiedBy>
  <dcterms:modified xsi:type="dcterms:W3CDTF">2026-02-27T05:09:56Z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eyJoZGlkIjoiNWFiMTNhOGYwYjZlM2JmMDY1NTc2NTI3ZTJkY2JhOWQiLCJ1c2VySWQiOiIzNzcxNzQxODEifQ==</vt:lpwstr>
  </property>
  <property fmtid="{D5CDD505-2E9C-101B-9397-08002B2CF9AE}" pid="3" name="KSOProductBuildVer">
    <vt:lpwstr>2052-12.1.0.25225</vt:lpwstr>
  </property>
  <property fmtid="{D5CDD505-2E9C-101B-9397-08002B2CF9AE}" pid="4" name="ICV">
    <vt:lpwstr>375E9B6C22BC4524B78DE967C721704D_13</vt:lpwstr>
  </property>
</Properties>
</file>