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102B3C1">
      <w:pPr>
        <w:keepNext w:val="0"/>
        <w:keepLines w:val="0"/>
        <w:pageBreakBefore w:val="0"/>
        <w:widowControl w:val="0"/>
        <w:kinsoku/>
        <w:wordWrap/>
        <w:overflowPunct/>
        <w:topLinePunct w:val="0"/>
        <w:autoSpaceDE/>
        <w:autoSpaceDN/>
        <w:bidi w:val="0"/>
        <w:adjustRightInd/>
        <w:snapToGrid/>
        <w:spacing w:line="360" w:lineRule="auto"/>
        <w:ind w:left="0"/>
        <w:jc w:val="center"/>
        <w:textAlignment w:val="auto"/>
        <w:rPr>
          <w:rFonts w:hint="eastAsia" w:ascii="微软雅黑" w:hAnsi="微软雅黑" w:eastAsia="微软雅黑" w:cs="微软雅黑"/>
          <w:b w:val="0"/>
          <w:bCs/>
          <w:sz w:val="44"/>
          <w:szCs w:val="44"/>
        </w:rPr>
      </w:pPr>
      <w:bookmarkStart w:id="17" w:name="_GoBack"/>
      <w:r>
        <w:rPr>
          <w:rFonts w:hint="eastAsia" w:ascii="微软雅黑" w:hAnsi="微软雅黑" w:eastAsia="微软雅黑" w:cs="微软雅黑"/>
          <w:b w:val="0"/>
          <w:bCs/>
          <w:sz w:val="44"/>
          <w:szCs w:val="44"/>
          <w:lang w:val="en-US" w:eastAsia="zh-CN"/>
        </w:rPr>
        <w:t>大型</w:t>
      </w:r>
      <w:r>
        <w:rPr>
          <w:rFonts w:hint="eastAsia" w:ascii="微软雅黑" w:hAnsi="微软雅黑" w:eastAsia="微软雅黑" w:cs="微软雅黑"/>
          <w:b w:val="0"/>
          <w:bCs/>
          <w:sz w:val="44"/>
          <w:szCs w:val="44"/>
        </w:rPr>
        <w:t>项目</w:t>
      </w:r>
      <w:r>
        <w:rPr>
          <w:rFonts w:hint="eastAsia" w:ascii="微软雅黑" w:hAnsi="微软雅黑" w:eastAsia="微软雅黑" w:cs="微软雅黑"/>
          <w:b w:val="0"/>
          <w:bCs/>
          <w:sz w:val="44"/>
          <w:szCs w:val="44"/>
          <w:lang w:val="en-US" w:eastAsia="zh-CN"/>
        </w:rPr>
        <w:t>跨组织</w:t>
      </w:r>
      <w:r>
        <w:rPr>
          <w:rFonts w:hint="eastAsia" w:ascii="微软雅黑" w:hAnsi="微软雅黑" w:eastAsia="微软雅黑" w:cs="微软雅黑"/>
          <w:b w:val="0"/>
          <w:bCs/>
          <w:sz w:val="44"/>
          <w:szCs w:val="44"/>
        </w:rPr>
        <w:t>智能</w:t>
      </w:r>
      <w:r>
        <w:rPr>
          <w:rFonts w:hint="eastAsia" w:ascii="微软雅黑" w:hAnsi="微软雅黑" w:eastAsia="微软雅黑" w:cs="微软雅黑"/>
          <w:b w:val="0"/>
          <w:bCs/>
          <w:sz w:val="44"/>
          <w:szCs w:val="44"/>
          <w:lang w:val="en-US" w:eastAsia="zh-CN"/>
        </w:rPr>
        <w:t>化协作管理</w:t>
      </w:r>
      <w:r>
        <w:rPr>
          <w:rFonts w:hint="eastAsia" w:ascii="微软雅黑" w:hAnsi="微软雅黑" w:eastAsia="微软雅黑" w:cs="微软雅黑"/>
          <w:b w:val="0"/>
          <w:bCs/>
          <w:sz w:val="44"/>
          <w:szCs w:val="44"/>
        </w:rPr>
        <w:t>方案</w:t>
      </w:r>
      <w:bookmarkEnd w:id="17"/>
    </w:p>
    <w:p w14:paraId="543DA1F0">
      <w:pPr>
        <w:keepNext w:val="0"/>
        <w:keepLines w:val="0"/>
        <w:pageBreakBefore w:val="0"/>
        <w:widowControl w:val="0"/>
        <w:kinsoku/>
        <w:wordWrap/>
        <w:overflowPunct/>
        <w:topLinePunct w:val="0"/>
        <w:autoSpaceDE/>
        <w:autoSpaceDN/>
        <w:bidi w:val="0"/>
        <w:adjustRightInd/>
        <w:snapToGrid/>
        <w:spacing w:line="600" w:lineRule="exact"/>
        <w:ind w:left="0" w:firstLine="640" w:firstLineChars="200"/>
        <w:jc w:val="left"/>
        <w:textAlignment w:val="auto"/>
        <w:outlineLvl w:val="0"/>
        <w:rPr>
          <w:rFonts w:hint="eastAsia" w:ascii="微软雅黑" w:hAnsi="微软雅黑" w:eastAsia="微软雅黑" w:cs="微软雅黑"/>
          <w:b w:val="0"/>
          <w:bCs/>
          <w:sz w:val="32"/>
          <w:szCs w:val="32"/>
        </w:rPr>
      </w:pPr>
      <w:bookmarkStart w:id="0" w:name="heading_0"/>
      <w:r>
        <w:rPr>
          <w:rFonts w:hint="eastAsia" w:ascii="微软雅黑" w:hAnsi="微软雅黑" w:eastAsia="微软雅黑" w:cs="微软雅黑"/>
          <w:b w:val="0"/>
          <w:bCs/>
          <w:sz w:val="32"/>
          <w:szCs w:val="32"/>
        </w:rPr>
        <w:t>一、方案总则</w:t>
      </w:r>
      <w:bookmarkEnd w:id="0"/>
    </w:p>
    <w:p w14:paraId="2040B138">
      <w:pPr>
        <w:keepNext w:val="0"/>
        <w:keepLines w:val="0"/>
        <w:pageBreakBefore w:val="0"/>
        <w:widowControl w:val="0"/>
        <w:kinsoku/>
        <w:wordWrap/>
        <w:overflowPunct/>
        <w:topLinePunct w:val="0"/>
        <w:autoSpaceDE/>
        <w:autoSpaceDN/>
        <w:bidi w:val="0"/>
        <w:adjustRightInd/>
        <w:snapToGrid/>
        <w:spacing w:line="600" w:lineRule="exact"/>
        <w:ind w:left="0" w:firstLine="643" w:firstLineChars="200"/>
        <w:jc w:val="left"/>
        <w:textAlignment w:val="auto"/>
        <w:outlineLvl w:val="0"/>
        <w:rPr>
          <w:rFonts w:hint="eastAsia" w:ascii="方正仿宋_GB2312" w:hAnsi="方正仿宋_GB2312" w:eastAsia="方正仿宋_GB2312" w:cs="方正仿宋_GB2312"/>
          <w:b/>
          <w:bCs w:val="0"/>
          <w:sz w:val="32"/>
          <w:szCs w:val="32"/>
        </w:rPr>
      </w:pPr>
      <w:bookmarkStart w:id="1" w:name="heading_1"/>
      <w:r>
        <w:rPr>
          <w:rFonts w:hint="eastAsia" w:ascii="方正仿宋_GB2312" w:hAnsi="方正仿宋_GB2312" w:eastAsia="方正仿宋_GB2312" w:cs="方正仿宋_GB2312"/>
          <w:b/>
          <w:bCs w:val="0"/>
          <w:sz w:val="32"/>
          <w:szCs w:val="32"/>
        </w:rPr>
        <w:t>（一）核心目标</w:t>
      </w:r>
      <w:bookmarkEnd w:id="1"/>
    </w:p>
    <w:p w14:paraId="02D1E74C">
      <w:pPr>
        <w:keepNext w:val="0"/>
        <w:keepLines w:val="0"/>
        <w:pageBreakBefore w:val="0"/>
        <w:widowControl w:val="0"/>
        <w:kinsoku/>
        <w:wordWrap/>
        <w:overflowPunct/>
        <w:topLinePunct w:val="0"/>
        <w:autoSpaceDE/>
        <w:autoSpaceDN/>
        <w:bidi w:val="0"/>
        <w:adjustRightInd/>
        <w:snapToGrid/>
        <w:spacing w:line="520" w:lineRule="exact"/>
        <w:ind w:left="0" w:firstLine="600" w:firstLineChars="200"/>
        <w:jc w:val="left"/>
        <w:textAlignment w:val="auto"/>
        <w:rPr>
          <w:rFonts w:hint="eastAsia" w:ascii="方正仿宋_GB2312" w:hAnsi="方正仿宋_GB2312" w:eastAsia="方正仿宋_GB2312" w:cs="方正仿宋_GB2312"/>
          <w:sz w:val="30"/>
          <w:szCs w:val="30"/>
        </w:rPr>
      </w:pPr>
      <w:r>
        <w:rPr>
          <w:rFonts w:hint="eastAsia" w:ascii="方正仿宋_GB2312" w:hAnsi="方正仿宋_GB2312" w:eastAsia="方正仿宋_GB2312" w:cs="方正仿宋_GB2312"/>
          <w:sz w:val="30"/>
          <w:szCs w:val="30"/>
        </w:rPr>
        <w:t>以可信数据空间为</w:t>
      </w:r>
      <w:r>
        <w:rPr>
          <w:rFonts w:hint="eastAsia" w:ascii="方正仿宋_GB2312" w:hAnsi="方正仿宋_GB2312" w:eastAsia="方正仿宋_GB2312" w:cs="方正仿宋_GB2312"/>
          <w:sz w:val="30"/>
          <w:szCs w:val="30"/>
          <w:lang w:val="en-US" w:eastAsia="zh-CN"/>
        </w:rPr>
        <w:t>代表</w:t>
      </w:r>
      <w:r>
        <w:rPr>
          <w:rFonts w:hint="eastAsia" w:ascii="方正仿宋_GB2312" w:hAnsi="方正仿宋_GB2312" w:eastAsia="方正仿宋_GB2312" w:cs="方正仿宋_GB2312"/>
          <w:sz w:val="30"/>
          <w:szCs w:val="30"/>
        </w:rPr>
        <w:t>的</w:t>
      </w:r>
      <w:r>
        <w:rPr>
          <w:rFonts w:hint="eastAsia" w:ascii="方正仿宋_GB2312" w:hAnsi="方正仿宋_GB2312" w:eastAsia="方正仿宋_GB2312" w:cs="方正仿宋_GB2312"/>
          <w:sz w:val="30"/>
          <w:szCs w:val="30"/>
          <w:lang w:val="en-US" w:eastAsia="zh-CN"/>
        </w:rPr>
        <w:t>跨机构、跨行业</w:t>
      </w:r>
      <w:r>
        <w:rPr>
          <w:rFonts w:hint="eastAsia" w:ascii="方正仿宋_GB2312" w:hAnsi="方正仿宋_GB2312" w:eastAsia="方正仿宋_GB2312" w:cs="方正仿宋_GB2312"/>
          <w:sz w:val="30"/>
          <w:szCs w:val="30"/>
        </w:rPr>
        <w:t>大型信息化项目为导向，依托功能强化的</w:t>
      </w:r>
      <w:r>
        <w:rPr>
          <w:rFonts w:hint="eastAsia" w:ascii="方正仿宋_GB2312" w:hAnsi="方正仿宋_GB2312" w:eastAsia="方正仿宋_GB2312" w:cs="方正仿宋_GB2312"/>
          <w:sz w:val="30"/>
          <w:szCs w:val="30"/>
          <w:lang w:val="en-US" w:eastAsia="zh-CN"/>
        </w:rPr>
        <w:t>人工智能和</w:t>
      </w:r>
      <w:r>
        <w:rPr>
          <w:rFonts w:hint="eastAsia" w:ascii="方正仿宋_GB2312" w:hAnsi="方正仿宋_GB2312" w:eastAsia="方正仿宋_GB2312" w:cs="方正仿宋_GB2312"/>
          <w:sz w:val="30"/>
          <w:szCs w:val="30"/>
        </w:rPr>
        <w:t>IM软件，融入</w:t>
      </w:r>
      <w:r>
        <w:rPr>
          <w:rFonts w:hint="eastAsia" w:ascii="方正仿宋_GB2312" w:hAnsi="方正仿宋_GB2312" w:eastAsia="方正仿宋_GB2312" w:cs="方正仿宋_GB2312"/>
          <w:sz w:val="30"/>
          <w:szCs w:val="30"/>
          <w:lang w:val="en-US" w:eastAsia="zh-CN"/>
        </w:rPr>
        <w:t>项目</w:t>
      </w:r>
      <w:r>
        <w:rPr>
          <w:rFonts w:hint="eastAsia" w:ascii="方正仿宋_GB2312" w:hAnsi="方正仿宋_GB2312" w:eastAsia="方正仿宋_GB2312" w:cs="方正仿宋_GB2312"/>
          <w:sz w:val="30"/>
          <w:szCs w:val="30"/>
        </w:rPr>
        <w:t>全生命周期管控流程，叠加分层细化</w:t>
      </w:r>
      <w:r>
        <w:rPr>
          <w:rFonts w:hint="eastAsia" w:ascii="方正仿宋_GB2312" w:hAnsi="方正仿宋_GB2312" w:eastAsia="方正仿宋_GB2312" w:cs="方正仿宋_GB2312"/>
          <w:sz w:val="30"/>
          <w:szCs w:val="30"/>
          <w:lang w:val="en-US" w:eastAsia="zh-CN"/>
        </w:rPr>
        <w:t>的多</w:t>
      </w:r>
      <w:r>
        <w:rPr>
          <w:rFonts w:hint="eastAsia" w:ascii="方正仿宋_GB2312" w:hAnsi="方正仿宋_GB2312" w:eastAsia="方正仿宋_GB2312" w:cs="方正仿宋_GB2312"/>
          <w:sz w:val="30"/>
          <w:szCs w:val="30"/>
        </w:rPr>
        <w:t>智能体</w:t>
      </w:r>
      <w:r>
        <w:rPr>
          <w:rFonts w:hint="eastAsia" w:ascii="方正仿宋_GB2312" w:hAnsi="方正仿宋_GB2312" w:eastAsia="方正仿宋_GB2312" w:cs="方正仿宋_GB2312"/>
          <w:sz w:val="30"/>
          <w:szCs w:val="30"/>
          <w:lang w:val="en-US" w:eastAsia="zh-CN"/>
        </w:rPr>
        <w:t>协同</w:t>
      </w:r>
      <w:r>
        <w:rPr>
          <w:rFonts w:hint="eastAsia" w:ascii="方正仿宋_GB2312" w:hAnsi="方正仿宋_GB2312" w:eastAsia="方正仿宋_GB2312" w:cs="方正仿宋_GB2312"/>
          <w:sz w:val="30"/>
          <w:szCs w:val="30"/>
        </w:rPr>
        <w:t>赋能，构建“纵向贯通、横向联动、</w:t>
      </w:r>
      <w:r>
        <w:rPr>
          <w:rFonts w:hint="eastAsia" w:ascii="方正仿宋_GB2312" w:hAnsi="方正仿宋_GB2312" w:eastAsia="方正仿宋_GB2312" w:cs="方正仿宋_GB2312"/>
          <w:sz w:val="30"/>
          <w:szCs w:val="30"/>
          <w:lang w:val="en-US" w:eastAsia="zh-CN"/>
        </w:rPr>
        <w:t>掌握全局</w:t>
      </w:r>
      <w:r>
        <w:rPr>
          <w:rFonts w:hint="eastAsia" w:ascii="方正仿宋_GB2312" w:hAnsi="方正仿宋_GB2312" w:eastAsia="方正仿宋_GB2312" w:cs="方正仿宋_GB2312"/>
          <w:sz w:val="30"/>
          <w:szCs w:val="30"/>
        </w:rPr>
        <w:t>、数据可信、智能高效”的数字化指挥协同体系。联动业主方、管理方、建设方、子项目集成方、应用</w:t>
      </w:r>
      <w:r>
        <w:rPr>
          <w:rFonts w:hint="eastAsia" w:ascii="方正仿宋_GB2312" w:hAnsi="方正仿宋_GB2312" w:eastAsia="方正仿宋_GB2312" w:cs="方正仿宋_GB2312"/>
          <w:sz w:val="30"/>
          <w:szCs w:val="30"/>
          <w:lang w:val="en-US" w:eastAsia="zh-CN"/>
        </w:rPr>
        <w:t>开发</w:t>
      </w:r>
      <w:r>
        <w:rPr>
          <w:rFonts w:hint="eastAsia" w:ascii="方正仿宋_GB2312" w:hAnsi="方正仿宋_GB2312" w:eastAsia="方正仿宋_GB2312" w:cs="方正仿宋_GB2312"/>
          <w:sz w:val="30"/>
          <w:szCs w:val="30"/>
        </w:rPr>
        <w:t>方、</w:t>
      </w:r>
      <w:r>
        <w:rPr>
          <w:rFonts w:hint="eastAsia" w:ascii="方正仿宋_GB2312" w:hAnsi="方正仿宋_GB2312" w:eastAsia="方正仿宋_GB2312" w:cs="方正仿宋_GB2312"/>
          <w:sz w:val="30"/>
          <w:szCs w:val="30"/>
        </w:rPr>
        <w:t>运营方、</w:t>
      </w:r>
      <w:r>
        <w:rPr>
          <w:rFonts w:hint="eastAsia" w:ascii="方正仿宋_GB2312" w:hAnsi="方正仿宋_GB2312" w:eastAsia="方正仿宋_GB2312" w:cs="方正仿宋_GB2312"/>
          <w:sz w:val="30"/>
          <w:szCs w:val="30"/>
        </w:rPr>
        <w:t>运营产品提供方等全</w:t>
      </w:r>
      <w:r>
        <w:rPr>
          <w:rFonts w:hint="eastAsia" w:ascii="方正仿宋_GB2312" w:hAnsi="方正仿宋_GB2312" w:eastAsia="方正仿宋_GB2312" w:cs="方正仿宋_GB2312"/>
          <w:sz w:val="30"/>
          <w:szCs w:val="30"/>
          <w:lang w:val="en-US" w:eastAsia="zh-CN"/>
        </w:rPr>
        <w:t>场景</w:t>
      </w:r>
      <w:r>
        <w:rPr>
          <w:rFonts w:hint="eastAsia" w:ascii="方正仿宋_GB2312" w:hAnsi="方正仿宋_GB2312" w:eastAsia="方正仿宋_GB2312" w:cs="方正仿宋_GB2312"/>
          <w:sz w:val="30"/>
          <w:szCs w:val="30"/>
        </w:rPr>
        <w:t>参与方，实现指令快速传递、信息实时反馈、数据可信共享与流程闭环管控，通过IM软件与智能体工具完成文档、数据双生命周期管理，强化项目全域实时把控、跨参与方协同与上传下达效率，保障各参与方业务独立性与数据安全合规，提升项目整体调度效率、数据流转效率与风险管控能力。</w:t>
      </w:r>
    </w:p>
    <w:p w14:paraId="1F632A56">
      <w:pPr>
        <w:keepNext w:val="0"/>
        <w:keepLines w:val="0"/>
        <w:pageBreakBefore w:val="0"/>
        <w:widowControl w:val="0"/>
        <w:kinsoku/>
        <w:wordWrap/>
        <w:overflowPunct/>
        <w:topLinePunct w:val="0"/>
        <w:autoSpaceDE/>
        <w:autoSpaceDN/>
        <w:bidi w:val="0"/>
        <w:adjustRightInd/>
        <w:snapToGrid/>
        <w:spacing w:line="600" w:lineRule="exact"/>
        <w:ind w:left="0" w:firstLine="643" w:firstLineChars="200"/>
        <w:jc w:val="left"/>
        <w:textAlignment w:val="auto"/>
        <w:outlineLvl w:val="0"/>
        <w:rPr>
          <w:rFonts w:hint="eastAsia" w:ascii="方正仿宋_GB2312" w:hAnsi="方正仿宋_GB2312" w:eastAsia="方正仿宋_GB2312" w:cs="方正仿宋_GB2312"/>
          <w:b/>
          <w:bCs w:val="0"/>
          <w:sz w:val="32"/>
          <w:szCs w:val="32"/>
        </w:rPr>
      </w:pPr>
      <w:bookmarkStart w:id="2" w:name="heading_2"/>
      <w:r>
        <w:rPr>
          <w:rFonts w:hint="eastAsia" w:ascii="方正仿宋_GB2312" w:hAnsi="方正仿宋_GB2312" w:eastAsia="方正仿宋_GB2312" w:cs="方正仿宋_GB2312"/>
          <w:b/>
          <w:bCs w:val="0"/>
          <w:sz w:val="32"/>
          <w:szCs w:val="32"/>
        </w:rPr>
        <w:t>（二）设计原则</w:t>
      </w:r>
      <w:bookmarkEnd w:id="2"/>
    </w:p>
    <w:p w14:paraId="3F81DB83">
      <w:pPr>
        <w:keepNext w:val="0"/>
        <w:keepLines w:val="0"/>
        <w:pageBreakBefore w:val="0"/>
        <w:widowControl w:val="0"/>
        <w:kinsoku/>
        <w:wordWrap/>
        <w:overflowPunct/>
        <w:topLinePunct w:val="0"/>
        <w:autoSpaceDE/>
        <w:autoSpaceDN/>
        <w:bidi w:val="0"/>
        <w:adjustRightInd/>
        <w:snapToGrid/>
        <w:spacing w:line="520" w:lineRule="exact"/>
        <w:ind w:left="0" w:firstLine="600" w:firstLineChars="200"/>
        <w:jc w:val="left"/>
        <w:textAlignment w:val="auto"/>
        <w:rPr>
          <w:rFonts w:hint="eastAsia" w:ascii="方正仿宋_GB2312" w:hAnsi="方正仿宋_GB2312" w:eastAsia="方正仿宋_GB2312" w:cs="方正仿宋_GB2312"/>
          <w:sz w:val="30"/>
          <w:szCs w:val="30"/>
        </w:rPr>
      </w:pPr>
      <w:r>
        <w:rPr>
          <w:rFonts w:hint="eastAsia" w:ascii="方正仿宋_GB2312" w:hAnsi="方正仿宋_GB2312" w:eastAsia="方正仿宋_GB2312" w:cs="方正仿宋_GB2312"/>
          <w:sz w:val="30"/>
          <w:szCs w:val="30"/>
        </w:rPr>
        <w:t>层级适配原则：IM软件群组编组与项目管理层级、参与方职责、可信数据管理规范对应，从总控层到各参与方执行层逐级搭建专属群组，指令传递不跨级、不遗漏，文档数据流转与流程审批精准适配层级权限及参与方职责。</w:t>
      </w:r>
    </w:p>
    <w:p w14:paraId="208E7119">
      <w:pPr>
        <w:keepNext w:val="0"/>
        <w:keepLines w:val="0"/>
        <w:pageBreakBefore w:val="0"/>
        <w:widowControl w:val="0"/>
        <w:kinsoku/>
        <w:wordWrap/>
        <w:overflowPunct/>
        <w:topLinePunct w:val="0"/>
        <w:autoSpaceDE/>
        <w:autoSpaceDN/>
        <w:bidi w:val="0"/>
        <w:adjustRightInd/>
        <w:snapToGrid/>
        <w:spacing w:line="520" w:lineRule="exact"/>
        <w:ind w:left="0" w:firstLine="600" w:firstLineChars="200"/>
        <w:jc w:val="left"/>
        <w:textAlignment w:val="auto"/>
        <w:rPr>
          <w:rFonts w:hint="eastAsia" w:ascii="方正仿宋_GB2312" w:hAnsi="方正仿宋_GB2312" w:eastAsia="方正仿宋_GB2312" w:cs="方正仿宋_GB2312"/>
          <w:sz w:val="30"/>
          <w:szCs w:val="30"/>
        </w:rPr>
      </w:pPr>
      <w:r>
        <w:rPr>
          <w:rFonts w:hint="eastAsia" w:ascii="方正仿宋_GB2312" w:hAnsi="方正仿宋_GB2312" w:eastAsia="方正仿宋_GB2312" w:cs="方正仿宋_GB2312"/>
          <w:sz w:val="30"/>
          <w:szCs w:val="30"/>
        </w:rPr>
        <w:t>纵横协同原则：纵向保障指挥链、文档数据流、流程管控链三闭环，横向通过IM软件跨群组联动、可信数据共享功能及智能体协同匹配，实现跨参与方规范协同，建立明确的协同接口与数据交互流程，保障数据可信传输。</w:t>
      </w:r>
    </w:p>
    <w:p w14:paraId="42EE5012">
      <w:pPr>
        <w:keepNext w:val="0"/>
        <w:keepLines w:val="0"/>
        <w:pageBreakBefore w:val="0"/>
        <w:widowControl w:val="0"/>
        <w:kinsoku/>
        <w:wordWrap/>
        <w:overflowPunct/>
        <w:topLinePunct w:val="0"/>
        <w:autoSpaceDE/>
        <w:autoSpaceDN/>
        <w:bidi w:val="0"/>
        <w:adjustRightInd/>
        <w:snapToGrid/>
        <w:spacing w:line="520" w:lineRule="exact"/>
        <w:ind w:left="0" w:firstLine="600" w:firstLineChars="200"/>
        <w:jc w:val="left"/>
        <w:textAlignment w:val="auto"/>
        <w:rPr>
          <w:rFonts w:hint="eastAsia" w:ascii="方正仿宋_GB2312" w:hAnsi="方正仿宋_GB2312" w:eastAsia="方正仿宋_GB2312" w:cs="方正仿宋_GB2312"/>
          <w:sz w:val="30"/>
          <w:szCs w:val="30"/>
        </w:rPr>
      </w:pPr>
      <w:r>
        <w:rPr>
          <w:rFonts w:hint="eastAsia" w:ascii="方正仿宋_GB2312" w:hAnsi="方正仿宋_GB2312" w:eastAsia="方正仿宋_GB2312" w:cs="方正仿宋_GB2312"/>
          <w:sz w:val="30"/>
          <w:szCs w:val="30"/>
        </w:rPr>
        <w:t>隔离可控原则：通过IM软件群组权限、文档数据访问权限、可信数据分区及智能体权限管控，实现不同参与方、子项目的业务、文档、数据与流程隔离，仅在授权范围内共享信息、操作文档、流转数据与推进协同流程。</w:t>
      </w:r>
    </w:p>
    <w:p w14:paraId="3D0739FF">
      <w:pPr>
        <w:keepNext w:val="0"/>
        <w:keepLines w:val="0"/>
        <w:pageBreakBefore w:val="0"/>
        <w:widowControl w:val="0"/>
        <w:kinsoku/>
        <w:wordWrap/>
        <w:overflowPunct/>
        <w:topLinePunct w:val="0"/>
        <w:autoSpaceDE/>
        <w:autoSpaceDN/>
        <w:bidi w:val="0"/>
        <w:adjustRightInd/>
        <w:snapToGrid/>
        <w:spacing w:line="520" w:lineRule="exact"/>
        <w:ind w:left="0" w:firstLine="600" w:firstLineChars="200"/>
        <w:jc w:val="left"/>
        <w:textAlignment w:val="auto"/>
        <w:rPr>
          <w:rFonts w:hint="eastAsia" w:ascii="方正仿宋_GB2312" w:hAnsi="方正仿宋_GB2312" w:eastAsia="方正仿宋_GB2312" w:cs="方正仿宋_GB2312"/>
          <w:sz w:val="30"/>
          <w:szCs w:val="30"/>
        </w:rPr>
      </w:pPr>
      <w:r>
        <w:rPr>
          <w:rFonts w:hint="eastAsia" w:ascii="方正仿宋_GB2312" w:hAnsi="方正仿宋_GB2312" w:eastAsia="方正仿宋_GB2312" w:cs="方正仿宋_GB2312"/>
          <w:sz w:val="30"/>
          <w:szCs w:val="30"/>
        </w:rPr>
        <w:t>弹性适配原则：支持子项目扩容、参与方角色调整时快速创建/解散IM群组、调整文档数据与流程权限，智能体可动态适配组织架构及参与方协作关系变化，适配信息化项目动态推进需求。</w:t>
      </w:r>
    </w:p>
    <w:p w14:paraId="3BBAFCB2">
      <w:pPr>
        <w:keepNext w:val="0"/>
        <w:keepLines w:val="0"/>
        <w:pageBreakBefore w:val="0"/>
        <w:widowControl w:val="0"/>
        <w:kinsoku/>
        <w:wordWrap/>
        <w:overflowPunct/>
        <w:topLinePunct w:val="0"/>
        <w:autoSpaceDE/>
        <w:autoSpaceDN/>
        <w:bidi w:val="0"/>
        <w:adjustRightInd/>
        <w:snapToGrid/>
        <w:spacing w:line="520" w:lineRule="exact"/>
        <w:ind w:left="0" w:firstLine="600" w:firstLineChars="200"/>
        <w:jc w:val="left"/>
        <w:textAlignment w:val="auto"/>
        <w:rPr>
          <w:rFonts w:hint="eastAsia" w:ascii="方正仿宋_GB2312" w:hAnsi="方正仿宋_GB2312" w:eastAsia="方正仿宋_GB2312" w:cs="方正仿宋_GB2312"/>
          <w:sz w:val="30"/>
          <w:szCs w:val="30"/>
        </w:rPr>
      </w:pPr>
      <w:r>
        <w:rPr>
          <w:rFonts w:hint="eastAsia" w:ascii="方正仿宋_GB2312" w:hAnsi="方正仿宋_GB2312" w:eastAsia="方正仿宋_GB2312" w:cs="方正仿宋_GB2312"/>
          <w:sz w:val="30"/>
          <w:szCs w:val="30"/>
        </w:rPr>
        <w:t>应急优先原则：在IM软件内预留应急专属频道与备用通信链路，智能体预设应急响应规则，针对数据泄露、系统故障等信息化应急场景，确保指挥链路、数据传输与应急流程不中断，优先保障应急处置指令传达与数据安全。</w:t>
      </w:r>
    </w:p>
    <w:p w14:paraId="42623BD7">
      <w:pPr>
        <w:keepNext w:val="0"/>
        <w:keepLines w:val="0"/>
        <w:pageBreakBefore w:val="0"/>
        <w:widowControl w:val="0"/>
        <w:kinsoku/>
        <w:wordWrap/>
        <w:overflowPunct/>
        <w:topLinePunct w:val="0"/>
        <w:autoSpaceDE/>
        <w:autoSpaceDN/>
        <w:bidi w:val="0"/>
        <w:adjustRightInd/>
        <w:snapToGrid/>
        <w:spacing w:line="520" w:lineRule="exact"/>
        <w:ind w:left="0" w:firstLine="600" w:firstLineChars="200"/>
        <w:jc w:val="left"/>
        <w:textAlignment w:val="auto"/>
        <w:rPr>
          <w:rFonts w:hint="eastAsia" w:ascii="方正仿宋_GB2312" w:hAnsi="方正仿宋_GB2312" w:eastAsia="方正仿宋_GB2312" w:cs="方正仿宋_GB2312"/>
          <w:sz w:val="30"/>
          <w:szCs w:val="30"/>
        </w:rPr>
      </w:pPr>
      <w:bookmarkStart w:id="3" w:name="heading_3"/>
      <w:r>
        <w:rPr>
          <w:rFonts w:hint="eastAsia" w:ascii="方正仿宋_GB2312" w:hAnsi="方正仿宋_GB2312" w:eastAsia="方正仿宋_GB2312" w:cs="方正仿宋_GB2312"/>
          <w:sz w:val="30"/>
          <w:szCs w:val="30"/>
          <w:lang w:val="en-US" w:eastAsia="zh-CN"/>
        </w:rPr>
        <w:t>规范落地原则：全面嵌入项目全生命周期管理规范，覆盖可信数据空间与信息化项目从规划设计、建设实施、系统集成、应用部署到运维优化的全流程环节，明确数据采集、治理、共享、安全的全生命周期管控要求，同时细化系统集成、应用测试、运维巡检等各阶段的操作准则、验收标准与责任划分，以标准化规范为项目全流程推进筑牢根基。</w:t>
      </w:r>
    </w:p>
    <w:p w14:paraId="07C604DC">
      <w:pPr>
        <w:keepNext w:val="0"/>
        <w:keepLines w:val="0"/>
        <w:pageBreakBefore w:val="0"/>
        <w:widowControl w:val="0"/>
        <w:kinsoku/>
        <w:wordWrap/>
        <w:overflowPunct/>
        <w:topLinePunct w:val="0"/>
        <w:autoSpaceDE/>
        <w:autoSpaceDN/>
        <w:bidi w:val="0"/>
        <w:adjustRightInd/>
        <w:snapToGrid/>
        <w:spacing w:line="520" w:lineRule="exact"/>
        <w:ind w:left="0" w:firstLine="600" w:firstLineChars="200"/>
        <w:jc w:val="left"/>
        <w:textAlignment w:val="auto"/>
        <w:rPr>
          <w:rFonts w:hint="eastAsia" w:ascii="方正仿宋_GB2312" w:hAnsi="方正仿宋_GB2312" w:eastAsia="方正仿宋_GB2312" w:cs="方正仿宋_GB2312"/>
          <w:sz w:val="30"/>
          <w:szCs w:val="30"/>
        </w:rPr>
      </w:pPr>
      <w:r>
        <w:rPr>
          <w:rFonts w:hint="eastAsia" w:ascii="方正仿宋_GB2312" w:hAnsi="方正仿宋_GB2312" w:eastAsia="方正仿宋_GB2312" w:cs="方正仿宋_GB2312"/>
          <w:sz w:val="30"/>
          <w:szCs w:val="30"/>
          <w:lang w:val="en-US" w:eastAsia="zh-CN"/>
        </w:rPr>
        <w:t>智能体赋能原则：依托分层部署的智能体体系，在项目全生命周期中全面介入群组沟通、指令下达、任务反馈、报告汇总、问题记录等核心场景。通过智能体实现跨层级、跨参与方群组的信息精准流转，指令的自动拆解、分发与回执跟踪，任务执行进度的实时采集与反馈，各类报告的自动生成与汇总，问题的自动识别、分类与跟踪闭环，以全流程智能介入保障规范落地，提升项目推进效率与数据可信性。</w:t>
      </w:r>
    </w:p>
    <w:p w14:paraId="5FED9920">
      <w:pPr>
        <w:keepNext w:val="0"/>
        <w:keepLines w:val="0"/>
        <w:pageBreakBefore w:val="0"/>
        <w:widowControl w:val="0"/>
        <w:kinsoku/>
        <w:wordWrap/>
        <w:overflowPunct/>
        <w:topLinePunct w:val="0"/>
        <w:autoSpaceDE/>
        <w:autoSpaceDN/>
        <w:bidi w:val="0"/>
        <w:adjustRightInd/>
        <w:snapToGrid/>
        <w:spacing w:line="600" w:lineRule="exact"/>
        <w:ind w:left="0" w:firstLine="640" w:firstLineChars="200"/>
        <w:jc w:val="left"/>
        <w:textAlignment w:val="auto"/>
        <w:outlineLvl w:val="0"/>
        <w:rPr>
          <w:rFonts w:hint="eastAsia" w:ascii="微软雅黑" w:hAnsi="微软雅黑" w:eastAsia="微软雅黑" w:cs="微软雅黑"/>
          <w:b w:val="0"/>
          <w:bCs/>
          <w:sz w:val="32"/>
          <w:szCs w:val="32"/>
        </w:rPr>
      </w:pPr>
      <w:r>
        <w:rPr>
          <w:rFonts w:hint="eastAsia" w:ascii="微软雅黑" w:hAnsi="微软雅黑" w:eastAsia="微软雅黑" w:cs="微软雅黑"/>
          <w:b w:val="0"/>
          <w:bCs/>
          <w:sz w:val="32"/>
          <w:szCs w:val="32"/>
        </w:rPr>
        <w:t>二、整体架构设计</w:t>
      </w:r>
      <w:bookmarkEnd w:id="3"/>
    </w:p>
    <w:p w14:paraId="5A0B74E5">
      <w:pPr>
        <w:keepNext w:val="0"/>
        <w:keepLines w:val="0"/>
        <w:pageBreakBefore w:val="0"/>
        <w:widowControl w:val="0"/>
        <w:kinsoku/>
        <w:wordWrap/>
        <w:overflowPunct/>
        <w:topLinePunct w:val="0"/>
        <w:autoSpaceDE/>
        <w:autoSpaceDN/>
        <w:bidi w:val="0"/>
        <w:adjustRightInd/>
        <w:snapToGrid/>
        <w:spacing w:line="520" w:lineRule="exact"/>
        <w:ind w:left="0" w:firstLine="600" w:firstLineChars="200"/>
        <w:jc w:val="left"/>
        <w:textAlignment w:val="auto"/>
        <w:rPr>
          <w:rFonts w:hint="eastAsia" w:ascii="方正仿宋_GB2312" w:hAnsi="方正仿宋_GB2312" w:eastAsia="方正仿宋_GB2312" w:cs="方正仿宋_GB2312"/>
          <w:sz w:val="30"/>
          <w:szCs w:val="30"/>
        </w:rPr>
      </w:pPr>
      <w:r>
        <w:rPr>
          <w:rFonts w:hint="eastAsia" w:ascii="方正仿宋_GB2312" w:hAnsi="方正仿宋_GB2312" w:eastAsia="方正仿宋_GB2312" w:cs="方正仿宋_GB2312"/>
          <w:sz w:val="30"/>
          <w:szCs w:val="30"/>
        </w:rPr>
        <w:t>采用“三级指挥群组+多参与方协同链路+可信数据权限隔离+规范流程嵌入+智能体赋能”的立体架构，以IM软件为核心载体，结合可信数据空间技术特性，划分总控层、协同层、执行层专属群组，联动业主方、管理方等全参与方，同步搭建横向跨参与方协同矩阵、文档数据全流程管理模块、可信数据空间规范流程体系与智能体赋能模块，实现全域管控、独立运作、高效流转、规范执行、数据可信与智能提效的多重平衡。</w:t>
      </w:r>
    </w:p>
    <w:p w14:paraId="1C49F2AC">
      <w:pPr>
        <w:keepNext w:val="0"/>
        <w:keepLines w:val="0"/>
        <w:pageBreakBefore w:val="0"/>
        <w:widowControl w:val="0"/>
        <w:kinsoku/>
        <w:wordWrap/>
        <w:overflowPunct/>
        <w:topLinePunct w:val="0"/>
        <w:autoSpaceDE/>
        <w:autoSpaceDN/>
        <w:bidi w:val="0"/>
        <w:adjustRightInd/>
        <w:snapToGrid/>
        <w:spacing w:line="600" w:lineRule="exact"/>
        <w:ind w:left="0" w:firstLine="643" w:firstLineChars="200"/>
        <w:jc w:val="left"/>
        <w:textAlignment w:val="auto"/>
        <w:outlineLvl w:val="0"/>
        <w:rPr>
          <w:rFonts w:hint="eastAsia" w:ascii="方正仿宋_GB2312" w:hAnsi="方正仿宋_GB2312" w:eastAsia="方正仿宋_GB2312" w:cs="方正仿宋_GB2312"/>
          <w:b/>
          <w:bCs w:val="0"/>
          <w:sz w:val="32"/>
          <w:szCs w:val="32"/>
        </w:rPr>
      </w:pPr>
      <w:bookmarkStart w:id="4" w:name="heading_4"/>
      <w:r>
        <w:rPr>
          <w:rFonts w:hint="eastAsia" w:ascii="方正仿宋_GB2312" w:hAnsi="方正仿宋_GB2312" w:eastAsia="方正仿宋_GB2312" w:cs="方正仿宋_GB2312"/>
          <w:b/>
          <w:bCs w:val="0"/>
          <w:sz w:val="32"/>
          <w:szCs w:val="32"/>
        </w:rPr>
        <w:t>（一）纵向指挥层级群组配置</w:t>
      </w:r>
      <w:bookmarkEnd w:id="4"/>
    </w:p>
    <w:p w14:paraId="57F1F66F">
      <w:pPr>
        <w:keepNext w:val="0"/>
        <w:keepLines w:val="0"/>
        <w:pageBreakBefore w:val="0"/>
        <w:widowControl w:val="0"/>
        <w:kinsoku/>
        <w:wordWrap/>
        <w:overflowPunct/>
        <w:topLinePunct w:val="0"/>
        <w:autoSpaceDE/>
        <w:autoSpaceDN/>
        <w:bidi w:val="0"/>
        <w:adjustRightInd/>
        <w:snapToGrid/>
        <w:spacing w:line="520" w:lineRule="exact"/>
        <w:ind w:left="0" w:firstLine="600" w:firstLineChars="200"/>
        <w:jc w:val="left"/>
        <w:textAlignment w:val="auto"/>
        <w:rPr>
          <w:rFonts w:hint="eastAsia" w:ascii="方正仿宋_GB2312" w:hAnsi="方正仿宋_GB2312" w:eastAsia="方正仿宋_GB2312" w:cs="方正仿宋_GB2312"/>
          <w:sz w:val="30"/>
          <w:szCs w:val="30"/>
        </w:rPr>
      </w:pPr>
      <w:r>
        <w:rPr>
          <w:rFonts w:hint="eastAsia" w:ascii="方正仿宋_GB2312" w:hAnsi="方正仿宋_GB2312" w:eastAsia="方正仿宋_GB2312" w:cs="方正仿宋_GB2312"/>
          <w:sz w:val="30"/>
          <w:szCs w:val="30"/>
        </w:rPr>
        <w:t>按可信数据空间项目管理权限及参与方职责，自上而下划分3个核心指挥层级，每个层级在IM软件内配置专属群组、文档数据权限、对应管理规范流程，部署层级与参与方适配的智能体功能，明确各参与方在群组中的角色定位，确保指令垂直贯通、文档数据精准流转、流程规范落地、智能高效赋能。</w:t>
      </w:r>
    </w:p>
    <w:p w14:paraId="5B7BAD24">
      <w:pPr>
        <w:keepNext w:val="0"/>
        <w:keepLines w:val="0"/>
        <w:pageBreakBefore w:val="0"/>
        <w:widowControl w:val="0"/>
        <w:kinsoku/>
        <w:wordWrap/>
        <w:overflowPunct/>
        <w:topLinePunct w:val="0"/>
        <w:autoSpaceDE/>
        <w:autoSpaceDN/>
        <w:bidi w:val="0"/>
        <w:adjustRightInd/>
        <w:snapToGrid/>
        <w:spacing w:line="520" w:lineRule="exact"/>
        <w:ind w:left="0" w:firstLine="600" w:firstLineChars="200"/>
        <w:jc w:val="left"/>
        <w:textAlignment w:val="auto"/>
        <w:rPr>
          <w:rFonts w:hint="eastAsia" w:ascii="方正仿宋_GB2312" w:hAnsi="方正仿宋_GB2312" w:eastAsia="方正仿宋_GB2312" w:cs="方正仿宋_GB2312"/>
          <w:sz w:val="30"/>
          <w:szCs w:val="30"/>
        </w:rPr>
      </w:pPr>
      <w:bookmarkStart w:id="5" w:name="heading_5"/>
      <w:r>
        <w:rPr>
          <w:rFonts w:hint="eastAsia" w:ascii="方正仿宋_GB2312" w:hAnsi="方正仿宋_GB2312" w:eastAsia="方正仿宋_GB2312" w:cs="方正仿宋_GB2312"/>
          <w:sz w:val="30"/>
          <w:szCs w:val="30"/>
        </w:rPr>
        <w:t>1. 总控层群组（一级群组）</w:t>
      </w:r>
      <w:bookmarkEnd w:id="5"/>
    </w:p>
    <w:p w14:paraId="2B5BAFDB">
      <w:pPr>
        <w:keepNext w:val="0"/>
        <w:keepLines w:val="0"/>
        <w:pageBreakBefore w:val="0"/>
        <w:widowControl w:val="0"/>
        <w:kinsoku/>
        <w:wordWrap/>
        <w:overflowPunct/>
        <w:topLinePunct w:val="0"/>
        <w:autoSpaceDE/>
        <w:autoSpaceDN/>
        <w:bidi w:val="0"/>
        <w:adjustRightInd/>
        <w:snapToGrid/>
        <w:spacing w:line="520" w:lineRule="exact"/>
        <w:ind w:left="0" w:firstLine="600" w:firstLineChars="200"/>
        <w:jc w:val="left"/>
        <w:textAlignment w:val="auto"/>
        <w:rPr>
          <w:rFonts w:hint="eastAsia" w:ascii="方正仿宋_GB2312" w:hAnsi="方正仿宋_GB2312" w:eastAsia="方正仿宋_GB2312" w:cs="方正仿宋_GB2312"/>
          <w:sz w:val="30"/>
          <w:szCs w:val="30"/>
        </w:rPr>
      </w:pPr>
      <w:r>
        <w:rPr>
          <w:rFonts w:hint="eastAsia" w:ascii="方正仿宋_GB2312" w:hAnsi="方正仿宋_GB2312" w:eastAsia="方正仿宋_GB2312" w:cs="方正仿宋_GB2312"/>
          <w:sz w:val="30"/>
          <w:szCs w:val="30"/>
        </w:rPr>
        <w:t>组成人员：业主方高层（项目总负责人、数据安全负责人）、管理方高层（统筹协调负责人、流程管控负责人）、建设方总负责人。</w:t>
      </w:r>
    </w:p>
    <w:p w14:paraId="39384786">
      <w:pPr>
        <w:keepNext w:val="0"/>
        <w:keepLines w:val="0"/>
        <w:pageBreakBefore w:val="0"/>
        <w:widowControl w:val="0"/>
        <w:kinsoku/>
        <w:wordWrap/>
        <w:overflowPunct/>
        <w:topLinePunct w:val="0"/>
        <w:autoSpaceDE/>
        <w:autoSpaceDN/>
        <w:bidi w:val="0"/>
        <w:adjustRightInd/>
        <w:snapToGrid/>
        <w:spacing w:line="520" w:lineRule="exact"/>
        <w:ind w:left="0" w:firstLine="600" w:firstLineChars="200"/>
        <w:jc w:val="left"/>
        <w:textAlignment w:val="auto"/>
        <w:rPr>
          <w:rFonts w:hint="eastAsia" w:ascii="方正仿宋_GB2312" w:hAnsi="方正仿宋_GB2312" w:eastAsia="方正仿宋_GB2312" w:cs="方正仿宋_GB2312"/>
          <w:sz w:val="30"/>
          <w:szCs w:val="30"/>
        </w:rPr>
      </w:pPr>
      <w:r>
        <w:rPr>
          <w:rFonts w:hint="eastAsia" w:ascii="方正仿宋_GB2312" w:hAnsi="方正仿宋_GB2312" w:eastAsia="方正仿宋_GB2312" w:cs="方正仿宋_GB2312"/>
          <w:sz w:val="30"/>
          <w:szCs w:val="30"/>
        </w:rPr>
        <w:t>群组功能：统筹项目整体建设规划、资源调配、重大决策，下达核心指令至各协同单元及参与方；依托IM软件内置可信文档数据中心，汇总查看全项目核心文档、可信数据资产清单、数据共享日志等，发起重大文档审批与数据共享权限审批；通过智能体获取全域项目动态数据、可信数据安全预警、跨参与方协同合规性分析。</w:t>
      </w:r>
    </w:p>
    <w:p w14:paraId="02B97FE5">
      <w:pPr>
        <w:keepNext w:val="0"/>
        <w:keepLines w:val="0"/>
        <w:pageBreakBefore w:val="0"/>
        <w:widowControl w:val="0"/>
        <w:kinsoku/>
        <w:wordWrap/>
        <w:overflowPunct/>
        <w:topLinePunct w:val="0"/>
        <w:autoSpaceDE/>
        <w:autoSpaceDN/>
        <w:bidi w:val="0"/>
        <w:adjustRightInd/>
        <w:snapToGrid/>
        <w:spacing w:line="520" w:lineRule="exact"/>
        <w:ind w:left="0" w:firstLine="600" w:firstLineChars="200"/>
        <w:jc w:val="left"/>
        <w:textAlignment w:val="auto"/>
        <w:rPr>
          <w:rFonts w:hint="eastAsia" w:ascii="方正仿宋_GB2312" w:hAnsi="方正仿宋_GB2312" w:eastAsia="方正仿宋_GB2312" w:cs="方正仿宋_GB2312"/>
          <w:sz w:val="30"/>
          <w:szCs w:val="30"/>
        </w:rPr>
      </w:pPr>
      <w:r>
        <w:rPr>
          <w:rFonts w:hint="eastAsia" w:ascii="方正仿宋_GB2312" w:hAnsi="方正仿宋_GB2312" w:eastAsia="方正仿宋_GB2312" w:cs="方正仿宋_GB2312"/>
          <w:sz w:val="30"/>
          <w:szCs w:val="30"/>
        </w:rPr>
        <w:t>项目管理规范适配：主导项目整体规划、里程碑节点审批、重大风险（数据安全、系统故障）处置流程、跨参与方数据共享规则的制定与落地，监督全项目流程合规性及可信数据空间建设质量。</w:t>
      </w:r>
    </w:p>
    <w:p w14:paraId="69CF704B">
      <w:pPr>
        <w:keepNext w:val="0"/>
        <w:keepLines w:val="0"/>
        <w:pageBreakBefore w:val="0"/>
        <w:widowControl w:val="0"/>
        <w:kinsoku/>
        <w:wordWrap/>
        <w:overflowPunct/>
        <w:topLinePunct w:val="0"/>
        <w:autoSpaceDE/>
        <w:autoSpaceDN/>
        <w:bidi w:val="0"/>
        <w:adjustRightInd/>
        <w:snapToGrid/>
        <w:spacing w:line="520" w:lineRule="exact"/>
        <w:ind w:left="0" w:firstLine="600" w:firstLineChars="200"/>
        <w:jc w:val="left"/>
        <w:textAlignment w:val="auto"/>
        <w:rPr>
          <w:rFonts w:hint="eastAsia" w:ascii="方正仿宋_GB2312" w:hAnsi="方正仿宋_GB2312" w:eastAsia="方正仿宋_GB2312" w:cs="方正仿宋_GB2312"/>
          <w:sz w:val="30"/>
          <w:szCs w:val="30"/>
        </w:rPr>
      </w:pPr>
      <w:r>
        <w:rPr>
          <w:rFonts w:hint="eastAsia" w:ascii="方正仿宋_GB2312" w:hAnsi="方正仿宋_GB2312" w:eastAsia="方正仿宋_GB2312" w:cs="方正仿宋_GB2312"/>
          <w:sz w:val="30"/>
          <w:szCs w:val="30"/>
        </w:rPr>
        <w:t>IM软件与智能体配置：创建“项目全域总控超级群组”，开启全员禁言（仅总控层可下达指令），配置一级权限；文档数据权限为全项目文档查看、导出、编辑、审批、归档权限，可穿透查看各参与方核心文档、可信数据流转轨迹及流程记录，具备可信数据共享总开关权限。智能体配置：部署“全域管控智能体”（含每周报告、重大问题清单、任务调度、全局决策辅助子智能体），新增可信数据安全审计子智能体，实现实时数据聚合（各参与方项目进度、数据治理质量、系统运行状态）、重大风险（数据泄露、进度滞后）自动预警、里程碑节点偏差提醒、指令下达回执智能统计、跨参与方协同需求智能汇总，应急场景下可一键触发智能穿透通知、紧急文档推送及数据隔离管控。</w:t>
      </w:r>
    </w:p>
    <w:p w14:paraId="774F08D7">
      <w:pPr>
        <w:keepNext w:val="0"/>
        <w:keepLines w:val="0"/>
        <w:pageBreakBefore w:val="0"/>
        <w:widowControl w:val="0"/>
        <w:kinsoku/>
        <w:wordWrap/>
        <w:overflowPunct/>
        <w:topLinePunct w:val="0"/>
        <w:autoSpaceDE/>
        <w:autoSpaceDN/>
        <w:bidi w:val="0"/>
        <w:adjustRightInd/>
        <w:snapToGrid/>
        <w:spacing w:line="520" w:lineRule="exact"/>
        <w:ind w:left="0" w:firstLine="600" w:firstLineChars="200"/>
        <w:jc w:val="left"/>
        <w:textAlignment w:val="auto"/>
        <w:rPr>
          <w:rFonts w:hint="eastAsia" w:ascii="方正仿宋_GB2312" w:hAnsi="方正仿宋_GB2312" w:eastAsia="方正仿宋_GB2312" w:cs="方正仿宋_GB2312"/>
          <w:sz w:val="30"/>
          <w:szCs w:val="30"/>
        </w:rPr>
      </w:pPr>
      <w:bookmarkStart w:id="6" w:name="heading_6"/>
      <w:r>
        <w:rPr>
          <w:rFonts w:hint="eastAsia" w:ascii="方正仿宋_GB2312" w:hAnsi="方正仿宋_GB2312" w:eastAsia="方正仿宋_GB2312" w:cs="方正仿宋_GB2312"/>
          <w:sz w:val="30"/>
          <w:szCs w:val="30"/>
        </w:rPr>
        <w:t>2. 协同层群组（二级群组）</w:t>
      </w:r>
      <w:bookmarkEnd w:id="6"/>
    </w:p>
    <w:p w14:paraId="063C1C83">
      <w:pPr>
        <w:keepNext w:val="0"/>
        <w:keepLines w:val="0"/>
        <w:pageBreakBefore w:val="0"/>
        <w:widowControl w:val="0"/>
        <w:kinsoku/>
        <w:wordWrap/>
        <w:overflowPunct/>
        <w:topLinePunct w:val="0"/>
        <w:autoSpaceDE/>
        <w:autoSpaceDN/>
        <w:bidi w:val="0"/>
        <w:adjustRightInd/>
        <w:snapToGrid/>
        <w:spacing w:line="520" w:lineRule="exact"/>
        <w:ind w:left="0" w:firstLine="600" w:firstLineChars="200"/>
        <w:jc w:val="left"/>
        <w:textAlignment w:val="auto"/>
        <w:rPr>
          <w:rFonts w:hint="eastAsia" w:ascii="方正仿宋_GB2312" w:hAnsi="方正仿宋_GB2312" w:eastAsia="方正仿宋_GB2312" w:cs="方正仿宋_GB2312"/>
          <w:sz w:val="30"/>
          <w:szCs w:val="30"/>
        </w:rPr>
      </w:pPr>
      <w:r>
        <w:rPr>
          <w:rFonts w:hint="eastAsia" w:ascii="方正仿宋_GB2312" w:hAnsi="方正仿宋_GB2312" w:eastAsia="方正仿宋_GB2312" w:cs="方正仿宋_GB2312"/>
          <w:sz w:val="30"/>
          <w:szCs w:val="30"/>
        </w:rPr>
        <w:t>作为纵向指挥的中间枢纽、横向跨参与方协同的核心载体、文档数据流转的关键节点与规范流程的执行核心，在IM软件内按参与方类型、子项目维度拆分细分群组，叠加可信数据空间管理规范与智能体协同功能，明确各参与方协作职责，实现“承上启下、跨参与方联动、文档数据闭环、流程合规、智能协同”。</w:t>
      </w:r>
    </w:p>
    <w:p w14:paraId="126DB664">
      <w:pPr>
        <w:keepNext w:val="0"/>
        <w:keepLines w:val="0"/>
        <w:pageBreakBefore w:val="0"/>
        <w:widowControl w:val="0"/>
        <w:kinsoku/>
        <w:wordWrap/>
        <w:overflowPunct/>
        <w:topLinePunct w:val="0"/>
        <w:autoSpaceDE/>
        <w:autoSpaceDN/>
        <w:bidi w:val="0"/>
        <w:adjustRightInd/>
        <w:snapToGrid/>
        <w:spacing w:line="520" w:lineRule="exact"/>
        <w:ind w:left="0" w:firstLine="600" w:firstLineChars="200"/>
        <w:jc w:val="left"/>
        <w:textAlignment w:val="auto"/>
        <w:rPr>
          <w:rFonts w:hint="eastAsia" w:ascii="方正仿宋_GB2312" w:hAnsi="方正仿宋_GB2312" w:eastAsia="方正仿宋_GB2312" w:cs="方正仿宋_GB2312"/>
          <w:sz w:val="30"/>
          <w:szCs w:val="30"/>
        </w:rPr>
      </w:pPr>
      <w:r>
        <w:rPr>
          <w:rFonts w:hint="eastAsia" w:ascii="方正仿宋_GB2312" w:hAnsi="方正仿宋_GB2312" w:eastAsia="方正仿宋_GB2312" w:cs="方正仿宋_GB2312"/>
          <w:sz w:val="30"/>
          <w:szCs w:val="30"/>
        </w:rPr>
        <w:t>组成人员：业主方项目专员（需求对接、数据审核）、管理方流程专员（协同管控、流程监督）、运营方负责人（运维规划、数据运营）、建设方项目总监（施工统筹、集成管理）、子项目集成方负责人（子系统集成、数据对接）、应用提供方技术负责人（应用开发、部署调试）、运营产品提供方技术专员（产品适配、技术支持）、文档管理员、智能体运维专员、可信数据治理专员。</w:t>
      </w:r>
    </w:p>
    <w:p w14:paraId="2A777423">
      <w:pPr>
        <w:keepNext w:val="0"/>
        <w:keepLines w:val="0"/>
        <w:pageBreakBefore w:val="0"/>
        <w:widowControl w:val="0"/>
        <w:kinsoku/>
        <w:wordWrap/>
        <w:overflowPunct/>
        <w:topLinePunct w:val="0"/>
        <w:autoSpaceDE/>
        <w:autoSpaceDN/>
        <w:bidi w:val="0"/>
        <w:adjustRightInd/>
        <w:snapToGrid/>
        <w:spacing w:line="520" w:lineRule="exact"/>
        <w:ind w:left="0" w:firstLine="600" w:firstLineChars="200"/>
        <w:jc w:val="left"/>
        <w:textAlignment w:val="auto"/>
        <w:rPr>
          <w:rFonts w:hint="eastAsia" w:ascii="方正仿宋_GB2312" w:hAnsi="方正仿宋_GB2312" w:eastAsia="方正仿宋_GB2312" w:cs="方正仿宋_GB2312"/>
          <w:sz w:val="30"/>
          <w:szCs w:val="30"/>
        </w:rPr>
      </w:pPr>
      <w:r>
        <w:rPr>
          <w:rFonts w:hint="eastAsia" w:ascii="方正仿宋_GB2312" w:hAnsi="方正仿宋_GB2312" w:eastAsia="方正仿宋_GB2312" w:cs="方正仿宋_GB2312"/>
          <w:sz w:val="30"/>
          <w:szCs w:val="30"/>
        </w:rPr>
        <w:t>群组划分：</w:t>
      </w:r>
    </w:p>
    <w:p w14:paraId="0B550D92">
      <w:pPr>
        <w:keepNext w:val="0"/>
        <w:keepLines w:val="0"/>
        <w:pageBreakBefore w:val="0"/>
        <w:widowControl w:val="0"/>
        <w:kinsoku/>
        <w:wordWrap/>
        <w:overflowPunct/>
        <w:topLinePunct w:val="0"/>
        <w:autoSpaceDE/>
        <w:autoSpaceDN/>
        <w:bidi w:val="0"/>
        <w:adjustRightInd/>
        <w:snapToGrid/>
        <w:spacing w:line="520" w:lineRule="exact"/>
        <w:ind w:left="0" w:firstLine="600" w:firstLineChars="200"/>
        <w:jc w:val="left"/>
        <w:textAlignment w:val="auto"/>
        <w:rPr>
          <w:rFonts w:hint="eastAsia" w:ascii="方正仿宋_GB2312" w:hAnsi="方正仿宋_GB2312" w:eastAsia="方正仿宋_GB2312" w:cs="方正仿宋_GB2312"/>
          <w:sz w:val="30"/>
          <w:szCs w:val="30"/>
        </w:rPr>
      </w:pPr>
      <w:r>
        <w:rPr>
          <w:rFonts w:hint="eastAsia" w:ascii="方正仿宋_GB2312" w:hAnsi="方正仿宋_GB2312" w:eastAsia="方正仿宋_GB2312" w:cs="方正仿宋_GB2312"/>
          <w:sz w:val="30"/>
          <w:szCs w:val="30"/>
        </w:rPr>
        <w:t>参与方专属群组：按业主方、管理方、运营方、建设方、运营产品提供方分别创建，保障本参与方内部指令传递、文档流转、数据同步与流程执行（如业主方需求交底、管理方流程审核、运营方运维计划、建设方施工统筹、运营产品提供方产品迭代）。</w:t>
      </w:r>
    </w:p>
    <w:p w14:paraId="1F249DC0">
      <w:pPr>
        <w:keepNext w:val="0"/>
        <w:keepLines w:val="0"/>
        <w:pageBreakBefore w:val="0"/>
        <w:widowControl w:val="0"/>
        <w:kinsoku/>
        <w:wordWrap/>
        <w:overflowPunct/>
        <w:topLinePunct w:val="0"/>
        <w:autoSpaceDE/>
        <w:autoSpaceDN/>
        <w:bidi w:val="0"/>
        <w:adjustRightInd/>
        <w:snapToGrid/>
        <w:spacing w:line="520" w:lineRule="exact"/>
        <w:ind w:left="0" w:firstLine="600" w:firstLineChars="200"/>
        <w:jc w:val="left"/>
        <w:textAlignment w:val="auto"/>
        <w:rPr>
          <w:rFonts w:hint="eastAsia" w:ascii="方正仿宋_GB2312" w:hAnsi="方正仿宋_GB2312" w:eastAsia="方正仿宋_GB2312" w:cs="方正仿宋_GB2312"/>
          <w:sz w:val="30"/>
          <w:szCs w:val="30"/>
        </w:rPr>
      </w:pPr>
      <w:r>
        <w:rPr>
          <w:rFonts w:hint="eastAsia" w:ascii="方正仿宋_GB2312" w:hAnsi="方正仿宋_GB2312" w:eastAsia="方正仿宋_GB2312" w:cs="方正仿宋_GB2312"/>
          <w:sz w:val="30"/>
          <w:szCs w:val="30"/>
        </w:rPr>
        <w:t>子项目集成协同群组：按各子项目划分，纳入对应子项目集成方、应用提供方、建设方专员、管理方监督专员，负责子项目内部统筹、指令拆解、文档汇总、数据对接与流程落地（如子系统集成调试、应用部署测试、数据治理落地）。</w:t>
      </w:r>
    </w:p>
    <w:p w14:paraId="35C402CA">
      <w:pPr>
        <w:keepNext w:val="0"/>
        <w:keepLines w:val="0"/>
        <w:pageBreakBefore w:val="0"/>
        <w:widowControl w:val="0"/>
        <w:kinsoku/>
        <w:wordWrap/>
        <w:overflowPunct/>
        <w:topLinePunct w:val="0"/>
        <w:autoSpaceDE/>
        <w:autoSpaceDN/>
        <w:bidi w:val="0"/>
        <w:adjustRightInd/>
        <w:snapToGrid/>
        <w:spacing w:line="520" w:lineRule="exact"/>
        <w:ind w:left="0" w:firstLine="600" w:firstLineChars="200"/>
        <w:jc w:val="left"/>
        <w:textAlignment w:val="auto"/>
        <w:rPr>
          <w:rFonts w:hint="eastAsia" w:ascii="方正仿宋_GB2312" w:hAnsi="方正仿宋_GB2312" w:eastAsia="方正仿宋_GB2312" w:cs="方正仿宋_GB2312"/>
          <w:sz w:val="30"/>
          <w:szCs w:val="30"/>
        </w:rPr>
      </w:pPr>
      <w:r>
        <w:rPr>
          <w:rFonts w:hint="eastAsia" w:ascii="方正仿宋_GB2312" w:hAnsi="方正仿宋_GB2312" w:eastAsia="方正仿宋_GB2312" w:cs="方正仿宋_GB2312"/>
          <w:sz w:val="30"/>
          <w:szCs w:val="30"/>
        </w:rPr>
        <w:t>跨参与方临时协同群组：针对可信数据共享、系统集成联调、应用适配测试、应急故障处置等跨参与方事项，由管理方联络专员发起创建，明确协同事项、时限、各参与方责任人，同步共享专属文档文件夹与协同流程模板，关联可信数据共享权限，事项完成后归档文档、闭环流程、回收数据权限并解散群组。</w:t>
      </w:r>
    </w:p>
    <w:p w14:paraId="5F65431F">
      <w:pPr>
        <w:keepNext w:val="0"/>
        <w:keepLines w:val="0"/>
        <w:pageBreakBefore w:val="0"/>
        <w:widowControl w:val="0"/>
        <w:kinsoku/>
        <w:wordWrap/>
        <w:overflowPunct/>
        <w:topLinePunct w:val="0"/>
        <w:autoSpaceDE/>
        <w:autoSpaceDN/>
        <w:bidi w:val="0"/>
        <w:adjustRightInd/>
        <w:snapToGrid/>
        <w:spacing w:line="520" w:lineRule="exact"/>
        <w:ind w:left="0" w:firstLine="600" w:firstLineChars="200"/>
        <w:jc w:val="left"/>
        <w:textAlignment w:val="auto"/>
        <w:rPr>
          <w:rFonts w:hint="eastAsia" w:ascii="方正仿宋_GB2312" w:hAnsi="方正仿宋_GB2312" w:eastAsia="方正仿宋_GB2312" w:cs="方正仿宋_GB2312"/>
          <w:sz w:val="30"/>
          <w:szCs w:val="30"/>
        </w:rPr>
      </w:pPr>
      <w:r>
        <w:rPr>
          <w:rFonts w:hint="eastAsia" w:ascii="方正仿宋_GB2312" w:hAnsi="方正仿宋_GB2312" w:eastAsia="方正仿宋_GB2312" w:cs="方正仿宋_GB2312"/>
          <w:sz w:val="30"/>
          <w:szCs w:val="30"/>
        </w:rPr>
        <w:t>项目管理规范适配：执行总控层下达的管理规范，制定子项目/参与方级细化流程（可信数据采集与治理、系统集成联调、应用部署测试、运维管控、数据共享审批），监督执行层流程合规性及数据可信性，上报流程偏差与优化建议，推动跨参与方协同流程标准化、数据共享可信化。</w:t>
      </w:r>
    </w:p>
    <w:p w14:paraId="6E00225E">
      <w:pPr>
        <w:keepNext w:val="0"/>
        <w:keepLines w:val="0"/>
        <w:pageBreakBefore w:val="0"/>
        <w:widowControl w:val="0"/>
        <w:kinsoku/>
        <w:wordWrap/>
        <w:overflowPunct/>
        <w:topLinePunct w:val="0"/>
        <w:autoSpaceDE/>
        <w:autoSpaceDN/>
        <w:bidi w:val="0"/>
        <w:adjustRightInd/>
        <w:snapToGrid/>
        <w:spacing w:line="520" w:lineRule="exact"/>
        <w:ind w:left="0" w:firstLine="600" w:firstLineChars="200"/>
        <w:jc w:val="left"/>
        <w:textAlignment w:val="auto"/>
        <w:rPr>
          <w:rFonts w:hint="eastAsia" w:ascii="方正仿宋_GB2312" w:hAnsi="方正仿宋_GB2312" w:eastAsia="方正仿宋_GB2312" w:cs="方正仿宋_GB2312"/>
          <w:sz w:val="30"/>
          <w:szCs w:val="30"/>
        </w:rPr>
      </w:pPr>
      <w:r>
        <w:rPr>
          <w:rFonts w:hint="eastAsia" w:ascii="方正仿宋_GB2312" w:hAnsi="方正仿宋_GB2312" w:eastAsia="方正仿宋_GB2312" w:cs="方正仿宋_GB2312"/>
          <w:sz w:val="30"/>
          <w:szCs w:val="30"/>
        </w:rPr>
        <w:t>IM软件与智能体配置：各细分群组开启“仅管理员可邀请成员”权限，与总控层超级群组互通（仅接收指令、上报信息、文档数据与流程结果），与对应执行层群组定向互通；文档数据权限按参与方职责分配，仅可访问分管范围文档及授权可信数据，可发起跨参与方文档共享与数据协同申请，无全项目数据导出权限，配备专属文档管理员、可信数据治理专员负责文档分类归档、数据权限管控、流程发起与管控。智能体配置：部署“协同管控智能体”（含流程节点提醒、跨域协同匹配、文档智能处理、进度偏差分析、质量三检闭环、物资申领审核子智能体），新增可信数据治理智能体、跨参与方数据协同智能体，实现指令智能拆解与分发给对应参与方、流程节点自动提醒、跨参与方协同需求智能匹配、文档合规校验、可信数据清洗与脱敏、执行层上报数据自动汇总分析、流程偏差与数据异常自动预警，支持一键生成子项目进度简报、数据治理报告与流程合规报告。</w:t>
      </w:r>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1380"/>
        <w:gridCol w:w="1380"/>
        <w:gridCol w:w="1380"/>
        <w:gridCol w:w="1380"/>
        <w:gridCol w:w="1380"/>
        <w:gridCol w:w="1380"/>
      </w:tblGrid>
      <w:tr w14:paraId="5A041F1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380" w:type="dxa"/>
            <w:tcMar>
              <w:top w:w="60" w:type="dxa"/>
              <w:left w:w="120" w:type="dxa"/>
              <w:bottom w:w="30" w:type="dxa"/>
              <w:right w:w="120" w:type="dxa"/>
            </w:tcMar>
          </w:tcPr>
          <w:p w14:paraId="0AE56BF6">
            <w:pPr>
              <w:spacing w:before="120" w:after="120" w:line="288" w:lineRule="auto"/>
              <w:ind w:left="0"/>
              <w:jc w:val="left"/>
            </w:pPr>
            <w:r>
              <w:rPr>
                <w:rFonts w:ascii="Arial" w:hAnsi="Arial" w:eastAsia="等线" w:cs="Arial"/>
                <w:sz w:val="22"/>
              </w:rPr>
              <w:t>层级</w:t>
            </w:r>
          </w:p>
        </w:tc>
        <w:tc>
          <w:tcPr>
            <w:tcW w:w="1380" w:type="dxa"/>
            <w:tcMar>
              <w:top w:w="60" w:type="dxa"/>
              <w:left w:w="120" w:type="dxa"/>
              <w:bottom w:w="30" w:type="dxa"/>
              <w:right w:w="120" w:type="dxa"/>
            </w:tcMar>
          </w:tcPr>
          <w:p w14:paraId="2DAC6B9B">
            <w:pPr>
              <w:spacing w:before="120" w:after="120" w:line="288" w:lineRule="auto"/>
              <w:ind w:left="0"/>
              <w:jc w:val="left"/>
            </w:pPr>
            <w:r>
              <w:rPr>
                <w:rFonts w:ascii="Arial" w:hAnsi="Arial" w:eastAsia="等线" w:cs="Arial"/>
                <w:sz w:val="22"/>
              </w:rPr>
              <w:t>群组名称（细分）</w:t>
            </w:r>
          </w:p>
        </w:tc>
        <w:tc>
          <w:tcPr>
            <w:tcW w:w="1380" w:type="dxa"/>
            <w:tcMar>
              <w:top w:w="60" w:type="dxa"/>
              <w:left w:w="120" w:type="dxa"/>
              <w:bottom w:w="30" w:type="dxa"/>
              <w:right w:w="120" w:type="dxa"/>
            </w:tcMar>
          </w:tcPr>
          <w:p w14:paraId="47EFFA61">
            <w:pPr>
              <w:spacing w:before="120" w:after="120" w:line="288" w:lineRule="auto"/>
              <w:ind w:left="0"/>
              <w:jc w:val="left"/>
            </w:pPr>
            <w:r>
              <w:rPr>
                <w:rFonts w:ascii="Arial" w:hAnsi="Arial" w:eastAsia="等线" w:cs="Arial"/>
                <w:sz w:val="22"/>
              </w:rPr>
              <w:t>核心组成人员（含参与方）</w:t>
            </w:r>
          </w:p>
        </w:tc>
        <w:tc>
          <w:tcPr>
            <w:tcW w:w="1380" w:type="dxa"/>
            <w:tcMar>
              <w:top w:w="60" w:type="dxa"/>
              <w:left w:w="120" w:type="dxa"/>
              <w:bottom w:w="30" w:type="dxa"/>
              <w:right w:w="120" w:type="dxa"/>
            </w:tcMar>
          </w:tcPr>
          <w:p w14:paraId="74B0C9EB">
            <w:pPr>
              <w:spacing w:before="120" w:after="120" w:line="288" w:lineRule="auto"/>
              <w:ind w:left="0"/>
              <w:jc w:val="left"/>
            </w:pPr>
            <w:r>
              <w:rPr>
                <w:rFonts w:ascii="Arial" w:hAnsi="Arial" w:eastAsia="等线" w:cs="Arial"/>
                <w:sz w:val="22"/>
              </w:rPr>
              <w:t>核心功能（指令+文档数据+规范+智能）</w:t>
            </w:r>
          </w:p>
        </w:tc>
        <w:tc>
          <w:tcPr>
            <w:tcW w:w="1380" w:type="dxa"/>
            <w:tcMar>
              <w:top w:w="60" w:type="dxa"/>
              <w:left w:w="120" w:type="dxa"/>
              <w:bottom w:w="30" w:type="dxa"/>
              <w:right w:w="120" w:type="dxa"/>
            </w:tcMar>
          </w:tcPr>
          <w:p w14:paraId="7ECA242C">
            <w:pPr>
              <w:spacing w:before="120" w:after="120" w:line="288" w:lineRule="auto"/>
              <w:ind w:left="0"/>
              <w:jc w:val="left"/>
            </w:pPr>
            <w:r>
              <w:rPr>
                <w:rFonts w:ascii="Arial" w:hAnsi="Arial" w:eastAsia="等线" w:cs="Arial"/>
                <w:sz w:val="22"/>
              </w:rPr>
              <w:t>IM软件与智能体配置</w:t>
            </w:r>
          </w:p>
        </w:tc>
        <w:tc>
          <w:tcPr>
            <w:tcW w:w="1380" w:type="dxa"/>
            <w:tcMar>
              <w:top w:w="60" w:type="dxa"/>
              <w:left w:w="120" w:type="dxa"/>
              <w:bottom w:w="30" w:type="dxa"/>
              <w:right w:w="120" w:type="dxa"/>
            </w:tcMar>
          </w:tcPr>
          <w:p w14:paraId="2F0537AA">
            <w:pPr>
              <w:spacing w:before="120" w:after="120" w:line="288" w:lineRule="auto"/>
              <w:ind w:left="0"/>
              <w:jc w:val="left"/>
            </w:pPr>
            <w:r>
              <w:rPr>
                <w:rFonts w:ascii="Arial" w:hAnsi="Arial" w:eastAsia="等线" w:cs="Arial"/>
                <w:sz w:val="22"/>
              </w:rPr>
              <w:t>关联群组与流程</w:t>
            </w:r>
          </w:p>
        </w:tc>
      </w:tr>
      <w:tr w14:paraId="7B11A964">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380" w:type="dxa"/>
            <w:tcMar>
              <w:top w:w="60" w:type="dxa"/>
              <w:left w:w="120" w:type="dxa"/>
              <w:bottom w:w="30" w:type="dxa"/>
              <w:right w:w="120" w:type="dxa"/>
            </w:tcMar>
          </w:tcPr>
          <w:p w14:paraId="14D0B762">
            <w:pPr>
              <w:spacing w:before="120" w:after="120" w:line="288" w:lineRule="auto"/>
              <w:ind w:left="0"/>
              <w:jc w:val="left"/>
            </w:pPr>
            <w:r>
              <w:rPr>
                <w:rFonts w:ascii="Arial" w:hAnsi="Arial" w:eastAsia="等线" w:cs="Arial"/>
                <w:sz w:val="22"/>
              </w:rPr>
              <w:t>一级群组（总控层）</w:t>
            </w:r>
          </w:p>
        </w:tc>
        <w:tc>
          <w:tcPr>
            <w:tcW w:w="1380" w:type="dxa"/>
            <w:tcMar>
              <w:top w:w="60" w:type="dxa"/>
              <w:left w:w="120" w:type="dxa"/>
              <w:bottom w:w="30" w:type="dxa"/>
              <w:right w:w="120" w:type="dxa"/>
            </w:tcMar>
          </w:tcPr>
          <w:p w14:paraId="05A8A8AD">
            <w:pPr>
              <w:spacing w:before="120" w:after="120" w:line="288" w:lineRule="auto"/>
              <w:ind w:left="0"/>
              <w:jc w:val="left"/>
            </w:pPr>
            <w:r>
              <w:rPr>
                <w:rFonts w:ascii="Arial" w:hAnsi="Arial" w:eastAsia="等线" w:cs="Arial"/>
                <w:sz w:val="22"/>
              </w:rPr>
              <w:t>项目全域总控超级群组</w:t>
            </w:r>
          </w:p>
        </w:tc>
        <w:tc>
          <w:tcPr>
            <w:tcW w:w="1380" w:type="dxa"/>
            <w:tcMar>
              <w:top w:w="60" w:type="dxa"/>
              <w:left w:w="120" w:type="dxa"/>
              <w:bottom w:w="30" w:type="dxa"/>
              <w:right w:w="120" w:type="dxa"/>
            </w:tcMar>
          </w:tcPr>
          <w:p w14:paraId="75593786">
            <w:pPr>
              <w:spacing w:before="120" w:after="120" w:line="288" w:lineRule="auto"/>
              <w:ind w:left="0"/>
              <w:jc w:val="left"/>
            </w:pPr>
            <w:r>
              <w:rPr>
                <w:rFonts w:ascii="Arial" w:hAnsi="Arial" w:eastAsia="等线" w:cs="Arial"/>
                <w:sz w:val="22"/>
              </w:rPr>
              <w:t>业主方高层、管理方高层、建设方总负责人、智能体运维总负责人、可信数据安全专员</w:t>
            </w:r>
          </w:p>
        </w:tc>
        <w:tc>
          <w:tcPr>
            <w:tcW w:w="1380" w:type="dxa"/>
            <w:tcMar>
              <w:top w:w="60" w:type="dxa"/>
              <w:left w:w="120" w:type="dxa"/>
              <w:bottom w:w="30" w:type="dxa"/>
              <w:right w:w="120" w:type="dxa"/>
            </w:tcMar>
          </w:tcPr>
          <w:p w14:paraId="4381AD15">
            <w:pPr>
              <w:spacing w:before="120" w:after="120" w:line="288" w:lineRule="auto"/>
              <w:ind w:left="0"/>
              <w:jc w:val="left"/>
            </w:pPr>
            <w:r>
              <w:rPr>
                <w:rFonts w:ascii="Arial" w:hAnsi="Arial" w:eastAsia="等线" w:cs="Arial"/>
                <w:sz w:val="22"/>
              </w:rPr>
              <w:t>全域统筹、重大决策、应急穿透指挥；全项目核心文档、可信数据资产汇总、审批、归档；制定项目整体管理规范、里程碑节点与跨参与方数据共享规则；依托每周报告、重大问题清单、可信数据安全审计等智能体，实现全域数据汇总、风险预警、指令回执统计与决策支撑。</w:t>
            </w:r>
          </w:p>
        </w:tc>
        <w:tc>
          <w:tcPr>
            <w:tcW w:w="1380" w:type="dxa"/>
            <w:tcMar>
              <w:top w:w="60" w:type="dxa"/>
              <w:left w:w="120" w:type="dxa"/>
              <w:bottom w:w="30" w:type="dxa"/>
              <w:right w:w="120" w:type="dxa"/>
            </w:tcMar>
          </w:tcPr>
          <w:p w14:paraId="5DDE9364">
            <w:pPr>
              <w:spacing w:before="120" w:after="120" w:line="288" w:lineRule="auto"/>
              <w:ind w:left="0"/>
              <w:jc w:val="left"/>
            </w:pPr>
            <w:r>
              <w:rPr>
                <w:rFonts w:ascii="Arial" w:hAnsi="Arial" w:eastAsia="等线" w:cs="Arial"/>
                <w:sz w:val="22"/>
              </w:rPr>
              <w:t>一级指令与文档数据全权限、超级群组管理权限；部署全域管控智能体（含每周报告、重大问题清单、任务调度、决策辅助、可信数据安全审计子智能体），支持数据实时监控、风险预警、应急智能联动与数据隔离。</w:t>
            </w:r>
          </w:p>
        </w:tc>
        <w:tc>
          <w:tcPr>
            <w:tcW w:w="1380" w:type="dxa"/>
            <w:tcMar>
              <w:top w:w="60" w:type="dxa"/>
              <w:left w:w="120" w:type="dxa"/>
              <w:bottom w:w="30" w:type="dxa"/>
              <w:right w:w="120" w:type="dxa"/>
            </w:tcMar>
          </w:tcPr>
          <w:p w14:paraId="50AB43B4">
            <w:pPr>
              <w:spacing w:before="120" w:after="120" w:line="288" w:lineRule="auto"/>
              <w:ind w:left="0"/>
              <w:jc w:val="left"/>
            </w:pPr>
            <w:r>
              <w:rPr>
                <w:rFonts w:ascii="Arial" w:hAnsi="Arial" w:eastAsia="等线" w:cs="Arial"/>
                <w:sz w:val="22"/>
              </w:rPr>
              <w:t>所有二级群组（常态接收上报，应急穿透通知）、所有三级群组（应急直连）；里程碑审批、重大风险处置、跨参与方数据共享总审批流程。</w:t>
            </w:r>
          </w:p>
        </w:tc>
      </w:tr>
      <w:tr w14:paraId="459700B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380" w:type="dxa"/>
            <w:vMerge w:val="restart"/>
            <w:tcMar>
              <w:top w:w="60" w:type="dxa"/>
              <w:left w:w="120" w:type="dxa"/>
              <w:bottom w:w="30" w:type="dxa"/>
              <w:right w:w="120" w:type="dxa"/>
            </w:tcMar>
          </w:tcPr>
          <w:p w14:paraId="31C73839">
            <w:pPr>
              <w:spacing w:before="120" w:after="120" w:line="288" w:lineRule="auto"/>
              <w:ind w:left="0"/>
              <w:jc w:val="left"/>
            </w:pPr>
            <w:r>
              <w:rPr>
                <w:rFonts w:ascii="Arial" w:hAnsi="Arial" w:eastAsia="等线" w:cs="Arial"/>
                <w:sz w:val="22"/>
              </w:rPr>
              <w:t>二级群组（协同层）</w:t>
            </w:r>
          </w:p>
        </w:tc>
        <w:tc>
          <w:tcPr>
            <w:tcW w:w="1380" w:type="dxa"/>
            <w:tcMar>
              <w:top w:w="60" w:type="dxa"/>
              <w:left w:w="120" w:type="dxa"/>
              <w:bottom w:w="30" w:type="dxa"/>
              <w:right w:w="120" w:type="dxa"/>
            </w:tcMar>
          </w:tcPr>
          <w:p w14:paraId="73B3ECED">
            <w:pPr>
              <w:spacing w:before="120" w:after="120" w:line="288" w:lineRule="auto"/>
              <w:ind w:left="0"/>
              <w:jc w:val="left"/>
            </w:pPr>
            <w:r>
              <w:rPr>
                <w:rFonts w:ascii="Arial" w:hAnsi="Arial" w:eastAsia="等线" w:cs="Arial"/>
                <w:sz w:val="22"/>
              </w:rPr>
              <w:t>参与方专属群组（业主/管理/运营/建设/运营产品提供方）</w:t>
            </w:r>
          </w:p>
        </w:tc>
        <w:tc>
          <w:tcPr>
            <w:tcW w:w="1380" w:type="dxa"/>
            <w:tcMar>
              <w:top w:w="60" w:type="dxa"/>
              <w:left w:w="120" w:type="dxa"/>
              <w:bottom w:w="30" w:type="dxa"/>
              <w:right w:w="120" w:type="dxa"/>
            </w:tcMar>
          </w:tcPr>
          <w:p w14:paraId="106AA824">
            <w:pPr>
              <w:spacing w:before="120" w:after="120" w:line="288" w:lineRule="auto"/>
              <w:ind w:left="0"/>
              <w:jc w:val="left"/>
            </w:pPr>
            <w:r>
              <w:rPr>
                <w:rFonts w:ascii="Arial" w:hAnsi="Arial" w:eastAsia="等线" w:cs="Arial"/>
                <w:sz w:val="22"/>
              </w:rPr>
              <w:t>对应参与方负责人及核心专员、智能体运维专员、可信数据治理专员（按需）</w:t>
            </w:r>
          </w:p>
        </w:tc>
        <w:tc>
          <w:tcPr>
            <w:tcW w:w="1380" w:type="dxa"/>
            <w:tcMar>
              <w:top w:w="60" w:type="dxa"/>
              <w:left w:w="120" w:type="dxa"/>
              <w:bottom w:w="30" w:type="dxa"/>
              <w:right w:w="120" w:type="dxa"/>
            </w:tcMar>
          </w:tcPr>
          <w:p w14:paraId="2C715461">
            <w:pPr>
              <w:spacing w:before="120" w:after="120" w:line="288" w:lineRule="auto"/>
              <w:ind w:left="0"/>
              <w:jc w:val="left"/>
            </w:pPr>
            <w:r>
              <w:rPr>
                <w:rFonts w:ascii="Arial" w:hAnsi="Arial" w:eastAsia="等线" w:cs="Arial"/>
                <w:sz w:val="22"/>
              </w:rPr>
              <w:t>本参与方指令传递、业务统筹；内部文档流转、数据同步与流程执行；执行参与方级管理规范与数据安全要求；依托流程节点提醒、可信数据治理等智能体，实现流程管控、文档合规校验、跨参与方需求匹配。</w:t>
            </w:r>
          </w:p>
        </w:tc>
        <w:tc>
          <w:tcPr>
            <w:tcW w:w="1380" w:type="dxa"/>
            <w:tcMar>
              <w:top w:w="60" w:type="dxa"/>
              <w:left w:w="120" w:type="dxa"/>
              <w:bottom w:w="30" w:type="dxa"/>
              <w:right w:w="120" w:type="dxa"/>
            </w:tcMar>
          </w:tcPr>
          <w:p w14:paraId="3FB73969">
            <w:pPr>
              <w:spacing w:before="120" w:after="120" w:line="288" w:lineRule="auto"/>
              <w:ind w:left="0"/>
              <w:jc w:val="left"/>
            </w:pPr>
            <w:r>
              <w:rPr>
                <w:rFonts w:ascii="Arial" w:hAnsi="Arial" w:eastAsia="等线" w:cs="Arial"/>
                <w:sz w:val="22"/>
              </w:rPr>
              <w:t>二级指令权限（本参与方内下达/审批）、群组管理权限；本参与方文档与授权数据全权限；部署协同管控智能体分支模块（含流程提醒、数据治理子智能体）。</w:t>
            </w:r>
          </w:p>
        </w:tc>
        <w:tc>
          <w:tcPr>
            <w:tcW w:w="1380" w:type="dxa"/>
            <w:tcMar>
              <w:top w:w="60" w:type="dxa"/>
              <w:left w:w="120" w:type="dxa"/>
              <w:bottom w:w="30" w:type="dxa"/>
              <w:right w:w="120" w:type="dxa"/>
            </w:tcMar>
          </w:tcPr>
          <w:p w14:paraId="688A14E5">
            <w:pPr>
              <w:spacing w:before="120" w:after="120" w:line="288" w:lineRule="auto"/>
              <w:ind w:left="0"/>
              <w:jc w:val="left"/>
            </w:pPr>
            <w:r>
              <w:rPr>
                <w:rFonts w:ascii="Arial" w:hAnsi="Arial" w:eastAsia="等线" w:cs="Arial"/>
                <w:sz w:val="22"/>
              </w:rPr>
              <w:t>总控层群组、对应子项目集成协同群组、下属执行层群组；参与方内部审批、需求对接、数据治理、产品适配流程。</w:t>
            </w:r>
          </w:p>
        </w:tc>
      </w:tr>
      <w:tr w14:paraId="29314B0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380" w:type="dxa"/>
            <w:vMerge w:val="continue"/>
            <w:tcMar>
              <w:top w:w="60" w:type="dxa"/>
              <w:left w:w="120" w:type="dxa"/>
              <w:bottom w:w="30" w:type="dxa"/>
              <w:right w:w="120" w:type="dxa"/>
            </w:tcMar>
          </w:tcPr>
          <w:p w14:paraId="518CFDC5">
            <w:pPr>
              <w:spacing w:before="120" w:after="120" w:line="288" w:lineRule="auto"/>
              <w:ind w:left="0"/>
              <w:jc w:val="left"/>
            </w:pPr>
          </w:p>
        </w:tc>
        <w:tc>
          <w:tcPr>
            <w:tcW w:w="1380" w:type="dxa"/>
            <w:tcMar>
              <w:top w:w="60" w:type="dxa"/>
              <w:left w:w="120" w:type="dxa"/>
              <w:bottom w:w="30" w:type="dxa"/>
              <w:right w:w="120" w:type="dxa"/>
            </w:tcMar>
          </w:tcPr>
          <w:p w14:paraId="4E8F7D35">
            <w:pPr>
              <w:spacing w:before="120" w:after="120" w:line="288" w:lineRule="auto"/>
              <w:ind w:left="0"/>
              <w:jc w:val="left"/>
            </w:pPr>
            <w:r>
              <w:rPr>
                <w:rFonts w:ascii="Arial" w:hAnsi="Arial" w:eastAsia="等线" w:cs="Arial"/>
                <w:sz w:val="22"/>
              </w:rPr>
              <w:t>子项目集成协同群组</w:t>
            </w:r>
          </w:p>
        </w:tc>
        <w:tc>
          <w:tcPr>
            <w:tcW w:w="1380" w:type="dxa"/>
            <w:tcMar>
              <w:top w:w="60" w:type="dxa"/>
              <w:left w:w="120" w:type="dxa"/>
              <w:bottom w:w="30" w:type="dxa"/>
              <w:right w:w="120" w:type="dxa"/>
            </w:tcMar>
          </w:tcPr>
          <w:p w14:paraId="3FFB494C">
            <w:pPr>
              <w:spacing w:before="120" w:after="120" w:line="288" w:lineRule="auto"/>
              <w:ind w:left="0"/>
              <w:jc w:val="left"/>
            </w:pPr>
            <w:r>
              <w:rPr>
                <w:rFonts w:ascii="Arial" w:hAnsi="Arial" w:eastAsia="等线" w:cs="Arial"/>
                <w:sz w:val="22"/>
              </w:rPr>
              <w:t>子项目集成方负责人、应用提供方技术负责人、建设方专员、管理方监督专员、可信数据治理专员</w:t>
            </w:r>
          </w:p>
        </w:tc>
        <w:tc>
          <w:tcPr>
            <w:tcW w:w="1380" w:type="dxa"/>
            <w:tcMar>
              <w:top w:w="60" w:type="dxa"/>
              <w:left w:w="120" w:type="dxa"/>
              <w:bottom w:w="30" w:type="dxa"/>
              <w:right w:w="120" w:type="dxa"/>
            </w:tcMar>
          </w:tcPr>
          <w:p w14:paraId="4196140B">
            <w:pPr>
              <w:spacing w:before="120" w:after="120" w:line="288" w:lineRule="auto"/>
              <w:ind w:left="0"/>
              <w:jc w:val="left"/>
            </w:pPr>
            <w:r>
              <w:rPr>
                <w:rFonts w:ascii="Arial" w:hAnsi="Arial" w:eastAsia="等线" w:cs="Arial"/>
                <w:sz w:val="22"/>
              </w:rPr>
              <w:t>子项目进度管控、系统集成与应用部署监督；子项目文档汇总、审核、上报与数据对接；落地子项目级管理规范与数据可信要求；依托进度偏差分析、跨参与方数据协同等智能体，实现数据自动汇总、进度偏差预警、流程闭环管控。</w:t>
            </w:r>
          </w:p>
        </w:tc>
        <w:tc>
          <w:tcPr>
            <w:tcW w:w="1380" w:type="dxa"/>
            <w:tcMar>
              <w:top w:w="60" w:type="dxa"/>
              <w:left w:w="120" w:type="dxa"/>
              <w:bottom w:w="30" w:type="dxa"/>
              <w:right w:w="120" w:type="dxa"/>
            </w:tcMar>
          </w:tcPr>
          <w:p w14:paraId="5E2D9E41">
            <w:pPr>
              <w:spacing w:before="120" w:after="120" w:line="288" w:lineRule="auto"/>
              <w:ind w:left="0"/>
              <w:jc w:val="left"/>
            </w:pPr>
            <w:r>
              <w:rPr>
                <w:rFonts w:ascii="Arial" w:hAnsi="Arial" w:eastAsia="等线" w:cs="Arial"/>
                <w:sz w:val="22"/>
              </w:rPr>
              <w:t>二级指令权限（本子项目内下达/审批）、群组管理权限；本子项目文档与授权数据全权限；部署协同管控智能体分支模块（含进度分析、数据协同、质量闭环子智能体）。</w:t>
            </w:r>
          </w:p>
        </w:tc>
        <w:tc>
          <w:tcPr>
            <w:tcW w:w="1380" w:type="dxa"/>
            <w:tcMar>
              <w:top w:w="60" w:type="dxa"/>
              <w:left w:w="120" w:type="dxa"/>
              <w:bottom w:w="30" w:type="dxa"/>
              <w:right w:w="120" w:type="dxa"/>
            </w:tcMar>
          </w:tcPr>
          <w:p w14:paraId="464C1C66">
            <w:pPr>
              <w:spacing w:before="120" w:after="120" w:line="288" w:lineRule="auto"/>
              <w:ind w:left="0"/>
              <w:jc w:val="left"/>
            </w:pPr>
            <w:r>
              <w:rPr>
                <w:rFonts w:ascii="Arial" w:hAnsi="Arial" w:eastAsia="等线" w:cs="Arial"/>
                <w:sz w:val="22"/>
              </w:rPr>
              <w:t>总控层群组、对应参与方专属群组、本子项目执行层群组；子系统集成、应用部署测试、数据对接治理流程。</w:t>
            </w:r>
          </w:p>
        </w:tc>
      </w:tr>
      <w:tr w14:paraId="15A4F174">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380" w:type="dxa"/>
            <w:vMerge w:val="continue"/>
            <w:tcMar>
              <w:top w:w="60" w:type="dxa"/>
              <w:left w:w="120" w:type="dxa"/>
              <w:bottom w:w="30" w:type="dxa"/>
              <w:right w:w="120" w:type="dxa"/>
            </w:tcMar>
          </w:tcPr>
          <w:p w14:paraId="33D83075">
            <w:pPr>
              <w:spacing w:before="120" w:after="120" w:line="288" w:lineRule="auto"/>
              <w:ind w:left="0"/>
              <w:jc w:val="left"/>
            </w:pPr>
          </w:p>
        </w:tc>
        <w:tc>
          <w:tcPr>
            <w:tcW w:w="1380" w:type="dxa"/>
            <w:tcMar>
              <w:top w:w="60" w:type="dxa"/>
              <w:left w:w="120" w:type="dxa"/>
              <w:bottom w:w="30" w:type="dxa"/>
              <w:right w:w="120" w:type="dxa"/>
            </w:tcMar>
          </w:tcPr>
          <w:p w14:paraId="5C9DFED9">
            <w:pPr>
              <w:spacing w:before="120" w:after="120" w:line="288" w:lineRule="auto"/>
              <w:ind w:left="0"/>
              <w:jc w:val="left"/>
            </w:pPr>
            <w:r>
              <w:rPr>
                <w:rFonts w:ascii="Arial" w:hAnsi="Arial" w:eastAsia="等线" w:cs="Arial"/>
                <w:sz w:val="22"/>
              </w:rPr>
              <w:t>跨参与方临时协同群组</w:t>
            </w:r>
          </w:p>
        </w:tc>
        <w:tc>
          <w:tcPr>
            <w:tcW w:w="1380" w:type="dxa"/>
            <w:tcMar>
              <w:top w:w="60" w:type="dxa"/>
              <w:left w:w="120" w:type="dxa"/>
              <w:bottom w:w="30" w:type="dxa"/>
              <w:right w:w="120" w:type="dxa"/>
            </w:tcMar>
          </w:tcPr>
          <w:p w14:paraId="3C89D3EF">
            <w:pPr>
              <w:spacing w:before="120" w:after="120" w:line="288" w:lineRule="auto"/>
              <w:ind w:left="0"/>
              <w:jc w:val="left"/>
            </w:pPr>
            <w:r>
              <w:rPr>
                <w:rFonts w:ascii="Arial" w:hAnsi="Arial" w:eastAsia="等线" w:cs="Arial"/>
                <w:sz w:val="22"/>
              </w:rPr>
              <w:t>各参与方对接专员、技术负责人、管理方流程专员、可信数据治理专员</w:t>
            </w:r>
          </w:p>
        </w:tc>
        <w:tc>
          <w:tcPr>
            <w:tcW w:w="1380" w:type="dxa"/>
            <w:tcMar>
              <w:top w:w="60" w:type="dxa"/>
              <w:left w:w="120" w:type="dxa"/>
              <w:bottom w:w="30" w:type="dxa"/>
              <w:right w:w="120" w:type="dxa"/>
            </w:tcMar>
          </w:tcPr>
          <w:p w14:paraId="0CB2020E">
            <w:pPr>
              <w:spacing w:before="120" w:after="120" w:line="288" w:lineRule="auto"/>
              <w:ind w:left="0"/>
              <w:jc w:val="left"/>
            </w:pPr>
            <w:r>
              <w:rPr>
                <w:rFonts w:ascii="Arial" w:hAnsi="Arial" w:eastAsia="等线" w:cs="Arial"/>
                <w:sz w:val="22"/>
              </w:rPr>
              <w:t>专项事项（数据共享、集成联调、应急处置）联动、进度同步；协同事项专属文档共享、编辑、汇总与授权数据流转；执行跨参与方协同规范流程；依托跨参与方数据协同、协同匹配智能体，实现协同成员匹配、进度实时同步、数据可信校验。</w:t>
            </w:r>
          </w:p>
        </w:tc>
        <w:tc>
          <w:tcPr>
            <w:tcW w:w="1380" w:type="dxa"/>
            <w:tcMar>
              <w:top w:w="60" w:type="dxa"/>
              <w:left w:w="120" w:type="dxa"/>
              <w:bottom w:w="30" w:type="dxa"/>
              <w:right w:w="120" w:type="dxa"/>
            </w:tcMar>
          </w:tcPr>
          <w:p w14:paraId="42615C51">
            <w:pPr>
              <w:spacing w:before="120" w:after="120" w:line="288" w:lineRule="auto"/>
              <w:ind w:left="0"/>
              <w:jc w:val="left"/>
            </w:pPr>
            <w:r>
              <w:rPr>
                <w:rFonts w:ascii="Arial" w:hAnsi="Arial" w:eastAsia="等线" w:cs="Arial"/>
                <w:sz w:val="22"/>
              </w:rPr>
              <w:t>临时指令协调权限、群组临时管理权限；仅协同事项文档与授权数据权限；调用协同管控智能体跨域协同匹配、数据协同功能模块。</w:t>
            </w:r>
          </w:p>
        </w:tc>
        <w:tc>
          <w:tcPr>
            <w:tcW w:w="1380" w:type="dxa"/>
            <w:tcMar>
              <w:top w:w="60" w:type="dxa"/>
              <w:left w:w="120" w:type="dxa"/>
              <w:bottom w:w="30" w:type="dxa"/>
              <w:right w:w="120" w:type="dxa"/>
            </w:tcMar>
          </w:tcPr>
          <w:p w14:paraId="62A69FA8">
            <w:pPr>
              <w:spacing w:before="120" w:after="120" w:line="288" w:lineRule="auto"/>
              <w:ind w:left="0"/>
              <w:jc w:val="left"/>
            </w:pPr>
            <w:r>
              <w:rPr>
                <w:rFonts w:ascii="Arial" w:hAnsi="Arial" w:eastAsia="等线" w:cs="Arial"/>
                <w:sz w:val="22"/>
              </w:rPr>
              <w:t>参与方对应二级群组、必要执行层群组；跨参与方数据共享、系统集成联调、应急故障处置流程。</w:t>
            </w:r>
          </w:p>
        </w:tc>
      </w:tr>
      <w:tr w14:paraId="51CD4ED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380" w:type="dxa"/>
            <w:tcMar>
              <w:top w:w="60" w:type="dxa"/>
              <w:left w:w="120" w:type="dxa"/>
              <w:bottom w:w="30" w:type="dxa"/>
              <w:right w:w="120" w:type="dxa"/>
            </w:tcMar>
          </w:tcPr>
          <w:p w14:paraId="21E1670A">
            <w:pPr>
              <w:spacing w:before="120" w:after="120" w:line="288" w:lineRule="auto"/>
              <w:ind w:left="0"/>
              <w:jc w:val="left"/>
            </w:pPr>
            <w:r>
              <w:rPr>
                <w:rFonts w:ascii="Arial" w:hAnsi="Arial" w:eastAsia="等线" w:cs="Arial"/>
                <w:sz w:val="22"/>
              </w:rPr>
              <w:t>三级群组（执行层）</w:t>
            </w:r>
          </w:p>
        </w:tc>
        <w:tc>
          <w:tcPr>
            <w:tcW w:w="1380" w:type="dxa"/>
            <w:tcMar>
              <w:top w:w="60" w:type="dxa"/>
              <w:left w:w="120" w:type="dxa"/>
              <w:bottom w:w="30" w:type="dxa"/>
              <w:right w:w="120" w:type="dxa"/>
            </w:tcMar>
          </w:tcPr>
          <w:p w14:paraId="7A21B81D">
            <w:pPr>
              <w:spacing w:before="120" w:after="120" w:line="288" w:lineRule="auto"/>
              <w:ind w:left="0"/>
              <w:jc w:val="left"/>
            </w:pPr>
            <w:r>
              <w:rPr>
                <w:rFonts w:ascii="Arial" w:hAnsi="Arial" w:eastAsia="等线" w:cs="Arial"/>
                <w:sz w:val="22"/>
              </w:rPr>
              <w:t>子项目执行群组（集成/应用/运营执行）</w:t>
            </w:r>
          </w:p>
        </w:tc>
        <w:tc>
          <w:tcPr>
            <w:tcW w:w="1380" w:type="dxa"/>
            <w:tcMar>
              <w:top w:w="60" w:type="dxa"/>
              <w:left w:w="120" w:type="dxa"/>
              <w:bottom w:w="30" w:type="dxa"/>
              <w:right w:w="120" w:type="dxa"/>
            </w:tcMar>
          </w:tcPr>
          <w:p w14:paraId="193430C4">
            <w:pPr>
              <w:spacing w:before="120" w:after="120" w:line="288" w:lineRule="auto"/>
              <w:ind w:left="0"/>
              <w:jc w:val="left"/>
            </w:pPr>
            <w:r>
              <w:rPr>
                <w:rFonts w:ascii="Arial" w:hAnsi="Arial" w:eastAsia="等线" w:cs="Arial"/>
                <w:sz w:val="22"/>
              </w:rPr>
              <w:t>子项目集成方执行人员、应用提供方开发人员、运营方运维人员、运营产品提供方技术支持人员、现场文档上报员</w:t>
            </w:r>
          </w:p>
        </w:tc>
        <w:tc>
          <w:tcPr>
            <w:tcW w:w="1380" w:type="dxa"/>
            <w:tcMar>
              <w:top w:w="60" w:type="dxa"/>
              <w:left w:w="120" w:type="dxa"/>
              <w:bottom w:w="30" w:type="dxa"/>
              <w:right w:w="120" w:type="dxa"/>
            </w:tcMar>
          </w:tcPr>
          <w:p w14:paraId="1CBEA1EF">
            <w:pPr>
              <w:spacing w:before="120" w:after="120" w:line="288" w:lineRule="auto"/>
              <w:ind w:left="0"/>
              <w:jc w:val="left"/>
            </w:pPr>
            <w:r>
              <w:rPr>
                <w:rFonts w:ascii="Arial" w:hAnsi="Arial" w:eastAsia="等线" w:cs="Arial"/>
                <w:sz w:val="22"/>
              </w:rPr>
              <w:t>现场系统部署、集成调试、应用开发、运维执行；作业数据、调试日志、运维记录上报；严格执行一线操作规范与数据安全要求；依托日报自动生成、现场巡检指引等智能体，实现现场数据快速上报、流程节点引导、异常即时上报。</w:t>
            </w:r>
          </w:p>
        </w:tc>
        <w:tc>
          <w:tcPr>
            <w:tcW w:w="1380" w:type="dxa"/>
            <w:tcMar>
              <w:top w:w="60" w:type="dxa"/>
              <w:left w:w="120" w:type="dxa"/>
              <w:bottom w:w="30" w:type="dxa"/>
              <w:right w:w="120" w:type="dxa"/>
            </w:tcMar>
          </w:tcPr>
          <w:p w14:paraId="0C0DD59F">
            <w:pPr>
              <w:spacing w:before="120" w:after="120" w:line="288" w:lineRule="auto"/>
              <w:ind w:left="0"/>
              <w:jc w:val="left"/>
            </w:pPr>
            <w:r>
              <w:rPr>
                <w:rFonts w:ascii="Arial" w:hAnsi="Arial" w:eastAsia="等线" w:cs="Arial"/>
                <w:sz w:val="22"/>
              </w:rPr>
              <w:t>三级权限（仅接收指令、上报信息与流程结果）；本小组作业文档创建/上报/查看权限、授权范围内数据操作权限；部署执行辅助智能体（含日报生成、巡检指引、异常分级上报子智能体）。</w:t>
            </w:r>
          </w:p>
        </w:tc>
        <w:tc>
          <w:tcPr>
            <w:tcW w:w="1380" w:type="dxa"/>
            <w:tcMar>
              <w:top w:w="60" w:type="dxa"/>
              <w:left w:w="120" w:type="dxa"/>
              <w:bottom w:w="30" w:type="dxa"/>
              <w:right w:w="120" w:type="dxa"/>
            </w:tcMar>
          </w:tcPr>
          <w:p w14:paraId="639D940F">
            <w:pPr>
              <w:spacing w:before="120" w:after="120" w:line="288" w:lineRule="auto"/>
              <w:ind w:left="0"/>
              <w:jc w:val="left"/>
            </w:pPr>
            <w:r>
              <w:rPr>
                <w:rFonts w:ascii="Arial" w:hAnsi="Arial" w:eastAsia="等线" w:cs="Arial"/>
                <w:sz w:val="22"/>
              </w:rPr>
              <w:t>对应子项目集成协同群组、参与方专属群组；系统部署调试、应用开发迭代、日常运维执行流程。</w:t>
            </w:r>
          </w:p>
        </w:tc>
      </w:tr>
    </w:tbl>
    <w:p w14:paraId="32A4AEC4">
      <w:pPr>
        <w:keepNext w:val="0"/>
        <w:keepLines w:val="0"/>
        <w:pageBreakBefore w:val="0"/>
        <w:widowControl w:val="0"/>
        <w:kinsoku/>
        <w:wordWrap/>
        <w:overflowPunct/>
        <w:topLinePunct w:val="0"/>
        <w:autoSpaceDE/>
        <w:autoSpaceDN/>
        <w:bidi w:val="0"/>
        <w:adjustRightInd/>
        <w:snapToGrid/>
        <w:spacing w:line="520" w:lineRule="exact"/>
        <w:ind w:left="0" w:firstLine="600" w:firstLineChars="200"/>
        <w:jc w:val="left"/>
        <w:textAlignment w:val="auto"/>
        <w:rPr>
          <w:rFonts w:hint="eastAsia" w:ascii="方正仿宋_GB2312" w:hAnsi="方正仿宋_GB2312" w:eastAsia="方正仿宋_GB2312" w:cs="方正仿宋_GB2312"/>
          <w:sz w:val="30"/>
          <w:szCs w:val="30"/>
        </w:rPr>
      </w:pPr>
      <w:bookmarkStart w:id="7" w:name="heading_8"/>
      <w:r>
        <w:rPr>
          <w:rFonts w:hint="eastAsia" w:ascii="方正仿宋_GB2312" w:hAnsi="方正仿宋_GB2312" w:eastAsia="方正仿宋_GB2312" w:cs="方正仿宋_GB2312"/>
          <w:sz w:val="30"/>
          <w:szCs w:val="30"/>
        </w:rPr>
        <w:t>3. 执行层群组（三级群组）</w:t>
      </w:r>
      <w:bookmarkEnd w:id="7"/>
    </w:p>
    <w:p w14:paraId="48677939">
      <w:pPr>
        <w:keepNext w:val="0"/>
        <w:keepLines w:val="0"/>
        <w:pageBreakBefore w:val="0"/>
        <w:widowControl w:val="0"/>
        <w:kinsoku/>
        <w:wordWrap/>
        <w:overflowPunct/>
        <w:topLinePunct w:val="0"/>
        <w:autoSpaceDE/>
        <w:autoSpaceDN/>
        <w:bidi w:val="0"/>
        <w:adjustRightInd/>
        <w:snapToGrid/>
        <w:spacing w:line="520" w:lineRule="exact"/>
        <w:ind w:left="0" w:firstLine="600" w:firstLineChars="200"/>
        <w:jc w:val="left"/>
        <w:textAlignment w:val="auto"/>
        <w:rPr>
          <w:rFonts w:hint="eastAsia" w:ascii="方正仿宋_GB2312" w:hAnsi="方正仿宋_GB2312" w:eastAsia="方正仿宋_GB2312" w:cs="方正仿宋_GB2312"/>
          <w:sz w:val="30"/>
          <w:szCs w:val="30"/>
        </w:rPr>
      </w:pPr>
      <w:r>
        <w:rPr>
          <w:rFonts w:hint="eastAsia" w:ascii="方正仿宋_GB2312" w:hAnsi="方正仿宋_GB2312" w:eastAsia="方正仿宋_GB2312" w:cs="方正仿宋_GB2312"/>
          <w:sz w:val="30"/>
          <w:szCs w:val="30"/>
        </w:rPr>
        <w:t>按可信数据空间项目具体作业任务拆分最小执行单元群组，明确各参与方执行团队职责，聚焦一线操作落地，确保指令精准落地、现场文档数据快速收集、操作流程规范执行、数据操作可信可控，同时通过智能体简化一线工作，避免不同执行单元间信息干扰与数据泄露风险。</w:t>
      </w:r>
    </w:p>
    <w:p w14:paraId="20F0A899">
      <w:pPr>
        <w:keepNext w:val="0"/>
        <w:keepLines w:val="0"/>
        <w:pageBreakBefore w:val="0"/>
        <w:widowControl w:val="0"/>
        <w:kinsoku/>
        <w:wordWrap/>
        <w:overflowPunct/>
        <w:topLinePunct w:val="0"/>
        <w:autoSpaceDE/>
        <w:autoSpaceDN/>
        <w:bidi w:val="0"/>
        <w:adjustRightInd/>
        <w:snapToGrid/>
        <w:spacing w:line="520" w:lineRule="exact"/>
        <w:ind w:left="0" w:firstLine="600" w:firstLineChars="200"/>
        <w:jc w:val="left"/>
        <w:textAlignment w:val="auto"/>
        <w:rPr>
          <w:rFonts w:hint="eastAsia" w:ascii="方正仿宋_GB2312" w:hAnsi="方正仿宋_GB2312" w:eastAsia="方正仿宋_GB2312" w:cs="方正仿宋_GB2312"/>
          <w:sz w:val="30"/>
          <w:szCs w:val="30"/>
        </w:rPr>
      </w:pPr>
      <w:r>
        <w:rPr>
          <w:rFonts w:hint="eastAsia" w:ascii="方正仿宋_GB2312" w:hAnsi="方正仿宋_GB2312" w:eastAsia="方正仿宋_GB2312" w:cs="方正仿宋_GB2312"/>
          <w:sz w:val="30"/>
          <w:szCs w:val="30"/>
        </w:rPr>
        <w:t>组成人员：子项目集成方现场工程师、应用提供方开发/测试人员、运营方一线运维人员、运营产品提供方技术支持人员、各参与方数据操作人员、现场监督员、文档上报员。</w:t>
      </w:r>
    </w:p>
    <w:p w14:paraId="106052DB">
      <w:pPr>
        <w:keepNext w:val="0"/>
        <w:keepLines w:val="0"/>
        <w:pageBreakBefore w:val="0"/>
        <w:widowControl w:val="0"/>
        <w:kinsoku/>
        <w:wordWrap/>
        <w:overflowPunct/>
        <w:topLinePunct w:val="0"/>
        <w:autoSpaceDE/>
        <w:autoSpaceDN/>
        <w:bidi w:val="0"/>
        <w:adjustRightInd/>
        <w:snapToGrid/>
        <w:spacing w:line="520" w:lineRule="exact"/>
        <w:ind w:left="0" w:firstLine="600" w:firstLineChars="200"/>
        <w:jc w:val="left"/>
        <w:textAlignment w:val="auto"/>
        <w:rPr>
          <w:rFonts w:hint="eastAsia" w:ascii="方正仿宋_GB2312" w:hAnsi="方正仿宋_GB2312" w:eastAsia="方正仿宋_GB2312" w:cs="方正仿宋_GB2312"/>
          <w:sz w:val="30"/>
          <w:szCs w:val="30"/>
        </w:rPr>
      </w:pPr>
      <w:r>
        <w:rPr>
          <w:rFonts w:hint="eastAsia" w:ascii="方正仿宋_GB2312" w:hAnsi="方正仿宋_GB2312" w:eastAsia="方正仿宋_GB2312" w:cs="方正仿宋_GB2312"/>
          <w:sz w:val="30"/>
          <w:szCs w:val="30"/>
        </w:rPr>
        <w:t>群组划分：</w:t>
      </w:r>
    </w:p>
    <w:p w14:paraId="6E63C74A">
      <w:pPr>
        <w:keepNext w:val="0"/>
        <w:keepLines w:val="0"/>
        <w:pageBreakBefore w:val="0"/>
        <w:widowControl w:val="0"/>
        <w:kinsoku/>
        <w:wordWrap/>
        <w:overflowPunct/>
        <w:topLinePunct w:val="0"/>
        <w:autoSpaceDE/>
        <w:autoSpaceDN/>
        <w:bidi w:val="0"/>
        <w:adjustRightInd/>
        <w:snapToGrid/>
        <w:spacing w:line="520" w:lineRule="exact"/>
        <w:ind w:left="0" w:firstLine="600" w:firstLineChars="200"/>
        <w:jc w:val="left"/>
        <w:textAlignment w:val="auto"/>
        <w:rPr>
          <w:rFonts w:hint="eastAsia" w:ascii="方正仿宋_GB2312" w:hAnsi="方正仿宋_GB2312" w:eastAsia="方正仿宋_GB2312" w:cs="方正仿宋_GB2312"/>
          <w:sz w:val="30"/>
          <w:szCs w:val="30"/>
        </w:rPr>
      </w:pPr>
      <w:r>
        <w:rPr>
          <w:rFonts w:hint="eastAsia" w:ascii="方正仿宋_GB2312" w:hAnsi="方正仿宋_GB2312" w:eastAsia="方正仿宋_GB2312" w:cs="方正仿宋_GB2312"/>
          <w:sz w:val="30"/>
          <w:szCs w:val="30"/>
        </w:rPr>
        <w:t>按作业类型拆分：系统集成执行群组、应用开发测试群组、运维执行群组、数据操作执行群组、产品适配执行群组等，聚焦专属作业场景，匹配对应操作规范与数据安全要求。</w:t>
      </w:r>
    </w:p>
    <w:p w14:paraId="5BB46133">
      <w:pPr>
        <w:keepNext w:val="0"/>
        <w:keepLines w:val="0"/>
        <w:pageBreakBefore w:val="0"/>
        <w:widowControl w:val="0"/>
        <w:kinsoku/>
        <w:wordWrap/>
        <w:overflowPunct/>
        <w:topLinePunct w:val="0"/>
        <w:autoSpaceDE/>
        <w:autoSpaceDN/>
        <w:bidi w:val="0"/>
        <w:adjustRightInd/>
        <w:snapToGrid/>
        <w:spacing w:line="520" w:lineRule="exact"/>
        <w:ind w:left="0" w:firstLine="600" w:firstLineChars="200"/>
        <w:jc w:val="left"/>
        <w:textAlignment w:val="auto"/>
        <w:rPr>
          <w:rFonts w:hint="eastAsia" w:ascii="方正仿宋_GB2312" w:hAnsi="方正仿宋_GB2312" w:eastAsia="方正仿宋_GB2312" w:cs="方正仿宋_GB2312"/>
          <w:sz w:val="30"/>
          <w:szCs w:val="30"/>
        </w:rPr>
      </w:pPr>
      <w:r>
        <w:rPr>
          <w:rFonts w:hint="eastAsia" w:ascii="方正仿宋_GB2312" w:hAnsi="方正仿宋_GB2312" w:eastAsia="方正仿宋_GB2312" w:cs="方正仿宋_GB2312"/>
          <w:sz w:val="30"/>
          <w:szCs w:val="30"/>
        </w:rPr>
        <w:t>按子项目+作业模块拆分：如“子项目A-系统集成执行群组”“子项目B-数据采集执行群组”，实现精准定位、指令直达、文档定向上报、数据定向流转与区域作业流程落地。</w:t>
      </w:r>
    </w:p>
    <w:p w14:paraId="522FFA74">
      <w:pPr>
        <w:keepNext w:val="0"/>
        <w:keepLines w:val="0"/>
        <w:pageBreakBefore w:val="0"/>
        <w:widowControl w:val="0"/>
        <w:kinsoku/>
        <w:wordWrap/>
        <w:overflowPunct/>
        <w:topLinePunct w:val="0"/>
        <w:autoSpaceDE/>
        <w:autoSpaceDN/>
        <w:bidi w:val="0"/>
        <w:adjustRightInd/>
        <w:snapToGrid/>
        <w:spacing w:line="520" w:lineRule="exact"/>
        <w:ind w:left="0" w:firstLine="600" w:firstLineChars="200"/>
        <w:jc w:val="left"/>
        <w:textAlignment w:val="auto"/>
        <w:rPr>
          <w:rFonts w:hint="eastAsia" w:ascii="方正仿宋_GB2312" w:hAnsi="方正仿宋_GB2312" w:eastAsia="方正仿宋_GB2312" w:cs="方正仿宋_GB2312"/>
          <w:sz w:val="30"/>
          <w:szCs w:val="30"/>
        </w:rPr>
      </w:pPr>
      <w:r>
        <w:rPr>
          <w:rFonts w:hint="eastAsia" w:ascii="方正仿宋_GB2312" w:hAnsi="方正仿宋_GB2312" w:eastAsia="方正仿宋_GB2312" w:cs="方正仿宋_GB2312"/>
          <w:sz w:val="30"/>
          <w:szCs w:val="30"/>
        </w:rPr>
        <w:t>项目管理规范适配：严格执行协同层下达的作业规范、数据安全准则、质量标准与流程要求（如系统集成操作规范、数据脱敏流程、应用测试标准、运维巡检流程、日报上报流程），及时反馈流程执行中的问题、数据异常与偏差。</w:t>
      </w:r>
    </w:p>
    <w:p w14:paraId="6964AC27">
      <w:pPr>
        <w:keepNext w:val="0"/>
        <w:keepLines w:val="0"/>
        <w:pageBreakBefore w:val="0"/>
        <w:widowControl w:val="0"/>
        <w:kinsoku/>
        <w:wordWrap/>
        <w:overflowPunct/>
        <w:topLinePunct w:val="0"/>
        <w:autoSpaceDE/>
        <w:autoSpaceDN/>
        <w:bidi w:val="0"/>
        <w:adjustRightInd/>
        <w:snapToGrid/>
        <w:spacing w:line="520" w:lineRule="exact"/>
        <w:ind w:left="0" w:firstLine="600" w:firstLineChars="200"/>
        <w:jc w:val="left"/>
        <w:textAlignment w:val="auto"/>
        <w:rPr>
          <w:rFonts w:hint="eastAsia" w:ascii="方正仿宋_GB2312" w:hAnsi="方正仿宋_GB2312" w:eastAsia="方正仿宋_GB2312" w:cs="方正仿宋_GB2312"/>
          <w:sz w:val="30"/>
          <w:szCs w:val="30"/>
        </w:rPr>
      </w:pPr>
      <w:r>
        <w:rPr>
          <w:rFonts w:hint="eastAsia" w:ascii="方正仿宋_GB2312" w:hAnsi="方正仿宋_GB2312" w:eastAsia="方正仿宋_GB2312" w:cs="方正仿宋_GB2312"/>
          <w:sz w:val="30"/>
          <w:szCs w:val="30"/>
        </w:rPr>
        <w:t>IM软件配置：仅与对应协同层群组定向互通，开启“仅组长与文档上报员可发起文档上报、数据操作申请与流程提交”权限；文档权限为仅创建、上报本小组/区域作业文档（日报、调试日志、运维记录），可查看协同层下发的作业标准、技术参数、数据操作规范与流程模板，无跨小组文档访问与未授权数据操作权限。</w:t>
      </w:r>
    </w:p>
    <w:p w14:paraId="488C3E13">
      <w:pPr>
        <w:keepNext w:val="0"/>
        <w:keepLines w:val="0"/>
        <w:pageBreakBefore w:val="0"/>
        <w:widowControl w:val="0"/>
        <w:kinsoku/>
        <w:wordWrap/>
        <w:overflowPunct/>
        <w:topLinePunct w:val="0"/>
        <w:autoSpaceDE/>
        <w:autoSpaceDN/>
        <w:bidi w:val="0"/>
        <w:adjustRightInd/>
        <w:snapToGrid/>
        <w:spacing w:line="520" w:lineRule="exact"/>
        <w:ind w:left="0" w:firstLine="600" w:firstLineChars="200"/>
        <w:jc w:val="left"/>
        <w:textAlignment w:val="auto"/>
        <w:rPr>
          <w:rFonts w:hint="eastAsia" w:ascii="方正仿宋_GB2312" w:hAnsi="方正仿宋_GB2312" w:eastAsia="方正仿宋_GB2312" w:cs="方正仿宋_GB2312"/>
          <w:sz w:val="30"/>
          <w:szCs w:val="30"/>
        </w:rPr>
      </w:pPr>
      <w:r>
        <w:rPr>
          <w:rFonts w:hint="eastAsia" w:ascii="方正仿宋_GB2312" w:hAnsi="方正仿宋_GB2312" w:eastAsia="方正仿宋_GB2312" w:cs="方正仿宋_GB2312"/>
          <w:sz w:val="30"/>
          <w:szCs w:val="30"/>
        </w:rPr>
        <w:t>智能体配置：部署“执行辅助智能体”（含日报自动生成、</w:t>
      </w:r>
      <w:r>
        <w:rPr>
          <w:rFonts w:hint="eastAsia" w:ascii="方正仿宋_GB2312" w:hAnsi="方正仿宋_GB2312" w:eastAsia="方正仿宋_GB2312" w:cs="方正仿宋_GB2312"/>
          <w:sz w:val="30"/>
          <w:szCs w:val="30"/>
          <w:lang w:val="en-US" w:eastAsia="zh-CN"/>
        </w:rPr>
        <w:t>问题追踪</w:t>
      </w:r>
      <w:r>
        <w:rPr>
          <w:rFonts w:hint="eastAsia" w:ascii="方正仿宋_GB2312" w:hAnsi="方正仿宋_GB2312" w:eastAsia="方正仿宋_GB2312" w:cs="方正仿宋_GB2312"/>
          <w:sz w:val="30"/>
          <w:szCs w:val="30"/>
        </w:rPr>
        <w:t>指引、异常分级上报、指令拆解指引、操作规范查询子智能体），新增数据操作校验子智能体，支持现场数据（文字、图文、日志）快速采集与格式标准化、作业流程节点智能引导、数据操作合规性实时校验、异常情况自动标注与加急上报、日报/巡检记录智能生成、指令接收回执自动反馈。</w:t>
      </w:r>
    </w:p>
    <w:p w14:paraId="6EFEE522">
      <w:pPr>
        <w:keepNext w:val="0"/>
        <w:keepLines w:val="0"/>
        <w:pageBreakBefore w:val="0"/>
        <w:widowControl w:val="0"/>
        <w:kinsoku/>
        <w:wordWrap/>
        <w:overflowPunct/>
        <w:topLinePunct w:val="0"/>
        <w:autoSpaceDE/>
        <w:autoSpaceDN/>
        <w:bidi w:val="0"/>
        <w:adjustRightInd/>
        <w:snapToGrid/>
        <w:spacing w:line="600" w:lineRule="exact"/>
        <w:ind w:left="0" w:firstLine="643" w:firstLineChars="200"/>
        <w:jc w:val="left"/>
        <w:textAlignment w:val="auto"/>
        <w:outlineLvl w:val="0"/>
        <w:rPr>
          <w:rFonts w:hint="eastAsia" w:ascii="方正仿宋_GB2312" w:hAnsi="方正仿宋_GB2312" w:eastAsia="方正仿宋_GB2312" w:cs="方正仿宋_GB2312"/>
          <w:b/>
          <w:bCs w:val="0"/>
          <w:sz w:val="32"/>
          <w:szCs w:val="32"/>
        </w:rPr>
      </w:pPr>
      <w:bookmarkStart w:id="8" w:name="heading_9"/>
      <w:r>
        <w:rPr>
          <w:rFonts w:hint="eastAsia" w:ascii="方正仿宋_GB2312" w:hAnsi="方正仿宋_GB2312" w:eastAsia="方正仿宋_GB2312" w:cs="方正仿宋_GB2312"/>
          <w:b/>
          <w:bCs w:val="0"/>
          <w:sz w:val="32"/>
          <w:szCs w:val="32"/>
        </w:rPr>
        <w:t>（二）横向协同与隔离体系</w:t>
      </w:r>
      <w:bookmarkEnd w:id="8"/>
    </w:p>
    <w:p w14:paraId="18E7C243">
      <w:pPr>
        <w:keepNext w:val="0"/>
        <w:keepLines w:val="0"/>
        <w:pageBreakBefore w:val="0"/>
        <w:widowControl w:val="0"/>
        <w:kinsoku/>
        <w:wordWrap/>
        <w:overflowPunct/>
        <w:topLinePunct w:val="0"/>
        <w:autoSpaceDE/>
        <w:autoSpaceDN/>
        <w:bidi w:val="0"/>
        <w:adjustRightInd/>
        <w:snapToGrid/>
        <w:spacing w:line="520" w:lineRule="exact"/>
        <w:ind w:left="0" w:firstLine="600" w:firstLineChars="200"/>
        <w:jc w:val="left"/>
        <w:textAlignment w:val="auto"/>
        <w:rPr>
          <w:rFonts w:hint="eastAsia" w:ascii="方正仿宋_GB2312" w:hAnsi="方正仿宋_GB2312" w:eastAsia="方正仿宋_GB2312" w:cs="方正仿宋_GB2312"/>
          <w:sz w:val="30"/>
          <w:szCs w:val="30"/>
        </w:rPr>
      </w:pPr>
      <w:bookmarkStart w:id="9" w:name="heading_10"/>
      <w:r>
        <w:rPr>
          <w:rFonts w:hint="eastAsia" w:ascii="方正仿宋_GB2312" w:hAnsi="方正仿宋_GB2312" w:eastAsia="方正仿宋_GB2312" w:cs="方正仿宋_GB2312"/>
          <w:sz w:val="30"/>
          <w:szCs w:val="30"/>
        </w:rPr>
        <w:t>1. 横向协同机制</w:t>
      </w:r>
      <w:bookmarkEnd w:id="9"/>
    </w:p>
    <w:p w14:paraId="75FCCC44">
      <w:pPr>
        <w:keepNext w:val="0"/>
        <w:keepLines w:val="0"/>
        <w:pageBreakBefore w:val="0"/>
        <w:widowControl w:val="0"/>
        <w:kinsoku/>
        <w:wordWrap/>
        <w:overflowPunct/>
        <w:topLinePunct w:val="0"/>
        <w:autoSpaceDE/>
        <w:autoSpaceDN/>
        <w:bidi w:val="0"/>
        <w:adjustRightInd/>
        <w:snapToGrid/>
        <w:spacing w:line="520" w:lineRule="exact"/>
        <w:ind w:left="0" w:firstLine="600" w:firstLineChars="200"/>
        <w:jc w:val="left"/>
        <w:textAlignment w:val="auto"/>
        <w:rPr>
          <w:rFonts w:hint="eastAsia" w:ascii="方正仿宋_GB2312" w:hAnsi="方正仿宋_GB2312" w:eastAsia="方正仿宋_GB2312" w:cs="方正仿宋_GB2312"/>
          <w:sz w:val="30"/>
          <w:szCs w:val="30"/>
        </w:rPr>
      </w:pPr>
      <w:r>
        <w:rPr>
          <w:rFonts w:hint="eastAsia" w:ascii="方正仿宋_GB2312" w:hAnsi="方正仿宋_GB2312" w:eastAsia="方正仿宋_GB2312" w:cs="方正仿宋_GB2312"/>
          <w:sz w:val="30"/>
          <w:szCs w:val="30"/>
        </w:rPr>
        <w:t>协同接口：各参与方指定</w:t>
      </w:r>
      <w:r>
        <w:rPr>
          <w:rFonts w:hint="eastAsia" w:ascii="方正仿宋_GB2312" w:hAnsi="方正仿宋_GB2312" w:eastAsia="方正仿宋_GB2312" w:cs="方正仿宋_GB2312"/>
          <w:sz w:val="30"/>
          <w:szCs w:val="30"/>
          <w:lang w:val="en-US" w:eastAsia="zh-CN"/>
        </w:rPr>
        <w:t>1-2</w:t>
      </w:r>
      <w:r>
        <w:rPr>
          <w:rFonts w:hint="eastAsia" w:ascii="方正仿宋_GB2312" w:hAnsi="方正仿宋_GB2312" w:eastAsia="方正仿宋_GB2312" w:cs="方正仿宋_GB2312"/>
          <w:sz w:val="30"/>
          <w:szCs w:val="30"/>
        </w:rPr>
        <w:t>名协同联络专员，形成接口机制——联络专员负责跨参与方指令对接、群组创建；参与方文档整理、共享、归档；负责数据对接、权限申请与流转管控</w:t>
      </w:r>
      <w:r>
        <w:rPr>
          <w:rFonts w:hint="eastAsia" w:ascii="方正仿宋_GB2312" w:hAnsi="方正仿宋_GB2312" w:eastAsia="方正仿宋_GB2312" w:cs="方正仿宋_GB2312"/>
          <w:sz w:val="30"/>
          <w:szCs w:val="30"/>
          <w:lang w:eastAsia="zh-CN"/>
        </w:rPr>
        <w:t>；</w:t>
      </w:r>
      <w:r>
        <w:rPr>
          <w:rFonts w:hint="eastAsia" w:ascii="方正仿宋_GB2312" w:hAnsi="方正仿宋_GB2312" w:eastAsia="方正仿宋_GB2312" w:cs="方正仿宋_GB2312"/>
          <w:sz w:val="30"/>
          <w:szCs w:val="30"/>
        </w:rPr>
        <w:t>跨参与方流程发起、跟踪、闭环，确保协同动作规范有序、数据可信可控。</w:t>
      </w:r>
    </w:p>
    <w:p w14:paraId="7885024A">
      <w:pPr>
        <w:keepNext w:val="0"/>
        <w:keepLines w:val="0"/>
        <w:pageBreakBefore w:val="0"/>
        <w:widowControl w:val="0"/>
        <w:kinsoku/>
        <w:wordWrap/>
        <w:overflowPunct/>
        <w:topLinePunct w:val="0"/>
        <w:autoSpaceDE/>
        <w:autoSpaceDN/>
        <w:bidi w:val="0"/>
        <w:adjustRightInd/>
        <w:snapToGrid/>
        <w:spacing w:line="520" w:lineRule="exact"/>
        <w:ind w:left="0" w:firstLine="600" w:firstLineChars="200"/>
        <w:jc w:val="left"/>
        <w:textAlignment w:val="auto"/>
        <w:rPr>
          <w:rFonts w:hint="eastAsia" w:ascii="方正仿宋_GB2312" w:hAnsi="方正仿宋_GB2312" w:eastAsia="方正仿宋_GB2312" w:cs="方正仿宋_GB2312"/>
          <w:sz w:val="30"/>
          <w:szCs w:val="30"/>
        </w:rPr>
      </w:pPr>
      <w:r>
        <w:rPr>
          <w:rFonts w:hint="eastAsia" w:ascii="方正仿宋_GB2312" w:hAnsi="方正仿宋_GB2312" w:eastAsia="方正仿宋_GB2312" w:cs="方正仿宋_GB2312"/>
          <w:sz w:val="30"/>
          <w:szCs w:val="30"/>
        </w:rPr>
        <w:t>信息与数据共享范围：仅共享与协同事项相关的指令信息、必要文档及授权可信数据，严格遵循“最小共享、按需授权”原则，禁止共享核心机密、无关业务文档与未授权数据；共享文档与数据由智能体进行合规性、可信性双重校验（如数据脱敏完整性、访问权限合理性），确保符合可信数据空间安全规范。</w:t>
      </w:r>
    </w:p>
    <w:p w14:paraId="5E27B99C">
      <w:pPr>
        <w:keepNext w:val="0"/>
        <w:keepLines w:val="0"/>
        <w:pageBreakBefore w:val="0"/>
        <w:widowControl w:val="0"/>
        <w:kinsoku/>
        <w:wordWrap/>
        <w:overflowPunct/>
        <w:topLinePunct w:val="0"/>
        <w:autoSpaceDE/>
        <w:autoSpaceDN/>
        <w:bidi w:val="0"/>
        <w:adjustRightInd/>
        <w:snapToGrid/>
        <w:spacing w:line="520" w:lineRule="exact"/>
        <w:ind w:left="0" w:firstLine="600" w:firstLineChars="200"/>
        <w:jc w:val="left"/>
        <w:textAlignment w:val="auto"/>
        <w:rPr>
          <w:rFonts w:hint="eastAsia" w:ascii="方正仿宋_GB2312" w:hAnsi="方正仿宋_GB2312" w:eastAsia="方正仿宋_GB2312" w:cs="方正仿宋_GB2312"/>
          <w:sz w:val="30"/>
          <w:szCs w:val="30"/>
        </w:rPr>
      </w:pPr>
      <w:r>
        <w:rPr>
          <w:rFonts w:hint="eastAsia" w:ascii="方正仿宋_GB2312" w:hAnsi="方正仿宋_GB2312" w:eastAsia="方正仿宋_GB2312" w:cs="方正仿宋_GB2312"/>
          <w:sz w:val="30"/>
          <w:szCs w:val="30"/>
        </w:rPr>
        <w:t>智能体协同赋能：智能体自动匹配跨参与方协同所需的参与方、人员、流程模板与数据权限；实时同步各参与方进度数据与数据流转状态，形成协同进度与数据流转双看板；自动识别协同中的信息壁垒、流程卡点与数据安全风险，推送预警信息至各参与方对接专员。</w:t>
      </w:r>
    </w:p>
    <w:p w14:paraId="3235C086">
      <w:pPr>
        <w:keepNext w:val="0"/>
        <w:keepLines w:val="0"/>
        <w:pageBreakBefore w:val="0"/>
        <w:widowControl w:val="0"/>
        <w:kinsoku/>
        <w:wordWrap/>
        <w:overflowPunct/>
        <w:topLinePunct w:val="0"/>
        <w:autoSpaceDE/>
        <w:autoSpaceDN/>
        <w:bidi w:val="0"/>
        <w:adjustRightInd/>
        <w:snapToGrid/>
        <w:spacing w:line="520" w:lineRule="exact"/>
        <w:ind w:left="0" w:firstLine="600" w:firstLineChars="200"/>
        <w:jc w:val="left"/>
        <w:textAlignment w:val="auto"/>
        <w:rPr>
          <w:rFonts w:hint="eastAsia" w:ascii="方正仿宋_GB2312" w:hAnsi="方正仿宋_GB2312" w:eastAsia="方正仿宋_GB2312" w:cs="方正仿宋_GB2312"/>
          <w:sz w:val="30"/>
          <w:szCs w:val="30"/>
        </w:rPr>
      </w:pPr>
      <w:bookmarkStart w:id="10" w:name="heading_11"/>
      <w:r>
        <w:rPr>
          <w:rFonts w:hint="eastAsia" w:ascii="方正仿宋_GB2312" w:hAnsi="方正仿宋_GB2312" w:eastAsia="方正仿宋_GB2312" w:cs="方正仿宋_GB2312"/>
          <w:sz w:val="30"/>
          <w:szCs w:val="30"/>
        </w:rPr>
        <w:t>2. 横向隔离措施</w:t>
      </w:r>
      <w:bookmarkEnd w:id="10"/>
    </w:p>
    <w:p w14:paraId="38C2B066">
      <w:pPr>
        <w:keepNext w:val="0"/>
        <w:keepLines w:val="0"/>
        <w:pageBreakBefore w:val="0"/>
        <w:widowControl w:val="0"/>
        <w:kinsoku/>
        <w:wordWrap/>
        <w:overflowPunct/>
        <w:topLinePunct w:val="0"/>
        <w:autoSpaceDE/>
        <w:autoSpaceDN/>
        <w:bidi w:val="0"/>
        <w:adjustRightInd/>
        <w:snapToGrid/>
        <w:spacing w:line="520" w:lineRule="exact"/>
        <w:ind w:left="0" w:firstLine="600" w:firstLineChars="200"/>
        <w:jc w:val="left"/>
        <w:textAlignment w:val="auto"/>
        <w:rPr>
          <w:rFonts w:hint="eastAsia" w:ascii="方正仿宋_GB2312" w:hAnsi="方正仿宋_GB2312" w:eastAsia="方正仿宋_GB2312" w:cs="方正仿宋_GB2312"/>
          <w:sz w:val="30"/>
          <w:szCs w:val="30"/>
        </w:rPr>
      </w:pPr>
      <w:r>
        <w:rPr>
          <w:rFonts w:hint="eastAsia" w:ascii="方正仿宋_GB2312" w:hAnsi="方正仿宋_GB2312" w:eastAsia="方正仿宋_GB2312" w:cs="方正仿宋_GB2312"/>
          <w:sz w:val="30"/>
          <w:szCs w:val="30"/>
        </w:rPr>
        <w:t>群组隔离：不同参与方、子项目、执行小组的专属群组相互独立，无授权无法加入或查看群组内容；临时协同群组仅对参与方开放，事项结束后自动失效，智能体自动清理群组权限、临时文档与数据操作痕迹。</w:t>
      </w:r>
    </w:p>
    <w:p w14:paraId="4E59F03C">
      <w:pPr>
        <w:keepNext w:val="0"/>
        <w:keepLines w:val="0"/>
        <w:pageBreakBefore w:val="0"/>
        <w:widowControl w:val="0"/>
        <w:kinsoku/>
        <w:wordWrap/>
        <w:overflowPunct/>
        <w:topLinePunct w:val="0"/>
        <w:autoSpaceDE/>
        <w:autoSpaceDN/>
        <w:bidi w:val="0"/>
        <w:adjustRightInd/>
        <w:snapToGrid/>
        <w:spacing w:line="520" w:lineRule="exact"/>
        <w:ind w:left="0" w:firstLine="600" w:firstLineChars="200"/>
        <w:jc w:val="left"/>
        <w:textAlignment w:val="auto"/>
        <w:rPr>
          <w:rFonts w:hint="eastAsia" w:ascii="方正仿宋_GB2312" w:hAnsi="方正仿宋_GB2312" w:eastAsia="方正仿宋_GB2312" w:cs="方正仿宋_GB2312"/>
          <w:sz w:val="30"/>
          <w:szCs w:val="30"/>
        </w:rPr>
      </w:pPr>
      <w:r>
        <w:rPr>
          <w:rFonts w:hint="eastAsia" w:ascii="方正仿宋_GB2312" w:hAnsi="方正仿宋_GB2312" w:eastAsia="方正仿宋_GB2312" w:cs="方正仿宋_GB2312"/>
          <w:sz w:val="30"/>
          <w:szCs w:val="30"/>
        </w:rPr>
        <w:t>文档、数据与流程隔离：依托IM软件文档中心、可信数据空间模块与流程模块，按“项目-参与方-子项目-作业小组”搭建分区文件夹、数据安全域与流程权限池，各参与方、单元仅能访问本分区文档、授权数据安全域内数据，发起本权限范围内流程；跨分区访问文档、跨数据安全域流转数据或发起跨参与方流程，需经协同层文档管理员、数据专员与流程专员三重审批，智能体记录访问、操作与流转轨迹，全程留存不可篡改日志。</w:t>
      </w:r>
    </w:p>
    <w:p w14:paraId="7D3C9849">
      <w:pPr>
        <w:keepNext w:val="0"/>
        <w:keepLines w:val="0"/>
        <w:pageBreakBefore w:val="0"/>
        <w:widowControl w:val="0"/>
        <w:kinsoku/>
        <w:wordWrap/>
        <w:overflowPunct/>
        <w:topLinePunct w:val="0"/>
        <w:autoSpaceDE/>
        <w:autoSpaceDN/>
        <w:bidi w:val="0"/>
        <w:adjustRightInd/>
        <w:snapToGrid/>
        <w:spacing w:line="520" w:lineRule="exact"/>
        <w:ind w:left="0" w:firstLine="600" w:firstLineChars="200"/>
        <w:jc w:val="left"/>
        <w:textAlignment w:val="auto"/>
        <w:rPr>
          <w:rFonts w:hint="eastAsia" w:ascii="方正仿宋_GB2312" w:hAnsi="方正仿宋_GB2312" w:eastAsia="方正仿宋_GB2312" w:cs="方正仿宋_GB2312"/>
          <w:sz w:val="30"/>
          <w:szCs w:val="30"/>
        </w:rPr>
      </w:pPr>
      <w:r>
        <w:rPr>
          <w:rFonts w:hint="eastAsia" w:ascii="方正仿宋_GB2312" w:hAnsi="方正仿宋_GB2312" w:eastAsia="方正仿宋_GB2312" w:cs="方正仿宋_GB2312"/>
          <w:sz w:val="30"/>
          <w:szCs w:val="30"/>
        </w:rPr>
        <w:t>权限与合规隔离：按“最小权限原则”分配IM软件操作权限、文档权限、数据操作权限与流程权限，明确各参与方、群组的指令下达、文档查看/编辑/导出、数据采集/共享/编辑、流程发起/审批范围；智能体定期扫描权限配置、数据操作记录与流程执行记录，自动识别越权操作、数据泄露风险与合规性偏差，推送预警信息至运维团队、可信数据安全专员与对应参与方负责人，通过操作日志、文档修改记录、数据流转轨迹、流程轨迹实现全程追溯。</w:t>
      </w:r>
    </w:p>
    <w:p w14:paraId="277B99CC">
      <w:pPr>
        <w:keepNext w:val="0"/>
        <w:keepLines w:val="0"/>
        <w:pageBreakBefore w:val="0"/>
        <w:widowControl w:val="0"/>
        <w:kinsoku/>
        <w:wordWrap/>
        <w:overflowPunct/>
        <w:topLinePunct w:val="0"/>
        <w:autoSpaceDE/>
        <w:autoSpaceDN/>
        <w:bidi w:val="0"/>
        <w:adjustRightInd/>
        <w:snapToGrid/>
        <w:spacing w:line="600" w:lineRule="exact"/>
        <w:ind w:left="0" w:firstLine="643" w:firstLineChars="200"/>
        <w:jc w:val="left"/>
        <w:textAlignment w:val="auto"/>
        <w:outlineLvl w:val="0"/>
        <w:rPr>
          <w:rFonts w:hint="eastAsia" w:ascii="方正仿宋_GB2312" w:hAnsi="方正仿宋_GB2312" w:eastAsia="方正仿宋_GB2312" w:cs="方正仿宋_GB2312"/>
          <w:b/>
          <w:bCs w:val="0"/>
          <w:sz w:val="32"/>
          <w:szCs w:val="32"/>
        </w:rPr>
      </w:pPr>
      <w:bookmarkStart w:id="11" w:name="heading_12"/>
      <w:r>
        <w:rPr>
          <w:rFonts w:hint="eastAsia" w:ascii="方正仿宋_GB2312" w:hAnsi="方正仿宋_GB2312" w:eastAsia="方正仿宋_GB2312" w:cs="方正仿宋_GB2312"/>
          <w:b/>
          <w:bCs w:val="0"/>
          <w:sz w:val="32"/>
          <w:szCs w:val="32"/>
        </w:rPr>
        <w:t>（三）可信数据空间项目管理规范流程嵌入体系</w:t>
      </w:r>
      <w:bookmarkEnd w:id="11"/>
    </w:p>
    <w:p w14:paraId="2A2725CF">
      <w:pPr>
        <w:keepNext w:val="0"/>
        <w:keepLines w:val="0"/>
        <w:pageBreakBefore w:val="0"/>
        <w:widowControl w:val="0"/>
        <w:kinsoku/>
        <w:wordWrap/>
        <w:overflowPunct/>
        <w:topLinePunct w:val="0"/>
        <w:autoSpaceDE/>
        <w:autoSpaceDN/>
        <w:bidi w:val="0"/>
        <w:adjustRightInd/>
        <w:snapToGrid/>
        <w:spacing w:line="520" w:lineRule="exact"/>
        <w:ind w:left="0" w:firstLine="600" w:firstLineChars="200"/>
        <w:jc w:val="left"/>
        <w:textAlignment w:val="auto"/>
        <w:rPr>
          <w:rFonts w:hint="eastAsia" w:ascii="方正仿宋_GB2312" w:hAnsi="方正仿宋_GB2312" w:eastAsia="方正仿宋_GB2312" w:cs="方正仿宋_GB2312"/>
          <w:sz w:val="30"/>
          <w:szCs w:val="30"/>
        </w:rPr>
      </w:pPr>
      <w:r>
        <w:rPr>
          <w:rFonts w:hint="eastAsia" w:ascii="方正仿宋_GB2312" w:hAnsi="方正仿宋_GB2312" w:eastAsia="方正仿宋_GB2312" w:cs="方正仿宋_GB2312"/>
          <w:sz w:val="30"/>
          <w:szCs w:val="30"/>
        </w:rPr>
        <w:t>以IM软件为载体，结合可信数据空间技术特性，将项目管理核心规范流程嵌入各层级群组与智能体功能，联动全参与方，实现“流程线上化、执行标准化、管控可视化、数据可信化”，覆盖可信数据、进度、质量、安全、系统集成、运维六大核心模块。</w:t>
      </w:r>
    </w:p>
    <w:p w14:paraId="334332B5">
      <w:pPr>
        <w:keepNext w:val="0"/>
        <w:keepLines w:val="0"/>
        <w:pageBreakBefore w:val="0"/>
        <w:widowControl w:val="0"/>
        <w:kinsoku/>
        <w:wordWrap/>
        <w:overflowPunct/>
        <w:topLinePunct w:val="0"/>
        <w:autoSpaceDE/>
        <w:autoSpaceDN/>
        <w:bidi w:val="0"/>
        <w:adjustRightInd/>
        <w:snapToGrid/>
        <w:spacing w:line="520" w:lineRule="exact"/>
        <w:ind w:left="0" w:firstLine="600" w:firstLineChars="200"/>
        <w:jc w:val="left"/>
        <w:textAlignment w:val="auto"/>
        <w:rPr>
          <w:rFonts w:hint="eastAsia" w:ascii="方正仿宋_GB2312" w:hAnsi="方正仿宋_GB2312" w:eastAsia="方正仿宋_GB2312" w:cs="方正仿宋_GB2312"/>
          <w:sz w:val="30"/>
          <w:szCs w:val="30"/>
        </w:rPr>
      </w:pPr>
      <w:r>
        <w:rPr>
          <w:rFonts w:hint="eastAsia" w:ascii="方正仿宋_GB2312" w:hAnsi="方正仿宋_GB2312" w:eastAsia="方正仿宋_GB2312" w:cs="方正仿宋_GB2312"/>
          <w:sz w:val="30"/>
          <w:szCs w:val="30"/>
        </w:rPr>
        <w:t>可信数据全生命周期流程：按“数据采集-治理（清洗/脱敏/标准化）-审核-入库-共享-使用-归档/销毁”全流程，明确各参与方职责（建设方/子项目集成方采集、可信数据治理专员治理、业主方/管理方审核、运营方入库与运维、各参与方按需申请共享使用），通过IM软件发起流程，智能体自动校验数据质量与脱敏完整性，跟踪数据流转轨迹，确保数据全流程可信可控。</w:t>
      </w:r>
    </w:p>
    <w:p w14:paraId="18BCDE69">
      <w:pPr>
        <w:keepNext w:val="0"/>
        <w:keepLines w:val="0"/>
        <w:pageBreakBefore w:val="0"/>
        <w:widowControl w:val="0"/>
        <w:kinsoku/>
        <w:wordWrap/>
        <w:overflowPunct/>
        <w:topLinePunct w:val="0"/>
        <w:autoSpaceDE/>
        <w:autoSpaceDN/>
        <w:bidi w:val="0"/>
        <w:adjustRightInd/>
        <w:snapToGrid/>
        <w:spacing w:line="520" w:lineRule="exact"/>
        <w:ind w:left="0" w:firstLine="600" w:firstLineChars="200"/>
        <w:jc w:val="left"/>
        <w:textAlignment w:val="auto"/>
        <w:rPr>
          <w:rFonts w:hint="eastAsia" w:ascii="方正仿宋_GB2312" w:hAnsi="方正仿宋_GB2312" w:eastAsia="方正仿宋_GB2312" w:cs="方正仿宋_GB2312"/>
          <w:sz w:val="30"/>
          <w:szCs w:val="30"/>
        </w:rPr>
      </w:pPr>
      <w:r>
        <w:rPr>
          <w:rFonts w:hint="eastAsia" w:ascii="方正仿宋_GB2312" w:hAnsi="方正仿宋_GB2312" w:eastAsia="方正仿宋_GB2312" w:cs="方正仿宋_GB2312"/>
          <w:sz w:val="30"/>
          <w:szCs w:val="30"/>
        </w:rPr>
        <w:t>进度管控流程：按里程碑节点（需求交底、系统设计、集成调试、应用部署、试运行、验收）拆解为“总进度计划-参与方进度计划-子项目进度计划-周/日进度执行-进度上报-偏差分析-调整审批”全流程，通过IM软件流程模块发起，智能体自动同步各参与方、子项目进度数据，生成进度看板，对偏差超阈值项自动预警，推动调整方案审批闭环。</w:t>
      </w:r>
    </w:p>
    <w:p w14:paraId="675C9C7B">
      <w:pPr>
        <w:keepNext w:val="0"/>
        <w:keepLines w:val="0"/>
        <w:pageBreakBefore w:val="0"/>
        <w:widowControl w:val="0"/>
        <w:kinsoku/>
        <w:wordWrap/>
        <w:overflowPunct/>
        <w:topLinePunct w:val="0"/>
        <w:autoSpaceDE/>
        <w:autoSpaceDN/>
        <w:bidi w:val="0"/>
        <w:adjustRightInd/>
        <w:snapToGrid/>
        <w:spacing w:line="520" w:lineRule="exact"/>
        <w:ind w:left="0" w:firstLine="600" w:firstLineChars="200"/>
        <w:jc w:val="left"/>
        <w:textAlignment w:val="auto"/>
        <w:rPr>
          <w:rFonts w:hint="eastAsia" w:ascii="方正仿宋_GB2312" w:hAnsi="方正仿宋_GB2312" w:eastAsia="方正仿宋_GB2312" w:cs="方正仿宋_GB2312"/>
          <w:sz w:val="30"/>
          <w:szCs w:val="30"/>
        </w:rPr>
      </w:pPr>
      <w:r>
        <w:rPr>
          <w:rFonts w:hint="eastAsia" w:ascii="方正仿宋_GB2312" w:hAnsi="方正仿宋_GB2312" w:eastAsia="方正仿宋_GB2312" w:cs="方正仿宋_GB2312"/>
          <w:sz w:val="30"/>
          <w:szCs w:val="30"/>
        </w:rPr>
        <w:t>质量管控流程：聚焦信息化项目质量核心，执行“三检制”（自检-互检-专检），覆盖数据质量、系统集成质量、应用功能质量，执行层（集成方、应用提供方）通过IM软件提交自检记录与佐证材料，智能体校验记录完整性与数据质量；协同层组织跨参与方互检与专检，通过临时协同群组共享检测结果，不合格项发起整改流程，智能体跟踪整改进度，直至闭环归档。</w:t>
      </w:r>
    </w:p>
    <w:p w14:paraId="29F2BA5D">
      <w:pPr>
        <w:keepNext w:val="0"/>
        <w:keepLines w:val="0"/>
        <w:pageBreakBefore w:val="0"/>
        <w:widowControl w:val="0"/>
        <w:kinsoku/>
        <w:wordWrap/>
        <w:overflowPunct/>
        <w:topLinePunct w:val="0"/>
        <w:autoSpaceDE/>
        <w:autoSpaceDN/>
        <w:bidi w:val="0"/>
        <w:adjustRightInd/>
        <w:snapToGrid/>
        <w:spacing w:line="520" w:lineRule="exact"/>
        <w:ind w:left="0" w:firstLine="600" w:firstLineChars="200"/>
        <w:jc w:val="left"/>
        <w:textAlignment w:val="auto"/>
        <w:rPr>
          <w:rFonts w:hint="eastAsia" w:ascii="方正仿宋_GB2312" w:hAnsi="方正仿宋_GB2312" w:eastAsia="方正仿宋_GB2312" w:cs="方正仿宋_GB2312"/>
          <w:sz w:val="30"/>
          <w:szCs w:val="30"/>
        </w:rPr>
      </w:pPr>
      <w:r>
        <w:rPr>
          <w:rFonts w:hint="eastAsia" w:ascii="方正仿宋_GB2312" w:hAnsi="方正仿宋_GB2312" w:eastAsia="方正仿宋_GB2312" w:cs="方正仿宋_GB2312"/>
          <w:sz w:val="30"/>
          <w:szCs w:val="30"/>
        </w:rPr>
        <w:t>安全管控流程：涵盖“数据安全交底-权限配置-日常安全巡检-漏洞检测-风险上报-整改处置-复查验收”流程，新增数据泄露应急处置流程，执行层通过智能体快速上报巡检结果、漏洞信息与数据异常，智能体自动分类风险等级，推送至对应参与方负责人与可信数据安全专员；协同层跟踪整改处置，复查验收后闭环流程，智能体汇总安全数据形成安全报表与数据安全审计报告。</w:t>
      </w:r>
    </w:p>
    <w:p w14:paraId="3162E049">
      <w:pPr>
        <w:keepNext w:val="0"/>
        <w:keepLines w:val="0"/>
        <w:pageBreakBefore w:val="0"/>
        <w:widowControl w:val="0"/>
        <w:kinsoku/>
        <w:wordWrap/>
        <w:overflowPunct/>
        <w:topLinePunct w:val="0"/>
        <w:autoSpaceDE/>
        <w:autoSpaceDN/>
        <w:bidi w:val="0"/>
        <w:adjustRightInd/>
        <w:snapToGrid/>
        <w:spacing w:line="520" w:lineRule="exact"/>
        <w:ind w:left="0" w:firstLine="600" w:firstLineChars="200"/>
        <w:jc w:val="left"/>
        <w:textAlignment w:val="auto"/>
        <w:rPr>
          <w:rFonts w:hint="eastAsia" w:ascii="方正仿宋_GB2312" w:hAnsi="方正仿宋_GB2312" w:eastAsia="方正仿宋_GB2312" w:cs="方正仿宋_GB2312"/>
          <w:sz w:val="30"/>
          <w:szCs w:val="30"/>
        </w:rPr>
      </w:pPr>
      <w:r>
        <w:rPr>
          <w:rFonts w:hint="eastAsia" w:ascii="方正仿宋_GB2312" w:hAnsi="方正仿宋_GB2312" w:eastAsia="方正仿宋_GB2312" w:cs="方正仿宋_GB2312"/>
          <w:sz w:val="30"/>
          <w:szCs w:val="30"/>
        </w:rPr>
        <w:t>系统集成与应用部署流程：明确“需求对接-方案设计-集成调试-联调测试-问题整改-验收交付”流程，联动建设方、子项目集成方、应用提供方、运营产品提供方，通过临时协同群组开展联调测试，智能体跟踪调试进度，自动汇总问题清单，推动整改闭环，验收通过后同步至运营方启动运维流程。</w:t>
      </w:r>
    </w:p>
    <w:p w14:paraId="2B769B32">
      <w:pPr>
        <w:keepNext w:val="0"/>
        <w:keepLines w:val="0"/>
        <w:pageBreakBefore w:val="0"/>
        <w:widowControl w:val="0"/>
        <w:kinsoku/>
        <w:wordWrap/>
        <w:overflowPunct/>
        <w:topLinePunct w:val="0"/>
        <w:autoSpaceDE/>
        <w:autoSpaceDN/>
        <w:bidi w:val="0"/>
        <w:adjustRightInd/>
        <w:snapToGrid/>
        <w:spacing w:line="520" w:lineRule="exact"/>
        <w:ind w:left="0" w:firstLine="600" w:firstLineChars="200"/>
        <w:jc w:val="left"/>
        <w:textAlignment w:val="auto"/>
        <w:rPr>
          <w:rFonts w:hint="eastAsia" w:ascii="方正仿宋_GB2312" w:hAnsi="方正仿宋_GB2312" w:eastAsia="方正仿宋_GB2312" w:cs="方正仿宋_GB2312"/>
          <w:sz w:val="30"/>
          <w:szCs w:val="30"/>
        </w:rPr>
      </w:pPr>
      <w:r>
        <w:rPr>
          <w:rFonts w:hint="eastAsia" w:ascii="方正仿宋_GB2312" w:hAnsi="方正仿宋_GB2312" w:eastAsia="方正仿宋_GB2312" w:cs="方正仿宋_GB2312"/>
          <w:sz w:val="30"/>
          <w:szCs w:val="30"/>
        </w:rPr>
        <w:t>运维管控流程：由运营方主导，涵盖“日常运维巡检-故障上报-故障处置（联动建设方/集成方/应用提供方）-运维记录-优化迭代”流程，通过IM软件发起运维任务，智能体自动提醒巡检周期，跟踪故障处置进度，汇总运维数据，支撑运营产品提供方优化产品、应用提供方迭代升级。</w:t>
      </w:r>
    </w:p>
    <w:p w14:paraId="0A275F96">
      <w:pPr>
        <w:keepNext w:val="0"/>
        <w:keepLines w:val="0"/>
        <w:pageBreakBefore w:val="0"/>
        <w:widowControl w:val="0"/>
        <w:kinsoku/>
        <w:wordWrap/>
        <w:overflowPunct/>
        <w:topLinePunct w:val="0"/>
        <w:autoSpaceDE/>
        <w:autoSpaceDN/>
        <w:bidi w:val="0"/>
        <w:adjustRightInd/>
        <w:snapToGrid/>
        <w:spacing w:line="600" w:lineRule="exact"/>
        <w:ind w:left="0" w:firstLine="643" w:firstLineChars="200"/>
        <w:jc w:val="left"/>
        <w:textAlignment w:val="auto"/>
        <w:outlineLvl w:val="0"/>
        <w:rPr>
          <w:rFonts w:hint="eastAsia" w:ascii="方正仿宋_GB2312" w:hAnsi="方正仿宋_GB2312" w:eastAsia="方正仿宋_GB2312" w:cs="方正仿宋_GB2312"/>
          <w:b/>
          <w:bCs w:val="0"/>
          <w:sz w:val="32"/>
          <w:szCs w:val="32"/>
        </w:rPr>
      </w:pPr>
      <w:bookmarkStart w:id="12" w:name="heading_13"/>
      <w:r>
        <w:rPr>
          <w:rFonts w:hint="eastAsia" w:ascii="方正仿宋_GB2312" w:hAnsi="方正仿宋_GB2312" w:eastAsia="方正仿宋_GB2312" w:cs="方正仿宋_GB2312"/>
          <w:b/>
          <w:bCs w:val="0"/>
          <w:sz w:val="32"/>
          <w:szCs w:val="32"/>
        </w:rPr>
        <w:t>（四）智能体赋能模块</w:t>
      </w:r>
      <w:bookmarkEnd w:id="12"/>
    </w:p>
    <w:p w14:paraId="4A541D72">
      <w:pPr>
        <w:keepNext w:val="0"/>
        <w:keepLines w:val="0"/>
        <w:pageBreakBefore w:val="0"/>
        <w:widowControl w:val="0"/>
        <w:kinsoku/>
        <w:wordWrap/>
        <w:overflowPunct/>
        <w:topLinePunct w:val="0"/>
        <w:autoSpaceDE/>
        <w:autoSpaceDN/>
        <w:bidi w:val="0"/>
        <w:adjustRightInd/>
        <w:snapToGrid/>
        <w:spacing w:line="520" w:lineRule="exact"/>
        <w:ind w:left="0" w:firstLine="600" w:firstLineChars="200"/>
        <w:jc w:val="left"/>
        <w:textAlignment w:val="auto"/>
        <w:rPr>
          <w:rFonts w:hint="eastAsia" w:ascii="方正仿宋_GB2312" w:hAnsi="方正仿宋_GB2312" w:eastAsia="方正仿宋_GB2312" w:cs="方正仿宋_GB2312"/>
          <w:sz w:val="30"/>
          <w:szCs w:val="30"/>
        </w:rPr>
      </w:pPr>
      <w:r>
        <w:rPr>
          <w:rFonts w:hint="eastAsia" w:ascii="方正仿宋_GB2312" w:hAnsi="方正仿宋_GB2312" w:eastAsia="方正仿宋_GB2312" w:cs="方正仿宋_GB2312"/>
          <w:sz w:val="30"/>
          <w:szCs w:val="30"/>
        </w:rPr>
        <w:t>构建“全域管控智能体-协同管控智能体-执行辅助智能体”三级智能体体系，每级拆解为专属功能子智能体，适配可信数据空间特性与多参与方协作需求，与IM软件、项目管理流程深度融合，实现自动化、场景化、精准化赋能，强化项目实时把控、跨参与方协同与上传下达效率。</w:t>
      </w:r>
    </w:p>
    <w:p w14:paraId="2193EAF8">
      <w:pPr>
        <w:keepNext w:val="0"/>
        <w:keepLines w:val="0"/>
        <w:pageBreakBefore w:val="0"/>
        <w:widowControl w:val="0"/>
        <w:kinsoku/>
        <w:wordWrap/>
        <w:overflowPunct/>
        <w:topLinePunct w:val="0"/>
        <w:autoSpaceDE/>
        <w:autoSpaceDN/>
        <w:bidi w:val="0"/>
        <w:adjustRightInd/>
        <w:snapToGrid/>
        <w:spacing w:line="520" w:lineRule="exact"/>
        <w:ind w:left="0" w:firstLine="600" w:firstLineChars="200"/>
        <w:jc w:val="left"/>
        <w:textAlignment w:val="auto"/>
        <w:rPr>
          <w:rFonts w:hint="eastAsia" w:ascii="方正仿宋_GB2312" w:hAnsi="方正仿宋_GB2312" w:eastAsia="方正仿宋_GB2312" w:cs="方正仿宋_GB2312"/>
          <w:sz w:val="30"/>
          <w:szCs w:val="30"/>
        </w:rPr>
      </w:pPr>
      <w:r>
        <w:rPr>
          <w:rFonts w:hint="eastAsia" w:ascii="方正仿宋_GB2312" w:hAnsi="方正仿宋_GB2312" w:eastAsia="方正仿宋_GB2312" w:cs="方正仿宋_GB2312"/>
          <w:sz w:val="30"/>
          <w:szCs w:val="30"/>
        </w:rPr>
        <w:t>全域管控智能体（一级智能体，总控层专属）：部署于总控层，拆解为5类功能子智能体，聚焦全局统筹、数据安全与决策支撑，核心能力如下：</w:t>
      </w:r>
    </w:p>
    <w:p w14:paraId="308C2B44">
      <w:pPr>
        <w:keepNext w:val="0"/>
        <w:keepLines w:val="0"/>
        <w:pageBreakBefore w:val="0"/>
        <w:widowControl w:val="0"/>
        <w:kinsoku/>
        <w:wordWrap/>
        <w:overflowPunct/>
        <w:topLinePunct w:val="0"/>
        <w:autoSpaceDE/>
        <w:autoSpaceDN/>
        <w:bidi w:val="0"/>
        <w:adjustRightInd/>
        <w:snapToGrid/>
        <w:spacing w:line="520" w:lineRule="exact"/>
        <w:ind w:left="0" w:firstLine="600" w:firstLineChars="200"/>
        <w:jc w:val="left"/>
        <w:textAlignment w:val="auto"/>
        <w:rPr>
          <w:rFonts w:hint="eastAsia" w:ascii="方正仿宋_GB2312" w:hAnsi="方正仿宋_GB2312" w:eastAsia="方正仿宋_GB2312" w:cs="方正仿宋_GB2312"/>
          <w:sz w:val="30"/>
          <w:szCs w:val="30"/>
        </w:rPr>
      </w:pPr>
      <w:r>
        <w:rPr>
          <w:rFonts w:hint="eastAsia" w:ascii="方正仿宋_GB2312" w:hAnsi="方正仿宋_GB2312" w:eastAsia="方正仿宋_GB2312" w:cs="方正仿宋_GB2312"/>
          <w:sz w:val="30"/>
          <w:szCs w:val="30"/>
        </w:rPr>
        <w:t>每周报告智能体：自动抓取各参与方、子项目周进度数据、数据治理质量、系统运行状态、安全风险情况，按统一模板生成全项目周度综合报告，标注核心指标、偏差项与风险点，每周固定时间推送至一级群组，支持自定义报告维度与侧重点，新增可信数据资产汇总模块。</w:t>
      </w:r>
    </w:p>
    <w:p w14:paraId="6CAF5E43">
      <w:pPr>
        <w:keepNext w:val="0"/>
        <w:keepLines w:val="0"/>
        <w:pageBreakBefore w:val="0"/>
        <w:widowControl w:val="0"/>
        <w:kinsoku/>
        <w:wordWrap/>
        <w:overflowPunct/>
        <w:topLinePunct w:val="0"/>
        <w:autoSpaceDE/>
        <w:autoSpaceDN/>
        <w:bidi w:val="0"/>
        <w:adjustRightInd/>
        <w:snapToGrid/>
        <w:spacing w:line="520" w:lineRule="exact"/>
        <w:ind w:left="0" w:firstLine="600" w:firstLineChars="200"/>
        <w:jc w:val="left"/>
        <w:textAlignment w:val="auto"/>
        <w:rPr>
          <w:rFonts w:hint="eastAsia" w:ascii="方正仿宋_GB2312" w:hAnsi="方正仿宋_GB2312" w:eastAsia="方正仿宋_GB2312" w:cs="方正仿宋_GB2312"/>
          <w:sz w:val="30"/>
          <w:szCs w:val="30"/>
        </w:rPr>
      </w:pPr>
      <w:r>
        <w:rPr>
          <w:rFonts w:hint="eastAsia" w:ascii="方正仿宋_GB2312" w:hAnsi="方正仿宋_GB2312" w:eastAsia="方正仿宋_GB2312" w:cs="方正仿宋_GB2312"/>
          <w:sz w:val="30"/>
          <w:szCs w:val="30"/>
        </w:rPr>
        <w:t>重大问题清单智能体：汇总各层级、各参与方上报的重大数据安全隐患、系统故障、进度滞后、集成冲突等问题，自动分类、标注紧急程度、责任参与方与主体，生成动态问题清单，跟踪整改进度，未按时整改项自动预警，闭环后归档至问题库，支撑全局风险管控。</w:t>
      </w:r>
    </w:p>
    <w:p w14:paraId="2298724E">
      <w:pPr>
        <w:keepNext w:val="0"/>
        <w:keepLines w:val="0"/>
        <w:pageBreakBefore w:val="0"/>
        <w:widowControl w:val="0"/>
        <w:kinsoku/>
        <w:wordWrap/>
        <w:overflowPunct/>
        <w:topLinePunct w:val="0"/>
        <w:autoSpaceDE/>
        <w:autoSpaceDN/>
        <w:bidi w:val="0"/>
        <w:adjustRightInd/>
        <w:snapToGrid/>
        <w:spacing w:line="520" w:lineRule="exact"/>
        <w:ind w:left="0" w:firstLine="600" w:firstLineChars="200"/>
        <w:jc w:val="left"/>
        <w:textAlignment w:val="auto"/>
        <w:rPr>
          <w:rFonts w:hint="eastAsia" w:ascii="方正仿宋_GB2312" w:hAnsi="方正仿宋_GB2312" w:eastAsia="方正仿宋_GB2312" w:cs="方正仿宋_GB2312"/>
          <w:sz w:val="30"/>
          <w:szCs w:val="30"/>
        </w:rPr>
      </w:pPr>
      <w:r>
        <w:rPr>
          <w:rFonts w:hint="eastAsia" w:ascii="方正仿宋_GB2312" w:hAnsi="方正仿宋_GB2312" w:eastAsia="方正仿宋_GB2312" w:cs="方正仿宋_GB2312"/>
          <w:sz w:val="30"/>
          <w:szCs w:val="30"/>
        </w:rPr>
        <w:t>任务调度智能体：基于项目总进度计划与参与方资源配置，自动拆解跨参与方、跨子项目的重大任务（如联调测试、数据共享攻坚），匹配责任参与方、责任人与时间节点，推送任务分配通知，跟踪任务执行进度，识别任务衔接断点，推送调度优化建议，确保重大任务落地。</w:t>
      </w:r>
    </w:p>
    <w:p w14:paraId="77622B7F">
      <w:pPr>
        <w:keepNext w:val="0"/>
        <w:keepLines w:val="0"/>
        <w:pageBreakBefore w:val="0"/>
        <w:widowControl w:val="0"/>
        <w:kinsoku/>
        <w:wordWrap/>
        <w:overflowPunct/>
        <w:topLinePunct w:val="0"/>
        <w:autoSpaceDE/>
        <w:autoSpaceDN/>
        <w:bidi w:val="0"/>
        <w:adjustRightInd/>
        <w:snapToGrid/>
        <w:spacing w:line="520" w:lineRule="exact"/>
        <w:ind w:left="0" w:firstLine="600" w:firstLineChars="200"/>
        <w:jc w:val="left"/>
        <w:textAlignment w:val="auto"/>
        <w:rPr>
          <w:rFonts w:hint="eastAsia" w:ascii="方正仿宋_GB2312" w:hAnsi="方正仿宋_GB2312" w:eastAsia="方正仿宋_GB2312" w:cs="方正仿宋_GB2312"/>
          <w:sz w:val="30"/>
          <w:szCs w:val="30"/>
        </w:rPr>
      </w:pPr>
      <w:r>
        <w:rPr>
          <w:rFonts w:hint="eastAsia" w:ascii="方正仿宋_GB2312" w:hAnsi="方正仿宋_GB2312" w:eastAsia="方正仿宋_GB2312" w:cs="方正仿宋_GB2312"/>
          <w:sz w:val="30"/>
          <w:szCs w:val="30"/>
        </w:rPr>
        <w:t>全局决策辅助智能体：整合全项目数据（进度、质量、安全、可信数据资产），生成全域动态仪表盘；基于预设算法模拟资源调配、进度调整、数据共享范围调整等决策方案的影响范围，推送决策建议；自动跟踪指令下达、接收、执行、反馈全流程，生成指令回执报表，确保上传下达闭环。</w:t>
      </w:r>
    </w:p>
    <w:p w14:paraId="4F9E8868">
      <w:pPr>
        <w:keepNext w:val="0"/>
        <w:keepLines w:val="0"/>
        <w:pageBreakBefore w:val="0"/>
        <w:widowControl w:val="0"/>
        <w:kinsoku/>
        <w:wordWrap/>
        <w:overflowPunct/>
        <w:topLinePunct w:val="0"/>
        <w:autoSpaceDE/>
        <w:autoSpaceDN/>
        <w:bidi w:val="0"/>
        <w:adjustRightInd/>
        <w:snapToGrid/>
        <w:spacing w:line="520" w:lineRule="exact"/>
        <w:ind w:left="0" w:firstLine="600" w:firstLineChars="200"/>
        <w:jc w:val="left"/>
        <w:textAlignment w:val="auto"/>
        <w:rPr>
          <w:rFonts w:hint="eastAsia" w:ascii="方正仿宋_GB2312" w:hAnsi="方正仿宋_GB2312" w:eastAsia="方正仿宋_GB2312" w:cs="方正仿宋_GB2312"/>
          <w:sz w:val="30"/>
          <w:szCs w:val="30"/>
        </w:rPr>
      </w:pPr>
      <w:r>
        <w:rPr>
          <w:rFonts w:hint="eastAsia" w:ascii="方正仿宋_GB2312" w:hAnsi="方正仿宋_GB2312" w:eastAsia="方正仿宋_GB2312" w:cs="方正仿宋_GB2312"/>
          <w:sz w:val="30"/>
          <w:szCs w:val="30"/>
        </w:rPr>
        <w:t>流程节点提醒智能体：针对可信数据治理、系统集成、应用部署、运维等核心流程，自动跟踪节点进度，对临近截止期、超时未完成的节点推送提醒至对应参与方负责人与流程专员；定期生成流程合规性报表，标注流程卡点与优化方向。</w:t>
      </w:r>
    </w:p>
    <w:p w14:paraId="72A12DFF">
      <w:pPr>
        <w:keepNext w:val="0"/>
        <w:keepLines w:val="0"/>
        <w:pageBreakBefore w:val="0"/>
        <w:widowControl w:val="0"/>
        <w:kinsoku/>
        <w:wordWrap/>
        <w:overflowPunct/>
        <w:topLinePunct w:val="0"/>
        <w:autoSpaceDE/>
        <w:autoSpaceDN/>
        <w:bidi w:val="0"/>
        <w:adjustRightInd/>
        <w:snapToGrid/>
        <w:spacing w:line="520" w:lineRule="exact"/>
        <w:ind w:left="0" w:firstLine="600" w:firstLineChars="200"/>
        <w:jc w:val="left"/>
        <w:textAlignment w:val="auto"/>
        <w:rPr>
          <w:rFonts w:hint="eastAsia" w:ascii="方正仿宋_GB2312" w:hAnsi="方正仿宋_GB2312" w:eastAsia="方正仿宋_GB2312" w:cs="方正仿宋_GB2312"/>
          <w:sz w:val="30"/>
          <w:szCs w:val="30"/>
        </w:rPr>
      </w:pPr>
      <w:r>
        <w:rPr>
          <w:rFonts w:hint="eastAsia" w:ascii="方正仿宋_GB2312" w:hAnsi="方正仿宋_GB2312" w:eastAsia="方正仿宋_GB2312" w:cs="方正仿宋_GB2312"/>
          <w:sz w:val="30"/>
          <w:szCs w:val="30"/>
        </w:rPr>
        <w:t>文档智能处理智能体：自动对上传文档进行分类、格式标准化、合规性校验（如是否符合模板、是否缺失关键信息），不合格文档标注问题并退回；对审核通过的文档自动归档至对应文件夹，关联流程节点与参与方，生成文档流转轨迹。</w:t>
      </w:r>
    </w:p>
    <w:p w14:paraId="2D823524">
      <w:pPr>
        <w:keepNext w:val="0"/>
        <w:keepLines w:val="0"/>
        <w:pageBreakBefore w:val="0"/>
        <w:widowControl w:val="0"/>
        <w:kinsoku/>
        <w:wordWrap/>
        <w:overflowPunct/>
        <w:topLinePunct w:val="0"/>
        <w:autoSpaceDE/>
        <w:autoSpaceDN/>
        <w:bidi w:val="0"/>
        <w:adjustRightInd/>
        <w:snapToGrid/>
        <w:spacing w:line="520" w:lineRule="exact"/>
        <w:ind w:left="0" w:firstLine="600" w:firstLineChars="200"/>
        <w:jc w:val="left"/>
        <w:textAlignment w:val="auto"/>
        <w:rPr>
          <w:rFonts w:hint="eastAsia" w:ascii="方正仿宋_GB2312" w:hAnsi="方正仿宋_GB2312" w:eastAsia="方正仿宋_GB2312" w:cs="方正仿宋_GB2312"/>
          <w:sz w:val="30"/>
          <w:szCs w:val="30"/>
        </w:rPr>
      </w:pPr>
      <w:r>
        <w:rPr>
          <w:rFonts w:hint="eastAsia" w:ascii="方正仿宋_GB2312" w:hAnsi="方正仿宋_GB2312" w:eastAsia="方正仿宋_GB2312" w:cs="方正仿宋_GB2312"/>
          <w:sz w:val="30"/>
          <w:szCs w:val="30"/>
        </w:rPr>
        <w:t>进度偏差分析智能体：汇总各参与方、子项目周/日进度数据，与计划进度比对，自动计算偏差值，分析偏差原因（如资源不足、技术冲突、参与方协作滞后），推送偏差分析报告与调整建议，支撑协同层精准管控进度。</w:t>
      </w:r>
    </w:p>
    <w:p w14:paraId="6C9E3CFA">
      <w:pPr>
        <w:keepNext w:val="0"/>
        <w:keepLines w:val="0"/>
        <w:pageBreakBefore w:val="0"/>
        <w:widowControl w:val="0"/>
        <w:kinsoku/>
        <w:wordWrap/>
        <w:overflowPunct/>
        <w:topLinePunct w:val="0"/>
        <w:autoSpaceDE/>
        <w:autoSpaceDN/>
        <w:bidi w:val="0"/>
        <w:adjustRightInd/>
        <w:snapToGrid/>
        <w:spacing w:line="520" w:lineRule="exact"/>
        <w:ind w:left="0" w:firstLine="600" w:firstLineChars="200"/>
        <w:jc w:val="left"/>
        <w:textAlignment w:val="auto"/>
        <w:rPr>
          <w:rFonts w:hint="eastAsia" w:ascii="方正仿宋_GB2312" w:hAnsi="方正仿宋_GB2312" w:eastAsia="方正仿宋_GB2312" w:cs="方正仿宋_GB2312"/>
          <w:sz w:val="30"/>
          <w:szCs w:val="30"/>
        </w:rPr>
      </w:pPr>
      <w:r>
        <w:rPr>
          <w:rFonts w:hint="eastAsia" w:ascii="方正仿宋_GB2312" w:hAnsi="方正仿宋_GB2312" w:eastAsia="方正仿宋_GB2312" w:cs="方正仿宋_GB2312"/>
          <w:sz w:val="30"/>
          <w:szCs w:val="30"/>
        </w:rPr>
        <w:t>日报自动生成智能体：支持一线人员通过语音、图文、日志文件快速采集现场作业数据（集成进度、调试结果、运维记录、数据操作记录），自动转化为标准化日报模板，填充核心数据，减少手动填报工作量，支持手动微调后一键上报至二级群组。</w:t>
      </w:r>
    </w:p>
    <w:p w14:paraId="7FCD569B">
      <w:pPr>
        <w:keepNext w:val="0"/>
        <w:keepLines w:val="0"/>
        <w:pageBreakBefore w:val="0"/>
        <w:widowControl w:val="0"/>
        <w:kinsoku/>
        <w:wordWrap/>
        <w:overflowPunct/>
        <w:topLinePunct w:val="0"/>
        <w:autoSpaceDE/>
        <w:autoSpaceDN/>
        <w:bidi w:val="0"/>
        <w:adjustRightInd/>
        <w:snapToGrid/>
        <w:spacing w:line="520" w:lineRule="exact"/>
        <w:ind w:left="0" w:firstLine="600" w:firstLineChars="200"/>
        <w:jc w:val="left"/>
        <w:textAlignment w:val="auto"/>
        <w:rPr>
          <w:rFonts w:hint="eastAsia" w:ascii="方正仿宋_GB2312" w:hAnsi="方正仿宋_GB2312" w:eastAsia="方正仿宋_GB2312" w:cs="方正仿宋_GB2312"/>
          <w:sz w:val="30"/>
          <w:szCs w:val="30"/>
        </w:rPr>
      </w:pPr>
      <w:r>
        <w:rPr>
          <w:rFonts w:hint="eastAsia" w:ascii="方正仿宋_GB2312" w:hAnsi="方正仿宋_GB2312" w:eastAsia="方正仿宋_GB2312" w:cs="方正仿宋_GB2312"/>
          <w:sz w:val="30"/>
          <w:szCs w:val="30"/>
        </w:rPr>
        <w:t>异常分级上报智能体：自动识别现场上报数据、系统运行状态、数据操作中的异常（如系统故障、数据错误、权限异常），按严重程度（一般、较重、重大）分级标注，一般异常推送至小组组长，较重及以上异常加急推送至协同层对应参与方负责人与数据安全专员，同步生成异常处置提醒。</w:t>
      </w:r>
    </w:p>
    <w:p w14:paraId="082D3576">
      <w:pPr>
        <w:keepNext w:val="0"/>
        <w:keepLines w:val="0"/>
        <w:pageBreakBefore w:val="0"/>
        <w:widowControl w:val="0"/>
        <w:kinsoku/>
        <w:wordWrap/>
        <w:overflowPunct/>
        <w:topLinePunct w:val="0"/>
        <w:autoSpaceDE/>
        <w:autoSpaceDN/>
        <w:bidi w:val="0"/>
        <w:adjustRightInd/>
        <w:snapToGrid/>
        <w:spacing w:line="520" w:lineRule="exact"/>
        <w:ind w:left="0" w:firstLine="600" w:firstLineChars="200"/>
        <w:jc w:val="left"/>
        <w:textAlignment w:val="auto"/>
        <w:rPr>
          <w:rFonts w:hint="eastAsia" w:ascii="方正仿宋_GB2312" w:hAnsi="方正仿宋_GB2312" w:eastAsia="方正仿宋_GB2312" w:cs="方正仿宋_GB2312"/>
          <w:sz w:val="30"/>
          <w:szCs w:val="30"/>
        </w:rPr>
      </w:pPr>
      <w:r>
        <w:rPr>
          <w:rFonts w:hint="eastAsia" w:ascii="方正仿宋_GB2312" w:hAnsi="方正仿宋_GB2312" w:eastAsia="方正仿宋_GB2312" w:cs="方正仿宋_GB2312"/>
          <w:sz w:val="30"/>
          <w:szCs w:val="30"/>
        </w:rPr>
        <w:t>指令拆解指引智能体：将协同层复杂指令（如集成要求、数据治理标准、运维任务）拆解为简洁的作业步骤与操作要求，结合现场场景推送图文指引，确保一线人员准确理解执行；自动反馈指令接收状态，执行完成后同步结果至协同层任务跟踪智能体。</w:t>
      </w:r>
    </w:p>
    <w:p w14:paraId="7ACE84FD">
      <w:pPr>
        <w:keepNext w:val="0"/>
        <w:keepLines w:val="0"/>
        <w:pageBreakBefore w:val="0"/>
        <w:widowControl w:val="0"/>
        <w:kinsoku/>
        <w:wordWrap/>
        <w:overflowPunct/>
        <w:topLinePunct w:val="0"/>
        <w:autoSpaceDE/>
        <w:autoSpaceDN/>
        <w:bidi w:val="0"/>
        <w:adjustRightInd/>
        <w:snapToGrid/>
        <w:spacing w:line="520" w:lineRule="exact"/>
        <w:ind w:left="0" w:firstLine="600" w:firstLineChars="200"/>
        <w:jc w:val="left"/>
        <w:textAlignment w:val="auto"/>
        <w:rPr>
          <w:rFonts w:hint="eastAsia" w:ascii="方正仿宋_GB2312" w:hAnsi="方正仿宋_GB2312" w:eastAsia="方正仿宋_GB2312" w:cs="方正仿宋_GB2312"/>
          <w:sz w:val="30"/>
          <w:szCs w:val="30"/>
        </w:rPr>
      </w:pPr>
      <w:r>
        <w:rPr>
          <w:rFonts w:hint="eastAsia" w:ascii="方正仿宋_GB2312" w:hAnsi="方正仿宋_GB2312" w:eastAsia="方正仿宋_GB2312" w:cs="方正仿宋_GB2312"/>
          <w:sz w:val="30"/>
          <w:szCs w:val="30"/>
        </w:rPr>
        <w:t>智能体联动机制：三级智能体数据实时互通、功能联动，形成“执行层数据采集与操作-协同层数据处理与流程管控-总控层数据汇总与安全审计”的智能流转链路。例如：执行层异常分级上报智能体推送的重大数据安全隐患，自动同步至协同层安全管控智能体与全域管控重大问题清单、可信数据安全审计智能体，触发多层级预警；每周报告智能体数据自动调用协同层进度、质量、数据治理智能体数据，确保报告精准性。应急场景下，智能体自动打破层级与参与方限制，实现指令快速穿透、数据实时同步、资源智能调配与数据隔离管控，强化应急处置效率。</w:t>
      </w:r>
    </w:p>
    <w:p w14:paraId="6B7D65D2">
      <w:pPr>
        <w:keepNext w:val="0"/>
        <w:keepLines w:val="0"/>
        <w:pageBreakBefore w:val="0"/>
        <w:widowControl w:val="0"/>
        <w:kinsoku/>
        <w:wordWrap/>
        <w:overflowPunct/>
        <w:topLinePunct w:val="0"/>
        <w:autoSpaceDE/>
        <w:autoSpaceDN/>
        <w:bidi w:val="0"/>
        <w:adjustRightInd/>
        <w:snapToGrid/>
        <w:spacing w:line="600" w:lineRule="exact"/>
        <w:ind w:left="0" w:firstLine="640" w:firstLineChars="200"/>
        <w:jc w:val="left"/>
        <w:textAlignment w:val="auto"/>
        <w:outlineLvl w:val="0"/>
        <w:rPr>
          <w:rFonts w:hint="eastAsia" w:ascii="微软雅黑" w:hAnsi="微软雅黑" w:eastAsia="微软雅黑" w:cs="微软雅黑"/>
          <w:b w:val="0"/>
          <w:bCs/>
          <w:sz w:val="32"/>
          <w:szCs w:val="32"/>
        </w:rPr>
      </w:pPr>
      <w:bookmarkStart w:id="13" w:name="heading_14"/>
      <w:r>
        <w:rPr>
          <w:rFonts w:hint="eastAsia" w:ascii="微软雅黑" w:hAnsi="微软雅黑" w:eastAsia="微软雅黑" w:cs="微软雅黑"/>
          <w:b w:val="0"/>
          <w:bCs/>
          <w:sz w:val="32"/>
          <w:szCs w:val="32"/>
        </w:rPr>
        <w:t>三、IM软件核心功能配置</w:t>
      </w:r>
      <w:bookmarkEnd w:id="13"/>
    </w:p>
    <w:p w14:paraId="16FFC122">
      <w:pPr>
        <w:keepNext w:val="0"/>
        <w:keepLines w:val="0"/>
        <w:pageBreakBefore w:val="0"/>
        <w:widowControl w:val="0"/>
        <w:kinsoku/>
        <w:wordWrap/>
        <w:overflowPunct/>
        <w:topLinePunct w:val="0"/>
        <w:autoSpaceDE/>
        <w:autoSpaceDN/>
        <w:bidi w:val="0"/>
        <w:adjustRightInd/>
        <w:snapToGrid/>
        <w:spacing w:line="600" w:lineRule="exact"/>
        <w:ind w:left="0" w:firstLine="643" w:firstLineChars="200"/>
        <w:jc w:val="left"/>
        <w:textAlignment w:val="auto"/>
        <w:outlineLvl w:val="0"/>
        <w:rPr>
          <w:rFonts w:hint="eastAsia" w:ascii="方正仿宋_GB2312" w:hAnsi="方正仿宋_GB2312" w:eastAsia="方正仿宋_GB2312" w:cs="方正仿宋_GB2312"/>
          <w:b/>
          <w:bCs w:val="0"/>
          <w:sz w:val="32"/>
          <w:szCs w:val="32"/>
        </w:rPr>
      </w:pPr>
      <w:bookmarkStart w:id="14" w:name="heading_15"/>
      <w:r>
        <w:rPr>
          <w:rFonts w:hint="eastAsia" w:ascii="方正仿宋_GB2312" w:hAnsi="方正仿宋_GB2312" w:eastAsia="方正仿宋_GB2312" w:cs="方正仿宋_GB2312"/>
          <w:b/>
          <w:bCs w:val="0"/>
          <w:sz w:val="32"/>
          <w:szCs w:val="32"/>
        </w:rPr>
        <w:t>（一）通信与指令功能配置</w:t>
      </w:r>
      <w:bookmarkEnd w:id="14"/>
    </w:p>
    <w:p w14:paraId="198AD6E3">
      <w:pPr>
        <w:keepNext w:val="0"/>
        <w:keepLines w:val="0"/>
        <w:pageBreakBefore w:val="0"/>
        <w:widowControl w:val="0"/>
        <w:kinsoku/>
        <w:wordWrap/>
        <w:overflowPunct/>
        <w:topLinePunct w:val="0"/>
        <w:autoSpaceDE/>
        <w:autoSpaceDN/>
        <w:bidi w:val="0"/>
        <w:adjustRightInd/>
        <w:snapToGrid/>
        <w:spacing w:line="520" w:lineRule="exact"/>
        <w:ind w:left="0" w:firstLine="600" w:firstLineChars="200"/>
        <w:jc w:val="left"/>
        <w:textAlignment w:val="auto"/>
        <w:rPr>
          <w:rFonts w:hint="eastAsia" w:ascii="方正仿宋_GB2312" w:hAnsi="方正仿宋_GB2312" w:eastAsia="方正仿宋_GB2312" w:cs="方正仿宋_GB2312"/>
          <w:sz w:val="30"/>
          <w:szCs w:val="30"/>
        </w:rPr>
      </w:pPr>
      <w:r>
        <w:rPr>
          <w:rFonts w:hint="eastAsia" w:ascii="方正仿宋_GB2312" w:hAnsi="方正仿宋_GB2312" w:eastAsia="方正仿宋_GB2312" w:cs="方正仿宋_GB2312"/>
          <w:sz w:val="30"/>
          <w:szCs w:val="30"/>
        </w:rPr>
        <w:t>多层级会话功能：支持超级群组、专属群组、临时协同群组、一对一会话，满足总控层-协同层-执行层、跨参与方指令传递需求；一级群组开启“指令置顶”“全员提醒”功能，智能体自动跟踪指令回执状态及各参与方接收情况；三级群组支持现场图文、短视频、日志文件快速发送，智能体自动优化格式并关联对应流程与数据操作记录。</w:t>
      </w:r>
    </w:p>
    <w:p w14:paraId="3697083A">
      <w:pPr>
        <w:keepNext w:val="0"/>
        <w:keepLines w:val="0"/>
        <w:pageBreakBefore w:val="0"/>
        <w:widowControl w:val="0"/>
        <w:kinsoku/>
        <w:wordWrap/>
        <w:overflowPunct/>
        <w:topLinePunct w:val="0"/>
        <w:autoSpaceDE/>
        <w:autoSpaceDN/>
        <w:bidi w:val="0"/>
        <w:adjustRightInd/>
        <w:snapToGrid/>
        <w:spacing w:line="520" w:lineRule="exact"/>
        <w:ind w:left="0" w:firstLine="600" w:firstLineChars="200"/>
        <w:jc w:val="left"/>
        <w:textAlignment w:val="auto"/>
        <w:rPr>
          <w:rFonts w:hint="eastAsia" w:ascii="方正仿宋_GB2312" w:hAnsi="方正仿宋_GB2312" w:eastAsia="方正仿宋_GB2312" w:cs="方正仿宋_GB2312"/>
          <w:sz w:val="30"/>
          <w:szCs w:val="30"/>
        </w:rPr>
      </w:pPr>
      <w:r>
        <w:rPr>
          <w:rFonts w:hint="eastAsia" w:ascii="方正仿宋_GB2312" w:hAnsi="方正仿宋_GB2312" w:eastAsia="方正仿宋_GB2312" w:cs="方正仿宋_GB2312"/>
          <w:sz w:val="30"/>
          <w:szCs w:val="30"/>
        </w:rPr>
        <w:t>应急通信功能：在IM软件内单独搭建加密应急频道，仅对总控层、应急小组及各参与方应急负责人开放，支持一键@全员、语音实时对讲、紧急文档与数据推送；智能体预设应急响应规则（数据泄露、系统故障），触发应急场景后自动切换至备用网络，同步推送应急流程模板、资源调配建议与数据隔离指令，保障应急指令与文档传递不中断，数据安全可控。</w:t>
      </w:r>
    </w:p>
    <w:p w14:paraId="564AC59E">
      <w:pPr>
        <w:keepNext w:val="0"/>
        <w:keepLines w:val="0"/>
        <w:pageBreakBefore w:val="0"/>
        <w:widowControl w:val="0"/>
        <w:kinsoku/>
        <w:wordWrap/>
        <w:overflowPunct/>
        <w:topLinePunct w:val="0"/>
        <w:autoSpaceDE/>
        <w:autoSpaceDN/>
        <w:bidi w:val="0"/>
        <w:adjustRightInd/>
        <w:snapToGrid/>
        <w:spacing w:line="520" w:lineRule="exact"/>
        <w:ind w:left="0" w:firstLine="600" w:firstLineChars="200"/>
        <w:jc w:val="left"/>
        <w:textAlignment w:val="auto"/>
        <w:rPr>
          <w:rFonts w:hint="eastAsia" w:ascii="方正仿宋_GB2312" w:hAnsi="方正仿宋_GB2312" w:eastAsia="方正仿宋_GB2312" w:cs="方正仿宋_GB2312"/>
          <w:sz w:val="30"/>
          <w:szCs w:val="30"/>
        </w:rPr>
      </w:pPr>
      <w:r>
        <w:rPr>
          <w:rFonts w:hint="eastAsia" w:ascii="方正仿宋_GB2312" w:hAnsi="方正仿宋_GB2312" w:eastAsia="方正仿宋_GB2312" w:cs="方正仿宋_GB2312"/>
          <w:sz w:val="30"/>
          <w:szCs w:val="30"/>
        </w:rPr>
        <w:t>终端适配：支持智能平板、智能手机、电脑、运维终端多端同步，总控层用平板/电脑侧重文档审批、群组管理、智能体仪表盘与可信数据安全审计查看；协同层用电脑/平板侧重流程管控、跨参与方协同匹配、数据分析与数据权限管控；执行层用电脑/运维终端/智能手机侧重指令接收、现场数据采集、系统调试、数据操作与智能体辅助上报，确保移动场景与信息化作业场景下功能适配。</w:t>
      </w:r>
    </w:p>
    <w:p w14:paraId="4E41A6C5">
      <w:pPr>
        <w:keepNext w:val="0"/>
        <w:keepLines w:val="0"/>
        <w:pageBreakBefore w:val="0"/>
        <w:widowControl w:val="0"/>
        <w:kinsoku/>
        <w:wordWrap/>
        <w:overflowPunct/>
        <w:topLinePunct w:val="0"/>
        <w:autoSpaceDE/>
        <w:autoSpaceDN/>
        <w:bidi w:val="0"/>
        <w:adjustRightInd/>
        <w:snapToGrid/>
        <w:spacing w:line="600" w:lineRule="exact"/>
        <w:ind w:left="0" w:firstLine="643" w:firstLineChars="200"/>
        <w:jc w:val="left"/>
        <w:textAlignment w:val="auto"/>
        <w:outlineLvl w:val="0"/>
        <w:rPr>
          <w:rFonts w:hint="eastAsia" w:ascii="方正仿宋_GB2312" w:hAnsi="方正仿宋_GB2312" w:eastAsia="方正仿宋_GB2312" w:cs="方正仿宋_GB2312"/>
          <w:b/>
          <w:bCs w:val="0"/>
          <w:sz w:val="32"/>
          <w:szCs w:val="32"/>
        </w:rPr>
      </w:pPr>
      <w:bookmarkStart w:id="15" w:name="heading_16"/>
      <w:r>
        <w:rPr>
          <w:rFonts w:hint="eastAsia" w:ascii="方正仿宋_GB2312" w:hAnsi="方正仿宋_GB2312" w:eastAsia="方正仿宋_GB2312" w:cs="方正仿宋_GB2312"/>
          <w:b/>
          <w:bCs w:val="0"/>
          <w:sz w:val="32"/>
          <w:szCs w:val="32"/>
        </w:rPr>
        <w:t>（二）文档与可信数据全流程管理功能配置</w:t>
      </w:r>
      <w:bookmarkEnd w:id="15"/>
    </w:p>
    <w:p w14:paraId="4889DB7D">
      <w:pPr>
        <w:keepNext w:val="0"/>
        <w:keepLines w:val="0"/>
        <w:pageBreakBefore w:val="0"/>
        <w:widowControl w:val="0"/>
        <w:kinsoku/>
        <w:wordWrap/>
        <w:overflowPunct/>
        <w:topLinePunct w:val="0"/>
        <w:autoSpaceDE/>
        <w:autoSpaceDN/>
        <w:bidi w:val="0"/>
        <w:adjustRightInd/>
        <w:snapToGrid/>
        <w:spacing w:line="520" w:lineRule="exact"/>
        <w:ind w:left="0" w:firstLine="600" w:firstLineChars="200"/>
        <w:jc w:val="left"/>
        <w:textAlignment w:val="auto"/>
        <w:rPr>
          <w:rFonts w:hint="eastAsia" w:ascii="方正仿宋_GB2312" w:hAnsi="方正仿宋_GB2312" w:eastAsia="方正仿宋_GB2312" w:cs="方正仿宋_GB2312"/>
          <w:sz w:val="30"/>
          <w:szCs w:val="30"/>
        </w:rPr>
      </w:pPr>
      <w:r>
        <w:rPr>
          <w:rFonts w:hint="eastAsia" w:ascii="方正仿宋_GB2312" w:hAnsi="方正仿宋_GB2312" w:eastAsia="方正仿宋_GB2312" w:cs="方正仿宋_GB2312"/>
          <w:sz w:val="30"/>
          <w:szCs w:val="30"/>
        </w:rPr>
        <w:t>文档组织与存储：内置文档中心，按“项目-参与方-子项目-作业小组”分级搭建文件夹，默认按“文档类型（进度/技术/安全/数据）+时间+流程节点+参与方”自动分类；支持多格式文档上传，预留足够云端存储空间，开启本地缓存功能，保障离线场景下可查看已下载文档；智能体自动标注文档版本、关联流程与参与方，生成流转轨迹，方便追溯。</w:t>
      </w:r>
    </w:p>
    <w:p w14:paraId="10D38B70">
      <w:pPr>
        <w:keepNext w:val="0"/>
        <w:keepLines w:val="0"/>
        <w:pageBreakBefore w:val="0"/>
        <w:widowControl w:val="0"/>
        <w:kinsoku/>
        <w:wordWrap/>
        <w:overflowPunct/>
        <w:topLinePunct w:val="0"/>
        <w:autoSpaceDE/>
        <w:autoSpaceDN/>
        <w:bidi w:val="0"/>
        <w:adjustRightInd/>
        <w:snapToGrid/>
        <w:spacing w:line="520" w:lineRule="exact"/>
        <w:ind w:left="0" w:firstLine="600" w:firstLineChars="200"/>
        <w:jc w:val="left"/>
        <w:textAlignment w:val="auto"/>
        <w:rPr>
          <w:rFonts w:hint="eastAsia" w:ascii="方正仿宋_GB2312" w:hAnsi="方正仿宋_GB2312" w:eastAsia="方正仿宋_GB2312" w:cs="方正仿宋_GB2312"/>
          <w:sz w:val="30"/>
          <w:szCs w:val="30"/>
        </w:rPr>
      </w:pPr>
      <w:r>
        <w:rPr>
          <w:rFonts w:hint="eastAsia" w:ascii="方正仿宋_GB2312" w:hAnsi="方正仿宋_GB2312" w:eastAsia="方正仿宋_GB2312" w:cs="方正仿宋_GB2312"/>
          <w:sz w:val="30"/>
          <w:szCs w:val="30"/>
        </w:rPr>
        <w:t>可信数据管理功能：内置可信数据空间模块，划分数据安全域，支持数据采集、清洗、脱敏、入库、共享、归档全流程线上化；配置数据权限精细化管控功能，按参与方、角色分配数据操作权限；智能体联动数据操作校验、安全审计子智能体，实现数据操作实时监控、合规性校验与痕迹留存，确保数据可信。</w:t>
      </w:r>
    </w:p>
    <w:p w14:paraId="04FE7B74">
      <w:pPr>
        <w:keepNext w:val="0"/>
        <w:keepLines w:val="0"/>
        <w:pageBreakBefore w:val="0"/>
        <w:widowControl w:val="0"/>
        <w:kinsoku/>
        <w:wordWrap/>
        <w:overflowPunct/>
        <w:topLinePunct w:val="0"/>
        <w:autoSpaceDE/>
        <w:autoSpaceDN/>
        <w:bidi w:val="0"/>
        <w:adjustRightInd/>
        <w:snapToGrid/>
        <w:spacing w:line="520" w:lineRule="exact"/>
        <w:ind w:left="0" w:firstLine="600" w:firstLineChars="200"/>
        <w:jc w:val="left"/>
        <w:textAlignment w:val="auto"/>
        <w:rPr>
          <w:rFonts w:hint="eastAsia" w:ascii="方正仿宋_GB2312" w:hAnsi="方正仿宋_GB2312" w:eastAsia="方正仿宋_GB2312" w:cs="方正仿宋_GB2312"/>
          <w:sz w:val="30"/>
          <w:szCs w:val="30"/>
        </w:rPr>
      </w:pPr>
      <w:r>
        <w:rPr>
          <w:rFonts w:hint="eastAsia" w:ascii="方正仿宋_GB2312" w:hAnsi="方正仿宋_GB2312" w:eastAsia="方正仿宋_GB2312" w:cs="方正仿宋_GB2312"/>
          <w:sz w:val="30"/>
          <w:szCs w:val="30"/>
        </w:rPr>
        <w:t>文档与数据共享协作：支持文档一键共享至指定群组/成员，可设置“查看仅”“可编辑”“可评论”权限；数据共享采用定向授权模式，仅向符合权限的参与方开放访问通道，支持数据脱敏后共享；多人在线协同编辑文档时实时同步修改内容，标注修改痕迹、责任人与参与方；跨群组、跨参与方共享文档与数据需经对应专员审批，智能体生成临时共享链接/通道并设置有效期，过期自动失效，同时校验共享内容合规性与数据可信性。</w:t>
      </w:r>
    </w:p>
    <w:p w14:paraId="4D2192DD">
      <w:pPr>
        <w:keepNext w:val="0"/>
        <w:keepLines w:val="0"/>
        <w:pageBreakBefore w:val="0"/>
        <w:widowControl w:val="0"/>
        <w:kinsoku/>
        <w:wordWrap/>
        <w:overflowPunct/>
        <w:topLinePunct w:val="0"/>
        <w:autoSpaceDE/>
        <w:autoSpaceDN/>
        <w:bidi w:val="0"/>
        <w:adjustRightInd/>
        <w:snapToGrid/>
        <w:spacing w:line="520" w:lineRule="exact"/>
        <w:ind w:left="0" w:firstLine="600" w:firstLineChars="200"/>
        <w:jc w:val="left"/>
        <w:textAlignment w:val="auto"/>
        <w:rPr>
          <w:rFonts w:hint="eastAsia" w:ascii="方正仿宋_GB2312" w:hAnsi="方正仿宋_GB2312" w:eastAsia="方正仿宋_GB2312" w:cs="方正仿宋_GB2312"/>
          <w:sz w:val="30"/>
          <w:szCs w:val="30"/>
        </w:rPr>
      </w:pPr>
      <w:r>
        <w:rPr>
          <w:rFonts w:hint="eastAsia" w:ascii="方正仿宋_GB2312" w:hAnsi="方正仿宋_GB2312" w:eastAsia="方正仿宋_GB2312" w:cs="方正仿宋_GB2312"/>
          <w:sz w:val="30"/>
          <w:szCs w:val="30"/>
        </w:rPr>
        <w:t>文档与数据收集处置（绑定流程）：</w:t>
      </w:r>
    </w:p>
    <w:p w14:paraId="7F083622">
      <w:pPr>
        <w:keepNext w:val="0"/>
        <w:keepLines w:val="0"/>
        <w:pageBreakBefore w:val="0"/>
        <w:widowControl w:val="0"/>
        <w:kinsoku/>
        <w:wordWrap/>
        <w:overflowPunct/>
        <w:topLinePunct w:val="0"/>
        <w:autoSpaceDE/>
        <w:autoSpaceDN/>
        <w:bidi w:val="0"/>
        <w:adjustRightInd/>
        <w:snapToGrid/>
        <w:spacing w:line="520" w:lineRule="exact"/>
        <w:ind w:left="0" w:firstLine="600" w:firstLineChars="200"/>
        <w:jc w:val="left"/>
        <w:textAlignment w:val="auto"/>
        <w:rPr>
          <w:rFonts w:hint="eastAsia" w:ascii="方正仿宋_GB2312" w:hAnsi="方正仿宋_GB2312" w:eastAsia="方正仿宋_GB2312" w:cs="方正仿宋_GB2312"/>
          <w:sz w:val="30"/>
          <w:szCs w:val="30"/>
        </w:rPr>
      </w:pPr>
      <w:r>
        <w:rPr>
          <w:rFonts w:hint="eastAsia" w:ascii="方正仿宋_GB2312" w:hAnsi="方正仿宋_GB2312" w:eastAsia="方正仿宋_GB2312" w:cs="方正仿宋_GB2312"/>
          <w:sz w:val="30"/>
          <w:szCs w:val="30"/>
        </w:rPr>
        <w:t>收集：协同层通过IM软件发起文档收集、数据采集任务（关联流程节点、附标准模板与数据规范），智能体自动推送提醒至对应参与方执行人员，执行层在线填写/上传文档、采集录入数据，智能体自动统计提交情况，对未提交成员一键提醒并标注超时时长。</w:t>
      </w:r>
    </w:p>
    <w:p w14:paraId="1CC11A6F">
      <w:pPr>
        <w:keepNext w:val="0"/>
        <w:keepLines w:val="0"/>
        <w:pageBreakBefore w:val="0"/>
        <w:widowControl w:val="0"/>
        <w:kinsoku/>
        <w:wordWrap/>
        <w:overflowPunct/>
        <w:topLinePunct w:val="0"/>
        <w:autoSpaceDE/>
        <w:autoSpaceDN/>
        <w:bidi w:val="0"/>
        <w:adjustRightInd/>
        <w:snapToGrid/>
        <w:spacing w:line="520" w:lineRule="exact"/>
        <w:ind w:left="0" w:firstLine="600" w:firstLineChars="200"/>
        <w:jc w:val="left"/>
        <w:textAlignment w:val="auto"/>
        <w:rPr>
          <w:rFonts w:hint="eastAsia" w:ascii="方正仿宋_GB2312" w:hAnsi="方正仿宋_GB2312" w:eastAsia="方正仿宋_GB2312" w:cs="方正仿宋_GB2312"/>
          <w:sz w:val="30"/>
          <w:szCs w:val="30"/>
        </w:rPr>
      </w:pPr>
      <w:r>
        <w:rPr>
          <w:rFonts w:hint="eastAsia" w:ascii="方正仿宋_GB2312" w:hAnsi="方正仿宋_GB2312" w:eastAsia="方正仿宋_GB2312" w:cs="方正仿宋_GB2312"/>
          <w:sz w:val="30"/>
          <w:szCs w:val="30"/>
        </w:rPr>
        <w:t>处置：文档与数据提交后，协同层按权限审核，智能体同步进行合规性、完整性与数据质量校验，合格文档自动归档至对应文件夹并关联流程结果，合格数据自动入库并标注治理轨迹；不合格文档与数据标注修改意见退回并提醒，智能体跟踪修改后重新提交进度，重大文档与核心数据自动推送至一级群组审批，审批流程全程留痕。</w:t>
      </w:r>
    </w:p>
    <w:p w14:paraId="771A81B1">
      <w:pPr>
        <w:keepNext w:val="0"/>
        <w:keepLines w:val="0"/>
        <w:pageBreakBefore w:val="0"/>
        <w:widowControl w:val="0"/>
        <w:kinsoku/>
        <w:wordWrap/>
        <w:overflowPunct/>
        <w:topLinePunct w:val="0"/>
        <w:autoSpaceDE/>
        <w:autoSpaceDN/>
        <w:bidi w:val="0"/>
        <w:adjustRightInd/>
        <w:snapToGrid/>
        <w:spacing w:line="520" w:lineRule="exact"/>
        <w:ind w:left="0" w:firstLine="600" w:firstLineChars="200"/>
        <w:jc w:val="left"/>
        <w:textAlignment w:val="auto"/>
        <w:rPr>
          <w:rFonts w:hint="eastAsia" w:ascii="方正仿宋_GB2312" w:hAnsi="方正仿宋_GB2312" w:eastAsia="方正仿宋_GB2312" w:cs="方正仿宋_GB2312"/>
          <w:sz w:val="30"/>
          <w:szCs w:val="30"/>
        </w:rPr>
      </w:pPr>
      <w:r>
        <w:rPr>
          <w:rFonts w:hint="eastAsia" w:ascii="方正仿宋_GB2312" w:hAnsi="方正仿宋_GB2312" w:eastAsia="方正仿宋_GB2312" w:cs="方正仿宋_GB2312"/>
          <w:sz w:val="30"/>
          <w:szCs w:val="30"/>
        </w:rPr>
        <w:t>安全与追溯：所有文档传输与存储、数据流转与操作均采用端到端加密，文档查看、编辑、导出、转发，数据采集、共享、编辑、删除均记录操作日志（含人员、时间、操作内容、关联流程、参与方），日志留存至少1年且不可篡改；智能体支持文档版本回溯、数据操作轨迹追溯，可恢复历史修改版本，自动识别异常操作（如批量导出、跨权限数据访问、数据篡改尝试）并推送预警。</w:t>
      </w:r>
    </w:p>
    <w:p w14:paraId="46A9473A">
      <w:pPr>
        <w:keepNext w:val="0"/>
        <w:keepLines w:val="0"/>
        <w:pageBreakBefore w:val="0"/>
        <w:widowControl w:val="0"/>
        <w:kinsoku/>
        <w:wordWrap/>
        <w:overflowPunct/>
        <w:topLinePunct w:val="0"/>
        <w:autoSpaceDE/>
        <w:autoSpaceDN/>
        <w:bidi w:val="0"/>
        <w:adjustRightInd/>
        <w:snapToGrid/>
        <w:spacing w:line="600" w:lineRule="exact"/>
        <w:ind w:left="0" w:firstLine="643" w:firstLineChars="200"/>
        <w:jc w:val="left"/>
        <w:textAlignment w:val="auto"/>
        <w:outlineLvl w:val="0"/>
        <w:rPr>
          <w:rFonts w:hint="eastAsia" w:ascii="方正仿宋_GB2312" w:hAnsi="方正仿宋_GB2312" w:eastAsia="方正仿宋_GB2312" w:cs="方正仿宋_GB2312"/>
          <w:b/>
          <w:bCs w:val="0"/>
          <w:sz w:val="32"/>
          <w:szCs w:val="32"/>
        </w:rPr>
      </w:pPr>
      <w:bookmarkStart w:id="16" w:name="heading_17"/>
      <w:r>
        <w:rPr>
          <w:rFonts w:hint="eastAsia" w:ascii="方正仿宋_GB2312" w:hAnsi="方正仿宋_GB2312" w:eastAsia="方正仿宋_GB2312" w:cs="方正仿宋_GB2312"/>
          <w:b/>
          <w:bCs w:val="0"/>
          <w:sz w:val="32"/>
          <w:szCs w:val="32"/>
        </w:rPr>
        <w:t>（三）权限、流程与智能体运维保障</w:t>
      </w:r>
      <w:bookmarkEnd w:id="16"/>
    </w:p>
    <w:p w14:paraId="03D01EB0">
      <w:pPr>
        <w:keepNext w:val="0"/>
        <w:keepLines w:val="0"/>
        <w:pageBreakBefore w:val="0"/>
        <w:widowControl w:val="0"/>
        <w:kinsoku/>
        <w:wordWrap/>
        <w:overflowPunct/>
        <w:topLinePunct w:val="0"/>
        <w:autoSpaceDE/>
        <w:autoSpaceDN/>
        <w:bidi w:val="0"/>
        <w:adjustRightInd/>
        <w:snapToGrid/>
        <w:spacing w:line="520" w:lineRule="exact"/>
        <w:ind w:left="0" w:firstLine="600" w:firstLineChars="200"/>
        <w:jc w:val="left"/>
        <w:textAlignment w:val="auto"/>
        <w:rPr>
          <w:rFonts w:hint="eastAsia" w:ascii="方正仿宋_GB2312" w:hAnsi="方正仿宋_GB2312" w:eastAsia="方正仿宋_GB2312" w:cs="方正仿宋_GB2312"/>
          <w:sz w:val="30"/>
          <w:szCs w:val="30"/>
        </w:rPr>
      </w:pPr>
      <w:r>
        <w:rPr>
          <w:rFonts w:hint="eastAsia" w:ascii="方正仿宋_GB2312" w:hAnsi="方正仿宋_GB2312" w:eastAsia="方正仿宋_GB2312" w:cs="方正仿宋_GB2312"/>
          <w:sz w:val="30"/>
          <w:szCs w:val="30"/>
        </w:rPr>
        <w:t>权限分级清单：</w:t>
      </w:r>
    </w:p>
    <w:p w14:paraId="24A6C01B">
      <w:pPr>
        <w:keepNext w:val="0"/>
        <w:keepLines w:val="0"/>
        <w:pageBreakBefore w:val="0"/>
        <w:widowControl w:val="0"/>
        <w:kinsoku/>
        <w:wordWrap/>
        <w:overflowPunct/>
        <w:topLinePunct w:val="0"/>
        <w:autoSpaceDE/>
        <w:autoSpaceDN/>
        <w:bidi w:val="0"/>
        <w:adjustRightInd/>
        <w:snapToGrid/>
        <w:spacing w:line="520" w:lineRule="exact"/>
        <w:ind w:left="0" w:firstLine="600" w:firstLineChars="200"/>
        <w:jc w:val="left"/>
        <w:textAlignment w:val="auto"/>
        <w:rPr>
          <w:rFonts w:hint="eastAsia" w:ascii="方正仿宋_GB2312" w:hAnsi="方正仿宋_GB2312" w:eastAsia="方正仿宋_GB2312" w:cs="方正仿宋_GB2312"/>
          <w:sz w:val="30"/>
          <w:szCs w:val="30"/>
        </w:rPr>
      </w:pPr>
      <w:r>
        <w:rPr>
          <w:rFonts w:hint="eastAsia" w:ascii="方正仿宋_GB2312" w:hAnsi="方正仿宋_GB2312" w:eastAsia="方正仿宋_GB2312" w:cs="方正仿宋_GB2312"/>
          <w:sz w:val="30"/>
          <w:szCs w:val="30"/>
          <w:lang w:val="en-US" w:eastAsia="zh-CN"/>
        </w:rPr>
        <w:t>1、</w:t>
      </w:r>
      <w:r>
        <w:rPr>
          <w:rFonts w:hint="eastAsia" w:ascii="方正仿宋_GB2312" w:hAnsi="方正仿宋_GB2312" w:eastAsia="方正仿宋_GB2312" w:cs="方正仿宋_GB2312"/>
          <w:sz w:val="30"/>
          <w:szCs w:val="30"/>
        </w:rPr>
        <w:t>一级权限（总控层）：</w:t>
      </w:r>
    </w:p>
    <w:p w14:paraId="249D2D46">
      <w:pPr>
        <w:keepNext w:val="0"/>
        <w:keepLines w:val="0"/>
        <w:pageBreakBefore w:val="0"/>
        <w:widowControl w:val="0"/>
        <w:kinsoku/>
        <w:wordWrap/>
        <w:overflowPunct/>
        <w:topLinePunct w:val="0"/>
        <w:autoSpaceDE/>
        <w:autoSpaceDN/>
        <w:bidi w:val="0"/>
        <w:adjustRightInd/>
        <w:snapToGrid/>
        <w:spacing w:line="520" w:lineRule="exact"/>
        <w:ind w:left="0" w:firstLine="600" w:firstLineChars="200"/>
        <w:jc w:val="left"/>
        <w:textAlignment w:val="auto"/>
        <w:rPr>
          <w:rFonts w:hint="eastAsia" w:ascii="方正仿宋_GB2312" w:hAnsi="方正仿宋_GB2312" w:eastAsia="方正仿宋_GB2312" w:cs="方正仿宋_GB2312"/>
          <w:sz w:val="30"/>
          <w:szCs w:val="30"/>
        </w:rPr>
      </w:pPr>
      <w:r>
        <w:rPr>
          <w:rFonts w:hint="eastAsia" w:ascii="方正仿宋_GB2312" w:hAnsi="方正仿宋_GB2312" w:eastAsia="方正仿宋_GB2312" w:cs="方正仿宋_GB2312"/>
          <w:sz w:val="30"/>
          <w:szCs w:val="30"/>
        </w:rPr>
        <w:t>指令权限：下达项目全域核心指令、应急穿透指令，审批各参与方、各层级上报的重大事项与流程调整方案。</w:t>
      </w:r>
    </w:p>
    <w:p w14:paraId="037724C6">
      <w:pPr>
        <w:keepNext w:val="0"/>
        <w:keepLines w:val="0"/>
        <w:pageBreakBefore w:val="0"/>
        <w:widowControl w:val="0"/>
        <w:kinsoku/>
        <w:wordWrap/>
        <w:overflowPunct/>
        <w:topLinePunct w:val="0"/>
        <w:autoSpaceDE/>
        <w:autoSpaceDN/>
        <w:bidi w:val="0"/>
        <w:adjustRightInd/>
        <w:snapToGrid/>
        <w:spacing w:line="520" w:lineRule="exact"/>
        <w:ind w:left="0" w:firstLine="600" w:firstLineChars="200"/>
        <w:jc w:val="left"/>
        <w:textAlignment w:val="auto"/>
        <w:rPr>
          <w:rFonts w:hint="eastAsia" w:ascii="方正仿宋_GB2312" w:hAnsi="方正仿宋_GB2312" w:eastAsia="方正仿宋_GB2312" w:cs="方正仿宋_GB2312"/>
          <w:sz w:val="30"/>
          <w:szCs w:val="30"/>
        </w:rPr>
      </w:pPr>
      <w:r>
        <w:rPr>
          <w:rFonts w:hint="eastAsia" w:ascii="方正仿宋_GB2312" w:hAnsi="方正仿宋_GB2312" w:eastAsia="方正仿宋_GB2312" w:cs="方正仿宋_GB2312"/>
          <w:sz w:val="30"/>
          <w:szCs w:val="30"/>
        </w:rPr>
        <w:t>文档权限：全项目文档查看、编辑、导出、审批、归档、删除权限，可调整全项目文档权限配置。</w:t>
      </w:r>
    </w:p>
    <w:p w14:paraId="0F959548">
      <w:pPr>
        <w:keepNext w:val="0"/>
        <w:keepLines w:val="0"/>
        <w:pageBreakBefore w:val="0"/>
        <w:widowControl w:val="0"/>
        <w:kinsoku/>
        <w:wordWrap/>
        <w:overflowPunct/>
        <w:topLinePunct w:val="0"/>
        <w:autoSpaceDE/>
        <w:autoSpaceDN/>
        <w:bidi w:val="0"/>
        <w:adjustRightInd/>
        <w:snapToGrid/>
        <w:spacing w:line="520" w:lineRule="exact"/>
        <w:ind w:left="0" w:firstLine="600" w:firstLineChars="200"/>
        <w:jc w:val="left"/>
        <w:textAlignment w:val="auto"/>
        <w:rPr>
          <w:rFonts w:hint="eastAsia" w:ascii="方正仿宋_GB2312" w:hAnsi="方正仿宋_GB2312" w:eastAsia="方正仿宋_GB2312" w:cs="方正仿宋_GB2312"/>
          <w:sz w:val="30"/>
          <w:szCs w:val="30"/>
        </w:rPr>
      </w:pPr>
      <w:r>
        <w:rPr>
          <w:rFonts w:hint="eastAsia" w:ascii="方正仿宋_GB2312" w:hAnsi="方正仿宋_GB2312" w:eastAsia="方正仿宋_GB2312" w:cs="方正仿宋_GB2312"/>
          <w:sz w:val="30"/>
          <w:szCs w:val="30"/>
        </w:rPr>
        <w:t>数据权限：可信数据空间全权限，包括数据安全域划分、数据权限总开关、核心数据操作审批、数据安全审计权限。</w:t>
      </w:r>
    </w:p>
    <w:p w14:paraId="10EB7952">
      <w:pPr>
        <w:keepNext w:val="0"/>
        <w:keepLines w:val="0"/>
        <w:pageBreakBefore w:val="0"/>
        <w:widowControl w:val="0"/>
        <w:kinsoku/>
        <w:wordWrap/>
        <w:overflowPunct/>
        <w:topLinePunct w:val="0"/>
        <w:autoSpaceDE/>
        <w:autoSpaceDN/>
        <w:bidi w:val="0"/>
        <w:adjustRightInd/>
        <w:snapToGrid/>
        <w:spacing w:line="520" w:lineRule="exact"/>
        <w:ind w:left="0" w:firstLine="600" w:firstLineChars="200"/>
        <w:jc w:val="left"/>
        <w:textAlignment w:val="auto"/>
        <w:rPr>
          <w:rFonts w:hint="eastAsia" w:ascii="方正仿宋_GB2312" w:hAnsi="方正仿宋_GB2312" w:eastAsia="方正仿宋_GB2312" w:cs="方正仿宋_GB2312"/>
          <w:sz w:val="30"/>
          <w:szCs w:val="30"/>
        </w:rPr>
      </w:pPr>
      <w:r>
        <w:rPr>
          <w:rFonts w:hint="eastAsia" w:ascii="方正仿宋_GB2312" w:hAnsi="方正仿宋_GB2312" w:eastAsia="方正仿宋_GB2312" w:cs="方正仿宋_GB2312"/>
          <w:sz w:val="30"/>
          <w:szCs w:val="30"/>
        </w:rPr>
        <w:t>流程权限：审批重大流程（里程碑调整、重大风险处置、跨参与方数据共享总审批），查看全项目流程执行数据。</w:t>
      </w:r>
    </w:p>
    <w:p w14:paraId="6F9C0B1A">
      <w:pPr>
        <w:keepNext w:val="0"/>
        <w:keepLines w:val="0"/>
        <w:pageBreakBefore w:val="0"/>
        <w:widowControl w:val="0"/>
        <w:kinsoku/>
        <w:wordWrap/>
        <w:overflowPunct/>
        <w:topLinePunct w:val="0"/>
        <w:autoSpaceDE/>
        <w:autoSpaceDN/>
        <w:bidi w:val="0"/>
        <w:adjustRightInd/>
        <w:snapToGrid/>
        <w:spacing w:line="520" w:lineRule="exact"/>
        <w:ind w:left="0" w:firstLine="600" w:firstLineChars="200"/>
        <w:jc w:val="left"/>
        <w:textAlignment w:val="auto"/>
        <w:rPr>
          <w:rFonts w:hint="eastAsia" w:ascii="方正仿宋_GB2312" w:hAnsi="方正仿宋_GB2312" w:eastAsia="方正仿宋_GB2312" w:cs="方正仿宋_GB2312"/>
          <w:sz w:val="30"/>
          <w:szCs w:val="30"/>
        </w:rPr>
      </w:pPr>
      <w:r>
        <w:rPr>
          <w:rFonts w:hint="eastAsia" w:ascii="方正仿宋_GB2312" w:hAnsi="方正仿宋_GB2312" w:eastAsia="方正仿宋_GB2312" w:cs="方正仿宋_GB2312"/>
          <w:sz w:val="30"/>
          <w:szCs w:val="30"/>
        </w:rPr>
        <w:t>智能体权限：查看全域智能体仪表盘，调整一级子智能体（每周报告、重大问题清单、数据安全审计等）预警规则与参数，下达智能体数据分析指令，审批智能体功能优化方案，查看所有子智能体运行日志。</w:t>
      </w:r>
    </w:p>
    <w:p w14:paraId="33F21107">
      <w:pPr>
        <w:keepNext w:val="0"/>
        <w:keepLines w:val="0"/>
        <w:pageBreakBefore w:val="0"/>
        <w:widowControl w:val="0"/>
        <w:kinsoku/>
        <w:wordWrap/>
        <w:overflowPunct/>
        <w:topLinePunct w:val="0"/>
        <w:autoSpaceDE/>
        <w:autoSpaceDN/>
        <w:bidi w:val="0"/>
        <w:adjustRightInd/>
        <w:snapToGrid/>
        <w:spacing w:line="520" w:lineRule="exact"/>
        <w:ind w:left="0" w:firstLine="600" w:firstLineChars="200"/>
        <w:jc w:val="left"/>
        <w:textAlignment w:val="auto"/>
        <w:rPr>
          <w:rFonts w:hint="eastAsia" w:ascii="方正仿宋_GB2312" w:hAnsi="方正仿宋_GB2312" w:eastAsia="方正仿宋_GB2312" w:cs="方正仿宋_GB2312"/>
          <w:sz w:val="30"/>
          <w:szCs w:val="30"/>
        </w:rPr>
      </w:pPr>
      <w:r>
        <w:rPr>
          <w:rFonts w:hint="eastAsia" w:ascii="方正仿宋_GB2312" w:hAnsi="方正仿宋_GB2312" w:eastAsia="方正仿宋_GB2312" w:cs="方正仿宋_GB2312"/>
          <w:sz w:val="30"/>
          <w:szCs w:val="30"/>
        </w:rPr>
        <w:t>IM软件权限：超级群组管理、应急频道管理、全层级权限审批权限。</w:t>
      </w:r>
    </w:p>
    <w:p w14:paraId="0E3776B2">
      <w:pPr>
        <w:keepNext w:val="0"/>
        <w:keepLines w:val="0"/>
        <w:pageBreakBefore w:val="0"/>
        <w:widowControl w:val="0"/>
        <w:kinsoku/>
        <w:wordWrap/>
        <w:overflowPunct/>
        <w:topLinePunct w:val="0"/>
        <w:autoSpaceDE/>
        <w:autoSpaceDN/>
        <w:bidi w:val="0"/>
        <w:adjustRightInd/>
        <w:snapToGrid/>
        <w:spacing w:line="520" w:lineRule="exact"/>
        <w:ind w:left="0" w:firstLine="600" w:firstLineChars="200"/>
        <w:jc w:val="left"/>
        <w:textAlignment w:val="auto"/>
        <w:rPr>
          <w:rFonts w:hint="eastAsia" w:ascii="方正仿宋_GB2312" w:hAnsi="方正仿宋_GB2312" w:eastAsia="方正仿宋_GB2312" w:cs="方正仿宋_GB2312"/>
          <w:sz w:val="30"/>
          <w:szCs w:val="30"/>
        </w:rPr>
      </w:pPr>
      <w:r>
        <w:rPr>
          <w:rFonts w:hint="eastAsia" w:ascii="方正仿宋_GB2312" w:hAnsi="方正仿宋_GB2312" w:eastAsia="方正仿宋_GB2312" w:cs="方正仿宋_GB2312"/>
          <w:sz w:val="30"/>
          <w:szCs w:val="30"/>
          <w:lang w:val="en-US" w:eastAsia="zh-CN"/>
        </w:rPr>
        <w:t>2、</w:t>
      </w:r>
      <w:r>
        <w:rPr>
          <w:rFonts w:hint="eastAsia" w:ascii="方正仿宋_GB2312" w:hAnsi="方正仿宋_GB2312" w:eastAsia="方正仿宋_GB2312" w:cs="方正仿宋_GB2312"/>
          <w:sz w:val="30"/>
          <w:szCs w:val="30"/>
        </w:rPr>
        <w:t>二级权限（协同层）：</w:t>
      </w:r>
    </w:p>
    <w:p w14:paraId="5E5E88B2">
      <w:pPr>
        <w:keepNext w:val="0"/>
        <w:keepLines w:val="0"/>
        <w:pageBreakBefore w:val="0"/>
        <w:widowControl w:val="0"/>
        <w:kinsoku/>
        <w:wordWrap/>
        <w:overflowPunct/>
        <w:topLinePunct w:val="0"/>
        <w:autoSpaceDE/>
        <w:autoSpaceDN/>
        <w:bidi w:val="0"/>
        <w:adjustRightInd/>
        <w:snapToGrid/>
        <w:spacing w:line="520" w:lineRule="exact"/>
        <w:ind w:left="0" w:firstLine="600" w:firstLineChars="200"/>
        <w:jc w:val="left"/>
        <w:textAlignment w:val="auto"/>
        <w:rPr>
          <w:rFonts w:hint="eastAsia" w:ascii="方正仿宋_GB2312" w:hAnsi="方正仿宋_GB2312" w:eastAsia="方正仿宋_GB2312" w:cs="方正仿宋_GB2312"/>
          <w:sz w:val="30"/>
          <w:szCs w:val="30"/>
        </w:rPr>
      </w:pPr>
      <w:r>
        <w:rPr>
          <w:rFonts w:hint="eastAsia" w:ascii="方正仿宋_GB2312" w:hAnsi="方正仿宋_GB2312" w:eastAsia="方正仿宋_GB2312" w:cs="方正仿宋_GB2312"/>
          <w:sz w:val="30"/>
          <w:szCs w:val="30"/>
        </w:rPr>
        <w:t>指令权限：下达分管范围内指令，转发总控层指令，审批执行层、对应参与方上报的常规事项。</w:t>
      </w:r>
    </w:p>
    <w:p w14:paraId="560A871F">
      <w:pPr>
        <w:keepNext w:val="0"/>
        <w:keepLines w:val="0"/>
        <w:pageBreakBefore w:val="0"/>
        <w:widowControl w:val="0"/>
        <w:kinsoku/>
        <w:wordWrap/>
        <w:overflowPunct/>
        <w:topLinePunct w:val="0"/>
        <w:autoSpaceDE/>
        <w:autoSpaceDN/>
        <w:bidi w:val="0"/>
        <w:adjustRightInd/>
        <w:snapToGrid/>
        <w:spacing w:line="520" w:lineRule="exact"/>
        <w:ind w:left="0" w:firstLine="600" w:firstLineChars="200"/>
        <w:jc w:val="left"/>
        <w:textAlignment w:val="auto"/>
        <w:rPr>
          <w:rFonts w:hint="eastAsia" w:ascii="方正仿宋_GB2312" w:hAnsi="方正仿宋_GB2312" w:eastAsia="方正仿宋_GB2312" w:cs="方正仿宋_GB2312"/>
          <w:sz w:val="30"/>
          <w:szCs w:val="30"/>
        </w:rPr>
      </w:pPr>
      <w:r>
        <w:rPr>
          <w:rFonts w:hint="eastAsia" w:ascii="方正仿宋_GB2312" w:hAnsi="方正仿宋_GB2312" w:eastAsia="方正仿宋_GB2312" w:cs="方正仿宋_GB2312"/>
          <w:sz w:val="30"/>
          <w:szCs w:val="30"/>
        </w:rPr>
        <w:t>文档权限：分管区域/参与方/子项目文档查看、编辑、上报、审批权限，发起跨群组、跨参与方文档共享申请，负责分管范围内文档归档与合规校验。</w:t>
      </w:r>
    </w:p>
    <w:p w14:paraId="2F98BE0B">
      <w:pPr>
        <w:keepNext w:val="0"/>
        <w:keepLines w:val="0"/>
        <w:pageBreakBefore w:val="0"/>
        <w:widowControl w:val="0"/>
        <w:kinsoku/>
        <w:wordWrap/>
        <w:overflowPunct/>
        <w:topLinePunct w:val="0"/>
        <w:autoSpaceDE/>
        <w:autoSpaceDN/>
        <w:bidi w:val="0"/>
        <w:adjustRightInd/>
        <w:snapToGrid/>
        <w:spacing w:line="520" w:lineRule="exact"/>
        <w:ind w:left="0" w:firstLine="600" w:firstLineChars="200"/>
        <w:jc w:val="left"/>
        <w:textAlignment w:val="auto"/>
        <w:rPr>
          <w:rFonts w:hint="eastAsia" w:ascii="方正仿宋_GB2312" w:hAnsi="方正仿宋_GB2312" w:eastAsia="方正仿宋_GB2312" w:cs="方正仿宋_GB2312"/>
          <w:sz w:val="30"/>
          <w:szCs w:val="30"/>
        </w:rPr>
      </w:pPr>
      <w:r>
        <w:rPr>
          <w:rFonts w:hint="eastAsia" w:ascii="方正仿宋_GB2312" w:hAnsi="方正仿宋_GB2312" w:eastAsia="方正仿宋_GB2312" w:cs="方正仿宋_GB2312"/>
          <w:sz w:val="30"/>
          <w:szCs w:val="30"/>
        </w:rPr>
        <w:t>数据权限：分管范围内授权数据安全域的数据操作、审核、共享申请权限，负责数据治理过程管控，可调整下属执行层数据操作权限（需备案）。</w:t>
      </w:r>
    </w:p>
    <w:p w14:paraId="6087ECEC">
      <w:pPr>
        <w:keepNext w:val="0"/>
        <w:keepLines w:val="0"/>
        <w:pageBreakBefore w:val="0"/>
        <w:widowControl w:val="0"/>
        <w:kinsoku/>
        <w:wordWrap/>
        <w:overflowPunct/>
        <w:topLinePunct w:val="0"/>
        <w:autoSpaceDE/>
        <w:autoSpaceDN/>
        <w:bidi w:val="0"/>
        <w:adjustRightInd/>
        <w:snapToGrid/>
        <w:spacing w:line="520" w:lineRule="exact"/>
        <w:ind w:left="0" w:firstLine="600" w:firstLineChars="200"/>
        <w:jc w:val="left"/>
        <w:textAlignment w:val="auto"/>
        <w:rPr>
          <w:rFonts w:hint="eastAsia" w:ascii="方正仿宋_GB2312" w:hAnsi="方正仿宋_GB2312" w:eastAsia="方正仿宋_GB2312" w:cs="方正仿宋_GB2312"/>
          <w:sz w:val="30"/>
          <w:szCs w:val="30"/>
        </w:rPr>
      </w:pPr>
      <w:r>
        <w:rPr>
          <w:rFonts w:hint="eastAsia" w:ascii="方正仿宋_GB2312" w:hAnsi="方正仿宋_GB2312" w:eastAsia="方正仿宋_GB2312" w:cs="方正仿宋_GB2312"/>
          <w:sz w:val="30"/>
          <w:szCs w:val="30"/>
        </w:rPr>
        <w:t>流程权限：发起与审批分管范围内流程（可信数据治理、系统集成、应用部署、运维），跟踪跨参与方协同流程进度，闭环常规流程，上报流程偏差。</w:t>
      </w:r>
    </w:p>
    <w:p w14:paraId="4430C127">
      <w:pPr>
        <w:keepNext w:val="0"/>
        <w:keepLines w:val="0"/>
        <w:pageBreakBefore w:val="0"/>
        <w:widowControl w:val="0"/>
        <w:kinsoku/>
        <w:wordWrap/>
        <w:overflowPunct/>
        <w:topLinePunct w:val="0"/>
        <w:autoSpaceDE/>
        <w:autoSpaceDN/>
        <w:bidi w:val="0"/>
        <w:adjustRightInd/>
        <w:snapToGrid/>
        <w:spacing w:line="520" w:lineRule="exact"/>
        <w:ind w:left="0" w:firstLine="600" w:firstLineChars="200"/>
        <w:jc w:val="left"/>
        <w:textAlignment w:val="auto"/>
        <w:rPr>
          <w:rFonts w:hint="eastAsia" w:ascii="方正仿宋_GB2312" w:hAnsi="方正仿宋_GB2312" w:eastAsia="方正仿宋_GB2312" w:cs="方正仿宋_GB2312"/>
          <w:sz w:val="30"/>
          <w:szCs w:val="30"/>
        </w:rPr>
      </w:pPr>
      <w:r>
        <w:rPr>
          <w:rFonts w:hint="eastAsia" w:ascii="方正仿宋_GB2312" w:hAnsi="方正仿宋_GB2312" w:eastAsia="方正仿宋_GB2312" w:cs="方正仿宋_GB2312"/>
          <w:sz w:val="30"/>
          <w:szCs w:val="30"/>
        </w:rPr>
        <w:t>智能体权限：调用协同管控智能体及下属子智能体功能，调整分管范围内子智能体（进度偏差分析、数据治理等）提醒规则与参数，查看分管区域智能体分析报告，上报智能体故障与优化需求，管理二级智能体数据权限。</w:t>
      </w:r>
    </w:p>
    <w:p w14:paraId="3A0F05C1">
      <w:pPr>
        <w:keepNext w:val="0"/>
        <w:keepLines w:val="0"/>
        <w:pageBreakBefore w:val="0"/>
        <w:widowControl w:val="0"/>
        <w:kinsoku/>
        <w:wordWrap/>
        <w:overflowPunct/>
        <w:topLinePunct w:val="0"/>
        <w:autoSpaceDE/>
        <w:autoSpaceDN/>
        <w:bidi w:val="0"/>
        <w:adjustRightInd/>
        <w:snapToGrid/>
        <w:spacing w:line="520" w:lineRule="exact"/>
        <w:ind w:left="0" w:firstLine="600" w:firstLineChars="200"/>
        <w:jc w:val="left"/>
        <w:textAlignment w:val="auto"/>
        <w:rPr>
          <w:rFonts w:hint="eastAsia" w:ascii="方正仿宋_GB2312" w:hAnsi="方正仿宋_GB2312" w:eastAsia="方正仿宋_GB2312" w:cs="方正仿宋_GB2312"/>
          <w:sz w:val="30"/>
          <w:szCs w:val="30"/>
        </w:rPr>
      </w:pPr>
      <w:r>
        <w:rPr>
          <w:rFonts w:hint="eastAsia" w:ascii="方正仿宋_GB2312" w:hAnsi="方正仿宋_GB2312" w:eastAsia="方正仿宋_GB2312" w:cs="方正仿宋_GB2312"/>
          <w:sz w:val="30"/>
          <w:szCs w:val="30"/>
        </w:rPr>
        <w:t>IM软件权限：所属二级群组管理、临时协同群组创建/解散、执行层权限配置权限。</w:t>
      </w:r>
    </w:p>
    <w:p w14:paraId="098A6F8E">
      <w:pPr>
        <w:keepNext w:val="0"/>
        <w:keepLines w:val="0"/>
        <w:pageBreakBefore w:val="0"/>
        <w:widowControl w:val="0"/>
        <w:kinsoku/>
        <w:wordWrap/>
        <w:overflowPunct/>
        <w:topLinePunct w:val="0"/>
        <w:autoSpaceDE/>
        <w:autoSpaceDN/>
        <w:bidi w:val="0"/>
        <w:adjustRightInd/>
        <w:snapToGrid/>
        <w:spacing w:line="520" w:lineRule="exact"/>
        <w:ind w:left="0" w:firstLine="600" w:firstLineChars="200"/>
        <w:jc w:val="left"/>
        <w:textAlignment w:val="auto"/>
        <w:rPr>
          <w:rFonts w:hint="eastAsia" w:ascii="方正仿宋_GB2312" w:hAnsi="方正仿宋_GB2312" w:eastAsia="方正仿宋_GB2312" w:cs="方正仿宋_GB2312"/>
          <w:sz w:val="30"/>
          <w:szCs w:val="30"/>
        </w:rPr>
      </w:pPr>
      <w:r>
        <w:rPr>
          <w:rFonts w:hint="eastAsia" w:ascii="方正仿宋_GB2312" w:hAnsi="方正仿宋_GB2312" w:eastAsia="方正仿宋_GB2312" w:cs="方正仿宋_GB2312"/>
          <w:sz w:val="30"/>
          <w:szCs w:val="30"/>
          <w:lang w:val="en-US" w:eastAsia="zh-CN"/>
        </w:rPr>
        <w:t>3、</w:t>
      </w:r>
      <w:r>
        <w:rPr>
          <w:rFonts w:hint="eastAsia" w:ascii="方正仿宋_GB2312" w:hAnsi="方正仿宋_GB2312" w:eastAsia="方正仿宋_GB2312" w:cs="方正仿宋_GB2312"/>
          <w:sz w:val="30"/>
          <w:szCs w:val="30"/>
        </w:rPr>
        <w:t>三级权限（执行层）：</w:t>
      </w:r>
    </w:p>
    <w:p w14:paraId="70F82CC7">
      <w:pPr>
        <w:keepNext w:val="0"/>
        <w:keepLines w:val="0"/>
        <w:pageBreakBefore w:val="0"/>
        <w:widowControl w:val="0"/>
        <w:kinsoku/>
        <w:wordWrap/>
        <w:overflowPunct/>
        <w:topLinePunct w:val="0"/>
        <w:autoSpaceDE/>
        <w:autoSpaceDN/>
        <w:bidi w:val="0"/>
        <w:adjustRightInd/>
        <w:snapToGrid/>
        <w:spacing w:line="520" w:lineRule="exact"/>
        <w:ind w:left="0" w:firstLine="600" w:firstLineChars="200"/>
        <w:jc w:val="left"/>
        <w:textAlignment w:val="auto"/>
        <w:rPr>
          <w:rFonts w:hint="eastAsia" w:ascii="方正仿宋_GB2312" w:hAnsi="方正仿宋_GB2312" w:eastAsia="方正仿宋_GB2312" w:cs="方正仿宋_GB2312"/>
          <w:sz w:val="30"/>
          <w:szCs w:val="30"/>
        </w:rPr>
      </w:pPr>
      <w:r>
        <w:rPr>
          <w:rFonts w:hint="eastAsia" w:ascii="方正仿宋_GB2312" w:hAnsi="方正仿宋_GB2312" w:eastAsia="方正仿宋_GB2312" w:cs="方正仿宋_GB2312"/>
          <w:sz w:val="30"/>
          <w:szCs w:val="30"/>
        </w:rPr>
        <w:t>指令权限：接收对应协同层指令并确认，上报作业问题、数据异常与需求，无指令下达权限。</w:t>
      </w:r>
    </w:p>
    <w:p w14:paraId="4C82905A">
      <w:pPr>
        <w:keepNext w:val="0"/>
        <w:keepLines w:val="0"/>
        <w:pageBreakBefore w:val="0"/>
        <w:widowControl w:val="0"/>
        <w:kinsoku/>
        <w:wordWrap/>
        <w:overflowPunct/>
        <w:topLinePunct w:val="0"/>
        <w:autoSpaceDE/>
        <w:autoSpaceDN/>
        <w:bidi w:val="0"/>
        <w:adjustRightInd/>
        <w:snapToGrid/>
        <w:spacing w:line="520" w:lineRule="exact"/>
        <w:ind w:left="0" w:firstLine="600" w:firstLineChars="200"/>
        <w:jc w:val="left"/>
        <w:textAlignment w:val="auto"/>
        <w:rPr>
          <w:rFonts w:hint="eastAsia" w:ascii="方正仿宋_GB2312" w:hAnsi="方正仿宋_GB2312" w:eastAsia="方正仿宋_GB2312" w:cs="方正仿宋_GB2312"/>
          <w:sz w:val="30"/>
          <w:szCs w:val="30"/>
        </w:rPr>
      </w:pPr>
      <w:r>
        <w:rPr>
          <w:rFonts w:hint="eastAsia" w:ascii="方正仿宋_GB2312" w:hAnsi="方正仿宋_GB2312" w:eastAsia="方正仿宋_GB2312" w:cs="方正仿宋_GB2312"/>
          <w:sz w:val="30"/>
          <w:szCs w:val="30"/>
        </w:rPr>
        <w:t>文档权限：本小组/区域作业文档创建、填写、上传、查看权限，接收协同层下发的文档与模板，无文档编辑（除填报外）、导出、共享权限。</w:t>
      </w:r>
    </w:p>
    <w:p w14:paraId="24E64EAE">
      <w:pPr>
        <w:keepNext w:val="0"/>
        <w:keepLines w:val="0"/>
        <w:pageBreakBefore w:val="0"/>
        <w:widowControl w:val="0"/>
        <w:kinsoku/>
        <w:wordWrap/>
        <w:overflowPunct/>
        <w:topLinePunct w:val="0"/>
        <w:autoSpaceDE/>
        <w:autoSpaceDN/>
        <w:bidi w:val="0"/>
        <w:adjustRightInd/>
        <w:snapToGrid/>
        <w:spacing w:line="520" w:lineRule="exact"/>
        <w:ind w:left="0" w:firstLine="600" w:firstLineChars="200"/>
        <w:jc w:val="left"/>
        <w:textAlignment w:val="auto"/>
        <w:rPr>
          <w:rFonts w:hint="eastAsia" w:ascii="方正仿宋_GB2312" w:hAnsi="方正仿宋_GB2312" w:eastAsia="方正仿宋_GB2312" w:cs="方正仿宋_GB2312"/>
          <w:sz w:val="30"/>
          <w:szCs w:val="30"/>
        </w:rPr>
      </w:pPr>
      <w:r>
        <w:rPr>
          <w:rFonts w:hint="eastAsia" w:ascii="方正仿宋_GB2312" w:hAnsi="方正仿宋_GB2312" w:eastAsia="方正仿宋_GB2312" w:cs="方正仿宋_GB2312"/>
          <w:sz w:val="30"/>
          <w:szCs w:val="30"/>
        </w:rPr>
        <w:t>数据权限：仅具备授权范围内的数据采集、录入、修改、上传权限，无数据审批、共享、删除权限，数据操作全程受智能体校验与监控。</w:t>
      </w:r>
    </w:p>
    <w:p w14:paraId="67603FCB">
      <w:pPr>
        <w:keepNext w:val="0"/>
        <w:keepLines w:val="0"/>
        <w:pageBreakBefore w:val="0"/>
        <w:widowControl w:val="0"/>
        <w:kinsoku/>
        <w:wordWrap/>
        <w:overflowPunct/>
        <w:topLinePunct w:val="0"/>
        <w:autoSpaceDE/>
        <w:autoSpaceDN/>
        <w:bidi w:val="0"/>
        <w:adjustRightInd/>
        <w:snapToGrid/>
        <w:spacing w:line="520" w:lineRule="exact"/>
        <w:ind w:left="0" w:firstLine="600" w:firstLineChars="200"/>
        <w:jc w:val="left"/>
        <w:textAlignment w:val="auto"/>
        <w:rPr>
          <w:rFonts w:hint="eastAsia" w:ascii="方正仿宋_GB2312" w:hAnsi="方正仿宋_GB2312" w:eastAsia="方正仿宋_GB2312" w:cs="方正仿宋_GB2312"/>
          <w:sz w:val="30"/>
          <w:szCs w:val="30"/>
        </w:rPr>
      </w:pPr>
      <w:r>
        <w:rPr>
          <w:rFonts w:hint="eastAsia" w:ascii="方正仿宋_GB2312" w:hAnsi="方正仿宋_GB2312" w:eastAsia="方正仿宋_GB2312" w:cs="方正仿宋_GB2312"/>
          <w:sz w:val="30"/>
          <w:szCs w:val="30"/>
        </w:rPr>
        <w:t>流程权限：发起一线操作流程（自检、巡检、数据采集、故障上报），查看本人/本小组发起流程的执行进度，接收流程整改提醒。</w:t>
      </w:r>
    </w:p>
    <w:p w14:paraId="3E89B994">
      <w:pPr>
        <w:keepNext w:val="0"/>
        <w:keepLines w:val="0"/>
        <w:pageBreakBefore w:val="0"/>
        <w:widowControl w:val="0"/>
        <w:kinsoku/>
        <w:wordWrap/>
        <w:overflowPunct/>
        <w:topLinePunct w:val="0"/>
        <w:autoSpaceDE/>
        <w:autoSpaceDN/>
        <w:bidi w:val="0"/>
        <w:adjustRightInd/>
        <w:snapToGrid/>
        <w:spacing w:line="520" w:lineRule="exact"/>
        <w:ind w:left="0" w:firstLine="600" w:firstLineChars="200"/>
        <w:jc w:val="left"/>
        <w:textAlignment w:val="auto"/>
        <w:rPr>
          <w:rFonts w:hint="eastAsia" w:ascii="方正仿宋_GB2312" w:hAnsi="方正仿宋_GB2312" w:eastAsia="方正仿宋_GB2312" w:cs="方正仿宋_GB2312"/>
          <w:sz w:val="30"/>
          <w:szCs w:val="30"/>
        </w:rPr>
      </w:pPr>
      <w:r>
        <w:rPr>
          <w:rFonts w:hint="eastAsia" w:ascii="方正仿宋_GB2312" w:hAnsi="方正仿宋_GB2312" w:eastAsia="方正仿宋_GB2312" w:cs="方正仿宋_GB2312"/>
          <w:sz w:val="30"/>
          <w:szCs w:val="30"/>
        </w:rPr>
        <w:t>智能体权限：使用执行辅助智能体及下属子智能体（日报生成、数据操作校验等）的采集、上报、流程引导功能，反馈智能体使用问题，仅可查看本人操作相关的智能体数据，无智能体规则调整权限。</w:t>
      </w:r>
    </w:p>
    <w:p w14:paraId="6975CFBE">
      <w:pPr>
        <w:keepNext w:val="0"/>
        <w:keepLines w:val="0"/>
        <w:pageBreakBefore w:val="0"/>
        <w:widowControl w:val="0"/>
        <w:kinsoku/>
        <w:wordWrap/>
        <w:overflowPunct/>
        <w:topLinePunct w:val="0"/>
        <w:autoSpaceDE/>
        <w:autoSpaceDN/>
        <w:bidi w:val="0"/>
        <w:adjustRightInd/>
        <w:snapToGrid/>
        <w:spacing w:line="520" w:lineRule="exact"/>
        <w:ind w:left="0" w:firstLine="600" w:firstLineChars="200"/>
        <w:jc w:val="left"/>
        <w:textAlignment w:val="auto"/>
        <w:rPr>
          <w:rFonts w:hint="eastAsia" w:ascii="方正仿宋_GB2312" w:hAnsi="方正仿宋_GB2312" w:eastAsia="方正仿宋_GB2312" w:cs="方正仿宋_GB2312"/>
          <w:sz w:val="30"/>
          <w:szCs w:val="30"/>
        </w:rPr>
      </w:pPr>
      <w:r>
        <w:rPr>
          <w:rFonts w:hint="eastAsia" w:ascii="方正仿宋_GB2312" w:hAnsi="方正仿宋_GB2312" w:eastAsia="方正仿宋_GB2312" w:cs="方正仿宋_GB2312"/>
          <w:sz w:val="30"/>
          <w:szCs w:val="30"/>
        </w:rPr>
        <w:t>IM软件权限：仅加入所属三级群组，可发起本群组内会话与文档上报，无群组管理权限。</w:t>
      </w:r>
    </w:p>
    <w:p w14:paraId="7459A174">
      <w:pPr>
        <w:keepNext w:val="0"/>
        <w:keepLines w:val="0"/>
        <w:pageBreakBefore w:val="0"/>
        <w:widowControl w:val="0"/>
        <w:kinsoku/>
        <w:wordWrap/>
        <w:overflowPunct/>
        <w:topLinePunct w:val="0"/>
        <w:autoSpaceDE/>
        <w:autoSpaceDN/>
        <w:bidi w:val="0"/>
        <w:adjustRightInd/>
        <w:snapToGrid/>
        <w:spacing w:line="520" w:lineRule="exact"/>
        <w:ind w:left="0" w:firstLine="600" w:firstLineChars="200"/>
        <w:jc w:val="left"/>
        <w:textAlignment w:val="auto"/>
        <w:rPr>
          <w:rFonts w:hint="eastAsia" w:ascii="方正仿宋_GB2312" w:hAnsi="方正仿宋_GB2312" w:eastAsia="方正仿宋_GB2312" w:cs="方正仿宋_GB2312"/>
          <w:sz w:val="30"/>
          <w:szCs w:val="30"/>
        </w:rPr>
      </w:pPr>
      <w:r>
        <w:rPr>
          <w:rFonts w:hint="eastAsia" w:ascii="方正仿宋_GB2312" w:hAnsi="方正仿宋_GB2312" w:eastAsia="方正仿宋_GB2312" w:cs="方正仿宋_GB2312"/>
          <w:sz w:val="30"/>
          <w:szCs w:val="30"/>
        </w:rPr>
        <w:t>智能体运维权限：专属运维团队拥有全层级智能体部署、规则配置、故障排查、功能升级权限，可查看所有智能体运行日志，接收智能体异常预警，定期优化智能体算法与适配功能，负责智能体与IM软件的接口适配。</w:t>
      </w:r>
    </w:p>
    <w:p w14:paraId="6BEB91A8">
      <w:pPr>
        <w:keepNext w:val="0"/>
        <w:keepLines w:val="0"/>
        <w:pageBreakBefore w:val="0"/>
        <w:widowControl w:val="0"/>
        <w:kinsoku/>
        <w:wordWrap/>
        <w:overflowPunct/>
        <w:topLinePunct w:val="0"/>
        <w:autoSpaceDE/>
        <w:autoSpaceDN/>
        <w:bidi w:val="0"/>
        <w:adjustRightInd/>
        <w:snapToGrid/>
        <w:spacing w:line="520" w:lineRule="exact"/>
        <w:ind w:left="0" w:firstLine="600" w:firstLineChars="200"/>
        <w:jc w:val="left"/>
        <w:textAlignment w:val="auto"/>
        <w:rPr>
          <w:rFonts w:hint="eastAsia" w:ascii="方正仿宋_GB2312" w:hAnsi="方正仿宋_GB2312" w:eastAsia="方正仿宋_GB2312" w:cs="方正仿宋_GB2312"/>
          <w:sz w:val="30"/>
          <w:szCs w:val="30"/>
        </w:rPr>
      </w:pPr>
      <w:r>
        <w:rPr>
          <w:rFonts w:hint="eastAsia" w:ascii="方正仿宋_GB2312" w:hAnsi="方正仿宋_GB2312" w:eastAsia="方正仿宋_GB2312" w:cs="方正仿宋_GB2312"/>
          <w:sz w:val="30"/>
          <w:szCs w:val="30"/>
        </w:rPr>
        <w:t>运维保障：</w:t>
      </w:r>
    </w:p>
    <w:p w14:paraId="11013B0C">
      <w:pPr>
        <w:keepNext w:val="0"/>
        <w:keepLines w:val="0"/>
        <w:pageBreakBefore w:val="0"/>
        <w:widowControl w:val="0"/>
        <w:kinsoku/>
        <w:wordWrap/>
        <w:overflowPunct/>
        <w:topLinePunct w:val="0"/>
        <w:autoSpaceDE/>
        <w:autoSpaceDN/>
        <w:bidi w:val="0"/>
        <w:adjustRightInd/>
        <w:snapToGrid/>
        <w:spacing w:line="520" w:lineRule="exact"/>
        <w:ind w:left="0" w:firstLine="600" w:firstLineChars="200"/>
        <w:jc w:val="left"/>
        <w:textAlignment w:val="auto"/>
        <w:rPr>
          <w:rFonts w:hint="eastAsia" w:ascii="方正仿宋_GB2312" w:hAnsi="方正仿宋_GB2312" w:eastAsia="方正仿宋_GB2312" w:cs="方正仿宋_GB2312"/>
          <w:sz w:val="30"/>
          <w:szCs w:val="30"/>
        </w:rPr>
      </w:pPr>
      <w:r>
        <w:rPr>
          <w:rFonts w:hint="eastAsia" w:ascii="方正仿宋_GB2312" w:hAnsi="方正仿宋_GB2312" w:eastAsia="方正仿宋_GB2312" w:cs="方正仿宋_GB2312"/>
          <w:sz w:val="30"/>
          <w:szCs w:val="30"/>
        </w:rPr>
        <w:t>运维团队：组建“IM软件+流程+智能体”复合型运维小组，分为技术运维组、流程运维组、智能体运维组、数据安全运维组，明确故障响应时限（常规故障2小时内处置，重大故障30分钟内启动应急方案，数据安全故障15分钟内响应）。</w:t>
      </w:r>
    </w:p>
    <w:sectPr>
      <w:headerReference r:id="rId3" w:type="default"/>
      <w:footerReference r:id="rId4" w:type="default"/>
      <w:pgSz w:w="11905" w:h="1684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仿宋">
    <w:panose1 w:val="02010609060101010101"/>
    <w:charset w:val="86"/>
    <w:family w:val="modern"/>
    <w:pitch w:val="default"/>
    <w:sig w:usb0="800002BF" w:usb1="38CF7CFA" w:usb2="00000016" w:usb3="00000000" w:csb0="00040001" w:csb1="00000000"/>
  </w:font>
  <w:font w:name="Arial">
    <w:panose1 w:val="020B0604020202020204"/>
    <w:charset w:val="00"/>
    <w:family w:val="auto"/>
    <w:pitch w:val="default"/>
    <w:sig w:usb0="E0002EFF" w:usb1="C000785B" w:usb2="00000009" w:usb3="00000000" w:csb0="400001FF" w:csb1="FFFF0000"/>
    <w:embedRegular r:id="rId1" w:fontKey="{68418795-9F13-4FB0-B335-AC95C3736ACF}"/>
  </w:font>
  <w:font w:name="等线">
    <w:panose1 w:val="02010600030101010101"/>
    <w:charset w:val="86"/>
    <w:family w:val="auto"/>
    <w:pitch w:val="default"/>
    <w:sig w:usb0="A00002BF" w:usb1="38CF7CFA" w:usb2="00000016" w:usb3="00000000" w:csb0="0004000F" w:csb1="00000000"/>
    <w:embedRegular r:id="rId2" w:fontKey="{30D2E466-5461-428A-A062-48F11C84C969}"/>
  </w:font>
  <w:font w:name="Cambria">
    <w:panose1 w:val="02040503050406030204"/>
    <w:charset w:val="00"/>
    <w:family w:val="auto"/>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embedRegular r:id="rId3" w:fontKey="{DBECFA83-DAA5-4032-BCB5-89EF1DE2BDC1}"/>
  </w:font>
  <w:font w:name="方正仿宋_GB2312">
    <w:panose1 w:val="02000000000000000000"/>
    <w:charset w:val="86"/>
    <w:family w:val="auto"/>
    <w:pitch w:val="default"/>
    <w:sig w:usb0="A00002BF" w:usb1="184F6CFA" w:usb2="00000012" w:usb3="00000000" w:csb0="00040001" w:csb1="00000000"/>
    <w:embedRegular r:id="rId4" w:fontKey="{3DD9354A-E9D0-4F7A-B75E-E954E9D544FD}"/>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197B77"/>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AE38BC"/>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TrueTypeFonts/>
  <w:saveSubsetFonts/>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BD417C5"/>
    <w:rsid w:val="46DD1E1A"/>
    <w:rsid w:val="52410C5B"/>
    <w:rsid w:val="71C34D91"/>
    <w:rsid w:val="75313FD1"/>
    <w:rsid w:val="7D847AC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sz w:val="21"/>
      <w:szCs w:val="22"/>
    </w:rPr>
  </w:style>
  <w:style w:type="character" w:default="1" w:styleId="3">
    <w:name w:val="Default Paragraph Font"/>
    <w:unhideWhenUsed/>
    <w:qFormat/>
    <w:uiPriority w:val="1"/>
  </w:style>
  <w:style w:type="table" w:default="1" w:styleId="2">
    <w:name w:val="Normal Table"/>
    <w:semiHidden/>
    <w:uiPriority w:val="0"/>
    <w:tblPr>
      <w:tblCellMar>
        <w:top w:w="0" w:type="dxa"/>
        <w:left w:w="108" w:type="dxa"/>
        <w:bottom w:w="0" w:type="dxa"/>
        <w:right w:w="108" w:type="dxa"/>
      </w:tblCellMar>
    </w:tblPr>
  </w:style>
  <w:style w:type="character" w:styleId="4">
    <w:name w:val="Strong"/>
    <w:basedOn w:val="3"/>
    <w:qFormat/>
    <w:uiPriority w:val="0"/>
    <w:rPr>
      <w:b/>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21</Pages>
  <Words>13619</Words>
  <Characters>13678</Characters>
  <TotalTime>22</TotalTime>
  <ScaleCrop>false</ScaleCrop>
  <LinksUpToDate>false</LinksUpToDate>
  <CharactersWithSpaces>13774</CharactersWithSpaces>
  <Application>WPS Office_12.1.0.24657_F1E327BC-269C-435d-A152-05C5408002CA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2026-01-23T01:45:00Z</dcterms:created>
  <dc:creator>Apache POI</dc:creator>
  <cp:lastModifiedBy>熊熊</cp:lastModifiedBy>
  <dcterms:modified xsi:type="dcterms:W3CDTF">2026-01-26T03:22:05Z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eyJoZGlkIjoiNWFiMTNhOGYwYjZlM2JmMDY1NTc2NTI3ZTJkY2JhOWQiLCJ1c2VySWQiOiIzNzcxNzQxODEifQ==</vt:lpwstr>
  </property>
  <property fmtid="{D5CDD505-2E9C-101B-9397-08002B2CF9AE}" pid="3" name="KSOProductBuildVer">
    <vt:lpwstr>2052-12.1.0.24657</vt:lpwstr>
  </property>
  <property fmtid="{D5CDD505-2E9C-101B-9397-08002B2CF9AE}" pid="4" name="ICV">
    <vt:lpwstr>17B85836173C42D19C20570AD3A9CEA8_13</vt:lpwstr>
  </property>
</Properties>
</file>