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B2B09">
      <w:pPr>
        <w:rPr>
          <w:rFonts w:hint="default" w:ascii="Times New Roman" w:hAnsi="Times New Roman" w:cs="Times New Roman"/>
          <w:sz w:val="20"/>
          <w:szCs w:val="20"/>
          <w:vertAlign w:val="baseline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en-US"/>
        </w:rPr>
        <w:t>Bài 1</w:t>
      </w:r>
    </w:p>
    <w:p w14:paraId="34F88F8D">
      <w:pPr>
        <w:rPr>
          <w:rFonts w:hint="default" w:ascii="Times New Roman" w:hAnsi="Times New Roman" w:cs="Times New Roman"/>
          <w:sz w:val="20"/>
          <w:szCs w:val="20"/>
          <w:vertAlign w:val="baseline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vertAlign w:val="baseline"/>
          <w:lang w:val="en-US"/>
        </w:rPr>
        <w:t>Phần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93"/>
        <w:gridCol w:w="1082"/>
        <w:gridCol w:w="3129"/>
        <w:gridCol w:w="3618"/>
      </w:tblGrid>
      <w:tr w14:paraId="1194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3" w:type="dxa"/>
          </w:tcPr>
          <w:p w14:paraId="69674D90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AC</w:t>
            </w:r>
          </w:p>
        </w:tc>
        <w:tc>
          <w:tcPr>
            <w:tcW w:w="1082" w:type="dxa"/>
          </w:tcPr>
          <w:p w14:paraId="03836D5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Đúng / Sai</w:t>
            </w:r>
          </w:p>
        </w:tc>
        <w:tc>
          <w:tcPr>
            <w:tcW w:w="3129" w:type="dxa"/>
          </w:tcPr>
          <w:p w14:paraId="545C2B64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Quy tắc bị vi phạm </w:t>
            </w:r>
          </w:p>
        </w:tc>
        <w:tc>
          <w:tcPr>
            <w:tcW w:w="3618" w:type="dxa"/>
          </w:tcPr>
          <w:p w14:paraId="7EA9CC7E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Hậu quả kiểm thử</w:t>
            </w:r>
          </w:p>
        </w:tc>
      </w:tr>
      <w:tr w14:paraId="7802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3" w:type="dxa"/>
          </w:tcPr>
          <w:p w14:paraId="6452D791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AC1</w:t>
            </w:r>
          </w:p>
        </w:tc>
        <w:tc>
          <w:tcPr>
            <w:tcW w:w="1082" w:type="dxa"/>
          </w:tcPr>
          <w:p w14:paraId="55AF4582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Đúng</w:t>
            </w:r>
          </w:p>
        </w:tc>
        <w:tc>
          <w:tcPr>
            <w:tcW w:w="3129" w:type="dxa"/>
          </w:tcPr>
          <w:p w14:paraId="442A8DB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Given là trạng thái ban đầu , When là một hành động , Then là kết quả cụ thể </w:t>
            </w:r>
          </w:p>
        </w:tc>
        <w:tc>
          <w:tcPr>
            <w:tcW w:w="3618" w:type="dxa"/>
          </w:tcPr>
          <w:p w14:paraId="40C3C70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</w:p>
        </w:tc>
      </w:tr>
      <w:tr w14:paraId="3021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3" w:type="dxa"/>
          </w:tcPr>
          <w:p w14:paraId="6E996ED1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AC2</w:t>
            </w:r>
          </w:p>
        </w:tc>
        <w:tc>
          <w:tcPr>
            <w:tcW w:w="1082" w:type="dxa"/>
          </w:tcPr>
          <w:p w14:paraId="0F9689FC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Sai </w:t>
            </w:r>
          </w:p>
        </w:tc>
        <w:tc>
          <w:tcPr>
            <w:tcW w:w="3129" w:type="dxa"/>
          </w:tcPr>
          <w:p w14:paraId="4774D05A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Then không cụ thể</w:t>
            </w:r>
          </w:p>
        </w:tc>
        <w:tc>
          <w:tcPr>
            <w:tcW w:w="3618" w:type="dxa"/>
          </w:tcPr>
          <w:p w14:paraId="5F773290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Tester không biết hệ thống phải làm gì</w:t>
            </w:r>
          </w:p>
        </w:tc>
      </w:tr>
      <w:tr w14:paraId="7C664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3" w:type="dxa"/>
          </w:tcPr>
          <w:p w14:paraId="3D9CDDC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AC3</w:t>
            </w:r>
          </w:p>
        </w:tc>
        <w:tc>
          <w:tcPr>
            <w:tcW w:w="1082" w:type="dxa"/>
          </w:tcPr>
          <w:p w14:paraId="0467483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Sai</w:t>
            </w:r>
          </w:p>
        </w:tc>
        <w:tc>
          <w:tcPr>
            <w:tcW w:w="3129" w:type="dxa"/>
          </w:tcPr>
          <w:p w14:paraId="2C9B0F9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Sai bị trí của Given và When</w:t>
            </w:r>
          </w:p>
        </w:tc>
        <w:tc>
          <w:tcPr>
            <w:tcW w:w="3618" w:type="dxa"/>
          </w:tcPr>
          <w:p w14:paraId="74FC2CEA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Tester có thể hiểu sai trình tự thực hiện kịch bản </w:t>
            </w:r>
          </w:p>
        </w:tc>
      </w:tr>
      <w:tr w14:paraId="432E5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93" w:type="dxa"/>
          </w:tcPr>
          <w:p w14:paraId="02BC2717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AC4</w:t>
            </w:r>
          </w:p>
        </w:tc>
        <w:tc>
          <w:tcPr>
            <w:tcW w:w="1082" w:type="dxa"/>
          </w:tcPr>
          <w:p w14:paraId="255DA414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Đúng</w:t>
            </w:r>
          </w:p>
        </w:tc>
        <w:tc>
          <w:tcPr>
            <w:tcW w:w="3129" w:type="dxa"/>
          </w:tcPr>
          <w:p w14:paraId="42220F2C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Tuân thủ cấu trúc Given , When , Then</w:t>
            </w:r>
          </w:p>
        </w:tc>
        <w:tc>
          <w:tcPr>
            <w:tcW w:w="3618" w:type="dxa"/>
          </w:tcPr>
          <w:p w14:paraId="7D497F2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</w:pPr>
          </w:p>
        </w:tc>
      </w:tr>
    </w:tbl>
    <w:p w14:paraId="35333FAD">
      <w:pPr>
        <w:rPr>
          <w:rFonts w:hint="default" w:ascii="Times New Roman" w:hAnsi="Times New Roman" w:cs="Times New Roman"/>
          <w:sz w:val="20"/>
          <w:szCs w:val="20"/>
        </w:rPr>
      </w:pPr>
    </w:p>
    <w:p w14:paraId="5563BF02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Phần 2</w:t>
      </w:r>
    </w:p>
    <w:p w14:paraId="31590143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AC1</w:t>
      </w:r>
    </w:p>
    <w:p w14:paraId="345C39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Given:</w:t>
      </w:r>
      <w:r>
        <w:rPr>
          <w:rFonts w:hint="default" w:ascii="Times New Roman" w:hAnsi="Times New Roman" w:cs="Times New Roman"/>
          <w:sz w:val="20"/>
          <w:szCs w:val="20"/>
        </w:rPr>
        <w:t xml:space="preserve"> Mã khuyến mã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i "GO20" đã hết hạn và khách chưa áp dụng mã nào.</w:t>
      </w:r>
    </w:p>
    <w:p w14:paraId="3FE55A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When:</w:t>
      </w:r>
      <w:r>
        <w:rPr>
          <w:rFonts w:hint="default" w:ascii="Times New Roman" w:hAnsi="Times New Roman" w:cs="Times New Roman"/>
          <w:sz w:val="20"/>
          <w:szCs w:val="20"/>
        </w:rPr>
        <w:t xml:space="preserve"> Khách hàng bấm "Áp dụng" với mã "GO20".</w:t>
      </w:r>
    </w:p>
    <w:p w14:paraId="2E73BF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Then:</w:t>
      </w:r>
      <w:r>
        <w:rPr>
          <w:rFonts w:hint="default" w:ascii="Times New Roman" w:hAnsi="Times New Roman" w:cs="Times New Roman"/>
          <w:sz w:val="20"/>
          <w:szCs w:val="20"/>
        </w:rPr>
        <w:t xml:space="preserve"> Hệ thống hiển thị thông báo "Mã khuyến mãi đã hết hạn" và không áp dụng giảm giá cho chuyến đi.</w:t>
      </w:r>
    </w:p>
    <w:p w14:paraId="0E3D33F2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AC3</w:t>
      </w:r>
    </w:p>
    <w:p w14:paraId="7C0CC4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Given:</w:t>
      </w:r>
      <w:r>
        <w:rPr>
          <w:rFonts w:hint="default" w:ascii="Times New Roman" w:hAnsi="Times New Roman" w:cs="Times New Roman"/>
          <w:sz w:val="20"/>
          <w:szCs w:val="20"/>
        </w:rPr>
        <w:t xml:space="preserve"> Mã khuyến mãi "ABC123" không tồn tại trong hệ thống.</w:t>
      </w:r>
    </w:p>
    <w:p w14:paraId="70A4BE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When:</w:t>
      </w:r>
      <w:r>
        <w:rPr>
          <w:rFonts w:hint="default" w:ascii="Times New Roman" w:hAnsi="Times New Roman" w:cs="Times New Roman"/>
          <w:sz w:val="20"/>
          <w:szCs w:val="20"/>
        </w:rPr>
        <w:t xml:space="preserve"> Khách hàng bấm "Áp dụng" với mã "ABC123".</w:t>
      </w:r>
    </w:p>
    <w:p w14:paraId="368F62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Then:</w:t>
      </w:r>
      <w:r>
        <w:rPr>
          <w:rFonts w:hint="default" w:ascii="Times New Roman" w:hAnsi="Times New Roman" w:cs="Times New Roman"/>
          <w:sz w:val="20"/>
          <w:szCs w:val="20"/>
        </w:rPr>
        <w:t xml:space="preserve"> Hệ thống hiển thị thông báo "Mã khuyến mãi không hợp lệ" và không áp dụng giảm giá cho chuyến đi.</w:t>
      </w:r>
    </w:p>
    <w:p w14:paraId="18795539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71805"/>
    <w:rsid w:val="12B7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2026-10-14T03:40:00Z</dcterms:created>
  <dc:creator>Bách Vũ xuân</dc:creator>
  <cp:lastModifiedBy>Bách Vũ xuân</cp:lastModifiedBy>
  <dcterms:modified xsi:type="dcterms:W3CDTF">2026-10-14T03:46:21Z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2279CFE3648A49C8AC3D10109C0FCFCB_11</vt:lpwstr>
  </property>
</Properties>
</file>