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160" w:line="300" w:lineRule="auto"/>
        <w:rPr>
          <w:b w:val="1"/>
          <w:sz w:val="36"/>
          <w:szCs w:val="36"/>
          <w:highlight w:val="white"/>
        </w:rPr>
      </w:pPr>
      <w:bookmarkStart w:colFirst="0" w:colLast="0" w:name="_q68k7sgb1yl0" w:id="0"/>
      <w:bookmarkEnd w:id="0"/>
      <w:r w:rsidDel="00000000" w:rsidR="00000000" w:rsidRPr="00000000">
        <w:rPr>
          <w:b w:val="1"/>
          <w:sz w:val="36"/>
          <w:szCs w:val="36"/>
          <w:highlight w:val="white"/>
          <w:rtl w:val="0"/>
        </w:rPr>
        <w:t xml:space="preserve">Tư vấn pháp luật hôn nhân gia đình trực tuyến qua tổng đài điện thoại</w:t>
      </w:r>
    </w:p>
    <w:p w:rsidR="00000000" w:rsidDel="00000000" w:rsidP="00000000" w:rsidRDefault="00000000" w:rsidRPr="00000000" w14:paraId="00000002">
      <w:pPr>
        <w:numPr>
          <w:ilvl w:val="0"/>
          <w:numId w:val="8"/>
        </w:numPr>
        <w:pBdr>
          <w:top w:color="auto" w:space="0" w:sz="0" w:val="none"/>
          <w:bottom w:color="auto" w:space="0" w:sz="0" w:val="none"/>
          <w:right w:color="auto" w:space="9" w:sz="0" w:val="none"/>
          <w:between w:color="auto" w:space="0" w:sz="0" w:val="none"/>
        </w:pBdr>
        <w:ind w:left="720" w:hanging="360"/>
      </w:pPr>
      <w:hyperlink r:id="rId6">
        <w:r w:rsidDel="00000000" w:rsidR="00000000" w:rsidRPr="00000000">
          <w:rPr>
            <w:color w:val="1155cc"/>
            <w:sz w:val="18"/>
            <w:szCs w:val="18"/>
            <w:highlight w:val="white"/>
            <w:rtl w:val="0"/>
          </w:rPr>
          <w:t xml:space="preserve"> </w:t>
        </w:r>
      </w:hyperlink>
      <w:hyperlink r:id="rId7">
        <w:r w:rsidDel="00000000" w:rsidR="00000000" w:rsidRPr="00000000">
          <w:rPr>
            <w:b w:val="1"/>
            <w:sz w:val="18"/>
            <w:szCs w:val="18"/>
            <w:highlight w:val="white"/>
            <w:rtl w:val="0"/>
          </w:rPr>
          <w:t xml:space="preserve">Luật sư Lê Minh Trường</w:t>
        </w:r>
      </w:hyperlink>
      <w:r w:rsidDel="00000000" w:rsidR="00000000" w:rsidRPr="00000000">
        <w:rPr>
          <w:rtl w:val="0"/>
        </w:rPr>
      </w:r>
    </w:p>
    <w:p w:rsidR="00000000" w:rsidDel="00000000" w:rsidP="00000000" w:rsidRDefault="00000000" w:rsidRPr="00000000" w14:paraId="00000003">
      <w:pPr>
        <w:numPr>
          <w:ilvl w:val="0"/>
          <w:numId w:val="13"/>
        </w:numPr>
        <w:pBdr>
          <w:top w:color="auto" w:space="0" w:sz="0" w:val="none"/>
          <w:bottom w:color="auto" w:space="0" w:sz="0" w:val="none"/>
          <w:right w:color="auto" w:space="0" w:sz="0" w:val="none"/>
          <w:between w:color="auto" w:space="0" w:sz="0" w:val="none"/>
        </w:pBdr>
        <w:spacing w:line="600" w:lineRule="auto"/>
        <w:ind w:left="720" w:right="80" w:hanging="360"/>
        <w:jc w:val="center"/>
      </w:pPr>
      <w:r w:rsidDel="00000000" w:rsidR="00000000" w:rsidRPr="00000000">
        <w:rPr>
          <w:rtl w:val="0"/>
        </w:rPr>
      </w:r>
    </w:p>
    <w:p w:rsidR="00000000" w:rsidDel="00000000" w:rsidP="00000000" w:rsidRDefault="00000000" w:rsidRPr="00000000" w14:paraId="00000004">
      <w:pPr>
        <w:numPr>
          <w:ilvl w:val="0"/>
          <w:numId w:val="13"/>
        </w:numPr>
        <w:pBdr>
          <w:top w:color="auto" w:space="0" w:sz="0" w:val="none"/>
          <w:bottom w:color="auto" w:space="0" w:sz="0" w:val="none"/>
          <w:right w:color="auto" w:space="0" w:sz="0" w:val="none"/>
          <w:between w:color="auto" w:space="0" w:sz="0" w:val="none"/>
        </w:pBdr>
        <w:spacing w:line="600" w:lineRule="auto"/>
        <w:ind w:left="720" w:right="80" w:hanging="360"/>
        <w:jc w:val="center"/>
      </w:pPr>
      <w:r w:rsidDel="00000000" w:rsidR="00000000" w:rsidRPr="00000000">
        <w:rPr>
          <w:color w:val="676464"/>
          <w:sz w:val="18"/>
          <w:szCs w:val="18"/>
          <w:highlight w:val="white"/>
          <w:rtl w:val="0"/>
        </w:rPr>
        <w:t xml:space="preserve"> </w:t>
      </w:r>
    </w:p>
    <w:p w:rsidR="00000000" w:rsidDel="00000000" w:rsidP="00000000" w:rsidRDefault="00000000" w:rsidRPr="00000000" w14:paraId="00000005">
      <w:pPr>
        <w:numPr>
          <w:ilvl w:val="0"/>
          <w:numId w:val="13"/>
        </w:numPr>
        <w:pBdr>
          <w:top w:color="auto" w:space="0" w:sz="0" w:val="none"/>
          <w:bottom w:color="auto" w:space="0" w:sz="0" w:val="none"/>
          <w:right w:color="auto" w:space="0" w:sz="0" w:val="none"/>
          <w:between w:color="auto" w:space="0" w:sz="0" w:val="none"/>
        </w:pBdr>
        <w:spacing w:line="600" w:lineRule="auto"/>
        <w:ind w:left="720" w:hanging="360"/>
        <w:jc w:val="center"/>
      </w:pPr>
      <w:r w:rsidDel="00000000" w:rsidR="00000000" w:rsidRPr="00000000">
        <w:rPr>
          <w:color w:val="676464"/>
          <w:sz w:val="18"/>
          <w:szCs w:val="18"/>
          <w:highlight w:val="white"/>
          <w:rtl w:val="0"/>
        </w:rPr>
        <w:t xml:space="preserve"> </w:t>
      </w:r>
    </w:p>
    <w:p w:rsidR="00000000" w:rsidDel="00000000" w:rsidP="00000000" w:rsidRDefault="00000000" w:rsidRPr="00000000" w14:paraId="00000006">
      <w:pPr>
        <w:rPr>
          <w:color w:val="676464"/>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rPr>
          <w:b w:val="1"/>
          <w:sz w:val="21"/>
          <w:szCs w:val="21"/>
        </w:rPr>
      </w:pPr>
      <w:r w:rsidDel="00000000" w:rsidR="00000000" w:rsidRPr="00000000">
        <w:rPr>
          <w:b w:val="1"/>
          <w:sz w:val="21"/>
          <w:szCs w:val="21"/>
          <w:rtl w:val="0"/>
        </w:rPr>
        <w:t xml:space="preserve">Dịch vụ tư vấn pháp luật hôn nhân gia đình trực tuyến của Công ty Luật Minh Khuê cung cấp giải pháp tư vấn luật sư qua điện thoại 24/7 cho mọi vấn đề về ly hôn, kết hôn, phân chia tài sản, quyền nuôi con.</w:t>
      </w:r>
    </w:p>
    <w:p w:rsidR="00000000" w:rsidDel="00000000" w:rsidP="00000000" w:rsidRDefault="00000000" w:rsidRPr="00000000" w14:paraId="00000008">
      <w:pPr>
        <w:shd w:fill="ffffff" w:val="clear"/>
        <w:spacing w:after="120" w:before="120" w:line="409.09090909090907" w:lineRule="auto"/>
        <w:jc w:val="center"/>
        <w:rPr>
          <w:b w:val="1"/>
          <w:color w:val="003399"/>
          <w:sz w:val="24"/>
          <w:szCs w:val="24"/>
        </w:rPr>
      </w:pPr>
      <w:r w:rsidDel="00000000" w:rsidR="00000000" w:rsidRPr="00000000">
        <w:rPr>
          <w:b w:val="1"/>
          <w:color w:val="003399"/>
          <w:sz w:val="24"/>
          <w:szCs w:val="24"/>
          <w:rtl w:val="0"/>
        </w:rPr>
        <w:t xml:space="preserve">Mục lục bài viết</w:t>
      </w:r>
    </w:p>
    <w:p w:rsidR="00000000" w:rsidDel="00000000" w:rsidP="00000000" w:rsidRDefault="00000000" w:rsidRPr="00000000" w14:paraId="00000009">
      <w:pPr>
        <w:numPr>
          <w:ilvl w:val="0"/>
          <w:numId w:val="11"/>
        </w:numPr>
        <w:pBdr>
          <w:top w:color="auto" w:space="0" w:sz="0" w:val="none"/>
          <w:bottom w:color="auto" w:space="0" w:sz="0" w:val="none"/>
          <w:right w:color="auto" w:space="0" w:sz="0" w:val="none"/>
          <w:between w:color="auto" w:space="0" w:sz="0" w:val="none"/>
        </w:pBdr>
        <w:spacing w:after="0" w:afterAutospacing="0" w:before="240" w:line="450" w:lineRule="auto"/>
        <w:ind w:left="840" w:hanging="360"/>
      </w:pPr>
      <w:r w:rsidDel="00000000" w:rsidR="00000000" w:rsidRPr="00000000">
        <w:fldChar w:fldCharType="begin"/>
        <w:instrText xml:space="preserve"> HYPERLINK "https://luatminhkhue.vn/luat-su-tu-van-phap-luat-hon-nhan-gia-dinh-truc-tuyen-qua-tong-dai-dien-thoai-.aspx#1-tong-dai-phap-luat-hon-nhan-gia-dinh-tu-van-nhung-gi" </w:instrText>
        <w:fldChar w:fldCharType="separate"/>
      </w:r>
      <w:r w:rsidDel="00000000" w:rsidR="00000000" w:rsidRPr="00000000">
        <w:rPr>
          <w:b w:val="1"/>
          <w:color w:val="135ecd"/>
          <w:sz w:val="24"/>
          <w:szCs w:val="24"/>
          <w:rtl w:val="0"/>
        </w:rPr>
        <w:t xml:space="preserve">1. Tổng đài pháp luật hôn nhân gia đình tư vấn những gì?</w:t>
      </w:r>
    </w:p>
    <w:p w:rsidR="00000000" w:rsidDel="00000000" w:rsidP="00000000" w:rsidRDefault="00000000" w:rsidRPr="00000000" w14:paraId="0000000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"https://luatminhkhue.vn/luat-su-tu-van-phap-luat-hon-nhan-gia-dinh-truc-tuyen-qua-tong-dai-dien-thoai-.aspx#2-nhung-loi-ich-nhan-duoc-khi-tu-van-phap-luat-hon-nhan-gia-dinh-qua-tong-dai" </w:instrText>
        <w:fldChar w:fldCharType="separate"/>
      </w:r>
      <w:r w:rsidDel="00000000" w:rsidR="00000000" w:rsidRPr="00000000">
        <w:rPr>
          <w:b w:val="1"/>
          <w:color w:val="135ecd"/>
          <w:sz w:val="24"/>
          <w:szCs w:val="24"/>
          <w:rtl w:val="0"/>
        </w:rPr>
        <w:t xml:space="preserve">2. Những lợi ích nhận được khi tư vấn pháp luật hôn nhân gia đình qua tổng đài?</w:t>
      </w:r>
    </w:p>
    <w:p w:rsidR="00000000" w:rsidDel="00000000" w:rsidP="00000000" w:rsidRDefault="00000000" w:rsidRPr="00000000" w14:paraId="0000000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"https://luatminhkhue.vn/luat-su-tu-van-phap-luat-hon-nhan-gia-dinh-truc-tuyen-qua-tong-dai-dien-thoai-.aspx#3-huong-dan-ket-noi-voi-luat-su-tu-van" </w:instrText>
        <w:fldChar w:fldCharType="separate"/>
      </w:r>
      <w:r w:rsidDel="00000000" w:rsidR="00000000" w:rsidRPr="00000000">
        <w:rPr>
          <w:b w:val="1"/>
          <w:color w:val="135ecd"/>
          <w:sz w:val="24"/>
          <w:szCs w:val="24"/>
          <w:rtl w:val="0"/>
        </w:rPr>
        <w:t xml:space="preserve">3. Hướng dẫn kết nối với luật sư tư vấn</w:t>
      </w:r>
    </w:p>
    <w:p w:rsidR="00000000" w:rsidDel="00000000" w:rsidP="00000000" w:rsidRDefault="00000000" w:rsidRPr="00000000" w14:paraId="0000000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"https://luatminhkhue.vn/luat-su-tu-van-phap-luat-hon-nhan-gia-dinh-truc-tuyen-qua-tong-dai-dien-thoai-.aspx#4-mot-so-dich-vu-tu-van-phap-ly-hon-nhan-truc-tuyen-khac-tai-luat-minh-khue" </w:instrText>
        <w:fldChar w:fldCharType="separate"/>
      </w:r>
      <w:r w:rsidDel="00000000" w:rsidR="00000000" w:rsidRPr="00000000">
        <w:rPr>
          <w:b w:val="1"/>
          <w:color w:val="135ecd"/>
          <w:sz w:val="24"/>
          <w:szCs w:val="24"/>
          <w:rtl w:val="0"/>
        </w:rPr>
        <w:t xml:space="preserve">4. Một số dịch vụ tư vấn pháp lý hôn nhân trực tuyến khác tại Luật Minh Khuê</w:t>
      </w:r>
    </w:p>
    <w:p w:rsidR="00000000" w:rsidDel="00000000" w:rsidP="00000000" w:rsidRDefault="00000000" w:rsidRPr="00000000" w14:paraId="0000000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"https://luatminhkhue.vn/luat-su-tu-van-phap-luat-hon-nhan-gia-dinh-truc-tuyen-qua-tong-dai-dien-thoai-.aspx#41-tu-van-luat-hon-nhan-qua-email" </w:instrText>
        <w:fldChar w:fldCharType="separate"/>
      </w:r>
      <w:r w:rsidDel="00000000" w:rsidR="00000000" w:rsidRPr="00000000">
        <w:rPr>
          <w:color w:val="135ecd"/>
          <w:sz w:val="24"/>
          <w:szCs w:val="24"/>
          <w:rtl w:val="0"/>
        </w:rPr>
        <w:t xml:space="preserve">4.1 Tư vấn luật hôn nhân qua Email</w:t>
      </w:r>
    </w:p>
    <w:p w:rsidR="00000000" w:rsidDel="00000000" w:rsidP="00000000" w:rsidRDefault="00000000" w:rsidRPr="00000000" w14:paraId="0000000E">
      <w:pPr>
        <w:numPr>
          <w:ilvl w:val="0"/>
          <w:numId w:val="11"/>
        </w:numPr>
        <w:pBdr>
          <w:top w:color="auto" w:space="0" w:sz="0" w:val="none"/>
          <w:bottom w:color="auto" w:space="0" w:sz="0" w:val="none"/>
          <w:right w:color="auto" w:space="0" w:sz="0" w:val="none"/>
          <w:between w:color="auto" w:space="0" w:sz="0" w:val="none"/>
        </w:pBdr>
        <w:spacing w:after="12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"https://luatminhkhue.vn/luat-su-tu-van-phap-luat-hon-nhan-gia-dinh-truc-tuyen-qua-tong-dai-dien-thoai-.aspx#5-su-uy-tin-tu-thuong-hieu" </w:instrText>
        <w:fldChar w:fldCharType="separate"/>
      </w:r>
      <w:r w:rsidDel="00000000" w:rsidR="00000000" w:rsidRPr="00000000">
        <w:rPr>
          <w:b w:val="1"/>
          <w:color w:val="135ecd"/>
          <w:sz w:val="24"/>
          <w:szCs w:val="24"/>
          <w:rtl w:val="0"/>
        </w:rPr>
        <w:t xml:space="preserve">5. Sự uy tín từ thương hiệu</w:t>
      </w:r>
    </w:p>
    <w:p w:rsidR="00000000" w:rsidDel="00000000" w:rsidP="00000000" w:rsidRDefault="00000000" w:rsidRPr="00000000" w14:paraId="0000000F">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fldChar w:fldCharType="end"/>
      </w:r>
      <w:r w:rsidDel="00000000" w:rsidR="00000000" w:rsidRPr="00000000">
        <w:rPr>
          <w:sz w:val="24"/>
          <w:szCs w:val="24"/>
          <w:rtl w:val="0"/>
        </w:rPr>
        <w:t xml:space="preserve">Tư vấn pháp luật hôn nhân gia đình qua tổng đài điện thoại là hình thức hỗ trợ pháp lý từ xa, kết nối trực tiếp người dân với luật sư qua cuộc gọi, không cần gặp mặt. Dịch vụ này ra đời nhằm giải quyết thực trạng phổ biến: hiểu biết pháp luật hôn nhân còn hạn chế, trong khi tranh chấp ly hôn, chia tài sản, quyền nuôi con... ngày càng gia tăng cả về số lượng lẫn mức độ phức tạp.</w:t>
      </w:r>
    </w:p>
    <w:p w:rsidR="00000000" w:rsidDel="00000000" w:rsidP="00000000" w:rsidRDefault="00000000" w:rsidRPr="00000000" w14:paraId="00000010">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Theo thống kê, tỷ lệ ly hôn tại Việt Nam đã vượt 35%, đặc biệt gia tăng ở nhóm dưới 30 tuổi và lan rộng về nông thôn. Trong bối cảnh người dân khó tiếp cận tư vấn pháp lý truyền thống do giới hạn về thời gian, chi phí và khoảng cách, hình thức tư vấn qua tổng đài điện thoại trở thành giải pháp cấp thiết – vừa nhanh chóng, tiện lợi, vừa giúp phòng ngừa và tháo gỡ xung đột gia đình kịp thời.</w:t>
      </w:r>
    </w:p>
    <w:p w:rsidR="00000000" w:rsidDel="00000000" w:rsidP="00000000" w:rsidRDefault="00000000" w:rsidRPr="00000000" w14:paraId="0000001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Với hơn 13 năm kinh nghiệm, Công ty Luật Minh Khuê cung cấp dịch vụ tư vấn pháp luật hôn nhân gia đình qua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đồng hành cùng hàng triệu gia đình trên cả nước trong hành trình bảo vệ quyền lợi và giữ gìn sự ổn định pháp lý trong đời sống hôn nhân.</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tl83s5gk3ob0" w:id="1"/>
      <w:bookmarkEnd w:id="1"/>
      <w:r w:rsidDel="00000000" w:rsidR="00000000" w:rsidRPr="00000000">
        <w:rPr>
          <w:b w:val="1"/>
          <w:color w:val="a76014"/>
          <w:sz w:val="27"/>
          <w:szCs w:val="27"/>
          <w:rtl w:val="0"/>
        </w:rPr>
        <w:t xml:space="preserve">1. Tổng đài pháp luật hôn nhân gia đình tư vấn những gì?</w:t>
      </w:r>
    </w:p>
    <w:p w:rsidR="00000000" w:rsidDel="00000000" w:rsidP="00000000" w:rsidRDefault="00000000" w:rsidRPr="00000000" w14:paraId="0000001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Với hình thức tổng đài điện thoại trực tuyến, chúng tôi tư vấn và giải đáp tất cả những vấn đề chuyên sâu lĩnh vực hôn nhân gia đình, bao gồm nhưng không hạn chế, như dưới đây:</w:t>
      </w:r>
    </w:p>
    <w:p w:rsidR="00000000" w:rsidDel="00000000" w:rsidP="00000000" w:rsidRDefault="00000000" w:rsidRPr="00000000" w14:paraId="0000001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Tư vấn kết hôn và đăng ký:</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Điều kiện kết hôn</w:t>
      </w:r>
      <w:r w:rsidDel="00000000" w:rsidR="00000000" w:rsidRPr="00000000">
        <w:rPr>
          <w:sz w:val="24"/>
          <w:szCs w:val="24"/>
          <w:rtl w:val="0"/>
        </w:rPr>
        <w:t xml:space="preserve">: Tuổi, năng lực hành vi, quan hệ họ hàng</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Thủ tục đăng ký</w:t>
      </w:r>
      <w:r w:rsidDel="00000000" w:rsidR="00000000" w:rsidRPr="00000000">
        <w:rPr>
          <w:sz w:val="24"/>
          <w:szCs w:val="24"/>
          <w:rtl w:val="0"/>
        </w:rPr>
        <w:t xml:space="preserve">: Hồ sơ, thời gian, địa điểm đăng ký</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Kết hôn quốc tế</w:t>
      </w:r>
      <w:r w:rsidDel="00000000" w:rsidR="00000000" w:rsidRPr="00000000">
        <w:rPr>
          <w:sz w:val="24"/>
          <w:szCs w:val="24"/>
          <w:rtl w:val="0"/>
        </w:rPr>
        <w:t xml:space="preserve">: Với công dân nước ngoài, người Việt kiều</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Hủy kết hôn</w:t>
      </w:r>
      <w:r w:rsidDel="00000000" w:rsidR="00000000" w:rsidRPr="00000000">
        <w:rPr>
          <w:sz w:val="24"/>
          <w:szCs w:val="24"/>
          <w:rtl w:val="0"/>
        </w:rPr>
        <w:t xml:space="preserve">: Kết hôn trái pháp luật, giả mạo</w:t>
      </w:r>
    </w:p>
    <w:p w:rsidR="00000000" w:rsidDel="00000000" w:rsidP="00000000" w:rsidRDefault="00000000" w:rsidRPr="00000000" w14:paraId="0000001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Tài sản hôn nhân:</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Tài sản riêng</w:t>
      </w:r>
      <w:r w:rsidDel="00000000" w:rsidR="00000000" w:rsidRPr="00000000">
        <w:rPr>
          <w:sz w:val="24"/>
          <w:szCs w:val="24"/>
          <w:rtl w:val="0"/>
        </w:rPr>
        <w:t xml:space="preserve">: Xác lập trước hôn nhân, thừa kế cá nhân</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Tài sản chung</w:t>
      </w:r>
      <w:r w:rsidDel="00000000" w:rsidR="00000000" w:rsidRPr="00000000">
        <w:rPr>
          <w:sz w:val="24"/>
          <w:szCs w:val="24"/>
          <w:rtl w:val="0"/>
        </w:rPr>
        <w:t xml:space="preserve">: Tích lũy trong hôn nhân, đầu tư chung</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Ủy quyền tài sản</w:t>
      </w:r>
      <w:r w:rsidDel="00000000" w:rsidR="00000000" w:rsidRPr="00000000">
        <w:rPr>
          <w:sz w:val="24"/>
          <w:szCs w:val="24"/>
          <w:rtl w:val="0"/>
        </w:rPr>
        <w:t xml:space="preserve">: Giữa vợ chồng, với bên thứ ba</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Bảo vệ quyền lợi</w:t>
      </w:r>
      <w:r w:rsidDel="00000000" w:rsidR="00000000" w:rsidRPr="00000000">
        <w:rPr>
          <w:sz w:val="24"/>
          <w:szCs w:val="24"/>
          <w:rtl w:val="0"/>
        </w:rPr>
        <w:t xml:space="preserve">: Khi có tranh chấp, một bên vi phạm</w:t>
      </w:r>
    </w:p>
    <w:p w:rsidR="00000000" w:rsidDel="00000000" w:rsidP="00000000" w:rsidRDefault="00000000" w:rsidRPr="00000000" w14:paraId="0000001E">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 Pháp lý ly hôn: </w:t>
      </w:r>
      <w:r w:rsidDel="00000000" w:rsidR="00000000" w:rsidRPr="00000000">
        <w:rPr>
          <w:sz w:val="24"/>
          <w:szCs w:val="24"/>
          <w:rtl w:val="0"/>
        </w:rPr>
        <w:t xml:space="preserve">Tư vấn pháp lý </w:t>
      </w:r>
      <w:hyperlink r:id="rId8">
        <w:r w:rsidDel="00000000" w:rsidR="00000000" w:rsidRPr="00000000">
          <w:rPr>
            <w:color w:val="135ecd"/>
            <w:sz w:val="24"/>
            <w:szCs w:val="24"/>
            <w:rtl w:val="0"/>
          </w:rPr>
          <w:t xml:space="preserve">ly hôn</w:t>
        </w:r>
      </w:hyperlink>
      <w:r w:rsidDel="00000000" w:rsidR="00000000" w:rsidRPr="00000000">
        <w:rPr>
          <w:sz w:val="24"/>
          <w:szCs w:val="24"/>
          <w:rtl w:val="0"/>
        </w:rPr>
        <w:t xml:space="preserve"> từ nộp hồ sơ đến kết thúc tranh chấp tài sản.</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hôn thuận tình</w:t>
      </w:r>
      <w:r w:rsidDel="00000000" w:rsidR="00000000" w:rsidRPr="00000000">
        <w:rPr>
          <w:sz w:val="24"/>
          <w:szCs w:val="24"/>
          <w:rtl w:val="0"/>
        </w:rPr>
        <w:t xml:space="preserve">: Thủ tục đơn giản, thời gian nhanh</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hôn đơn phương</w:t>
      </w:r>
      <w:r w:rsidDel="00000000" w:rsidR="00000000" w:rsidRPr="00000000">
        <w:rPr>
          <w:sz w:val="24"/>
          <w:szCs w:val="24"/>
          <w:rtl w:val="0"/>
        </w:rPr>
        <w:t xml:space="preserve">: Khi một bên không đồng ý</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Phân chia tài sản</w:t>
      </w:r>
      <w:r w:rsidDel="00000000" w:rsidR="00000000" w:rsidRPr="00000000">
        <w:rPr>
          <w:sz w:val="24"/>
          <w:szCs w:val="24"/>
          <w:rtl w:val="0"/>
        </w:rPr>
        <w:t xml:space="preserve">: Nguyên tắc, phương pháp, tranh chấp</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Giải quyết nợ</w:t>
      </w:r>
      <w:r w:rsidDel="00000000" w:rsidR="00000000" w:rsidRPr="00000000">
        <w:rPr>
          <w:sz w:val="24"/>
          <w:szCs w:val="24"/>
          <w:rtl w:val="0"/>
        </w:rPr>
        <w:t xml:space="preserve">: Nợ chung, nợ riêng, trách nhiệm thanh toán</w:t>
      </w:r>
    </w:p>
    <w:p w:rsidR="00000000" w:rsidDel="00000000" w:rsidP="00000000" w:rsidRDefault="00000000" w:rsidRPr="00000000" w14:paraId="0000002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Quyền Nuôi Con và Cấp Dưỡng</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Xác định quyền nuôi</w:t>
      </w:r>
      <w:r w:rsidDel="00000000" w:rsidR="00000000" w:rsidRPr="00000000">
        <w:rPr>
          <w:sz w:val="24"/>
          <w:szCs w:val="24"/>
          <w:rtl w:val="0"/>
        </w:rPr>
        <w:t xml:space="preserve">: Lợi ích tốt nhất cho trẻ</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Cấp dưỡng con</w:t>
      </w:r>
      <w:r w:rsidDel="00000000" w:rsidR="00000000" w:rsidRPr="00000000">
        <w:rPr>
          <w:sz w:val="24"/>
          <w:szCs w:val="24"/>
          <w:rtl w:val="0"/>
        </w:rPr>
        <w:t xml:space="preserve">: Mức, thời hạn, phương thức</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Thăm nom con</w:t>
      </w:r>
      <w:r w:rsidDel="00000000" w:rsidR="00000000" w:rsidRPr="00000000">
        <w:rPr>
          <w:sz w:val="24"/>
          <w:szCs w:val="24"/>
          <w:rtl w:val="0"/>
        </w:rPr>
        <w:t xml:space="preserve">: Lịch trình, điều kiện, giám sát</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Thay đổi quyền nuôi</w:t>
      </w:r>
      <w:r w:rsidDel="00000000" w:rsidR="00000000" w:rsidRPr="00000000">
        <w:rPr>
          <w:sz w:val="24"/>
          <w:szCs w:val="24"/>
          <w:rtl w:val="0"/>
        </w:rPr>
        <w:t xml:space="preserve">: Khi có căn cứ pháp lý</w:t>
      </w:r>
    </w:p>
    <w:p w:rsidR="00000000" w:rsidDel="00000000" w:rsidP="00000000" w:rsidRDefault="00000000" w:rsidRPr="00000000" w14:paraId="00000028">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Nhận con nuôi:</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Trong nước</w:t>
      </w:r>
      <w:r w:rsidDel="00000000" w:rsidR="00000000" w:rsidRPr="00000000">
        <w:rPr>
          <w:sz w:val="24"/>
          <w:szCs w:val="24"/>
          <w:rtl w:val="0"/>
        </w:rPr>
        <w:t xml:space="preserve">: Điều kiện, thủ tục, hồ sơ</w:t>
      </w:r>
    </w:p>
    <w:p w:rsidR="00000000" w:rsidDel="00000000" w:rsidP="00000000" w:rsidRDefault="00000000" w:rsidRPr="00000000" w14:paraId="0000002A">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Quốc tế</w:t>
      </w:r>
      <w:r w:rsidDel="00000000" w:rsidR="00000000" w:rsidRPr="00000000">
        <w:rPr>
          <w:sz w:val="24"/>
          <w:szCs w:val="24"/>
          <w:rtl w:val="0"/>
        </w:rPr>
        <w:t xml:space="preserve">: Với người nước ngoài, ra nước ngoài</w:t>
      </w:r>
    </w:p>
    <w:p w:rsidR="00000000" w:rsidDel="00000000" w:rsidP="00000000" w:rsidRDefault="00000000" w:rsidRPr="00000000" w14:paraId="0000002B">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Quyền và nghĩa vụ</w:t>
      </w:r>
      <w:r w:rsidDel="00000000" w:rsidR="00000000" w:rsidRPr="00000000">
        <w:rPr>
          <w:sz w:val="24"/>
          <w:szCs w:val="24"/>
          <w:rtl w:val="0"/>
        </w:rPr>
        <w:t xml:space="preserve">: Của bên cho và nhận</w:t>
      </w:r>
    </w:p>
    <w:p w:rsidR="00000000" w:rsidDel="00000000" w:rsidP="00000000" w:rsidRDefault="00000000" w:rsidRPr="00000000" w14:paraId="0000002C">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Chấm dứt quan hệ</w:t>
      </w:r>
      <w:r w:rsidDel="00000000" w:rsidR="00000000" w:rsidRPr="00000000">
        <w:rPr>
          <w:sz w:val="24"/>
          <w:szCs w:val="24"/>
          <w:rtl w:val="0"/>
        </w:rPr>
        <w:t xml:space="preserve">: Khi có vi phạm</w:t>
      </w:r>
    </w:p>
    <w:p w:rsidR="00000000" w:rsidDel="00000000" w:rsidP="00000000" w:rsidRDefault="00000000" w:rsidRPr="00000000" w14:paraId="0000002D">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Hôn nhân có yếu tố nước ngoài:</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hôn quốc tế</w:t>
      </w:r>
      <w:r w:rsidDel="00000000" w:rsidR="00000000" w:rsidRPr="00000000">
        <w:rPr>
          <w:sz w:val="24"/>
          <w:szCs w:val="24"/>
          <w:rtl w:val="0"/>
        </w:rPr>
        <w:t xml:space="preserve">: Thẩm quyền, thủ tục, hiệu lực</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Thừa kế xuyên biên giới</w:t>
      </w:r>
      <w:r w:rsidDel="00000000" w:rsidR="00000000" w:rsidRPr="00000000">
        <w:rPr>
          <w:sz w:val="24"/>
          <w:szCs w:val="24"/>
          <w:rtl w:val="0"/>
        </w:rPr>
        <w:t xml:space="preserve">: Tài sản trong và ngoài nước</w:t>
      </w:r>
    </w:p>
    <w:p w:rsidR="00000000" w:rsidDel="00000000" w:rsidP="00000000" w:rsidRDefault="00000000" w:rsidRPr="00000000" w14:paraId="00000030">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Công nhận quyết định</w:t>
      </w:r>
      <w:r w:rsidDel="00000000" w:rsidR="00000000" w:rsidRPr="00000000">
        <w:rPr>
          <w:sz w:val="24"/>
          <w:szCs w:val="24"/>
          <w:rtl w:val="0"/>
        </w:rPr>
        <w:t xml:space="preserve">: Của tòa án nước ngoài</w:t>
      </w:r>
    </w:p>
    <w:p w:rsidR="00000000" w:rsidDel="00000000" w:rsidP="00000000" w:rsidRDefault="00000000" w:rsidRPr="00000000" w14:paraId="00000031">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Tống đạt tài liệu</w:t>
      </w:r>
      <w:r w:rsidDel="00000000" w:rsidR="00000000" w:rsidRPr="00000000">
        <w:rPr>
          <w:sz w:val="24"/>
          <w:szCs w:val="24"/>
          <w:rtl w:val="0"/>
        </w:rPr>
        <w:t xml:space="preserve">: Qua đường ngoại giao</w:t>
      </w:r>
    </w:p>
    <w:p w:rsidR="00000000" w:rsidDel="00000000" w:rsidP="00000000" w:rsidRDefault="00000000" w:rsidRPr="00000000" w14:paraId="0000003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Bảo vệ quyền trong gia đình:</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Bạo lực gia đình</w:t>
      </w:r>
      <w:r w:rsidDel="00000000" w:rsidR="00000000" w:rsidRPr="00000000">
        <w:rPr>
          <w:sz w:val="24"/>
          <w:szCs w:val="24"/>
          <w:rtl w:val="0"/>
        </w:rPr>
        <w:t xml:space="preserve">: Phòng ngừa, xử lý, bảo vệ</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Bình đẳng giới</w:t>
      </w:r>
      <w:r w:rsidDel="00000000" w:rsidR="00000000" w:rsidRPr="00000000">
        <w:rPr>
          <w:sz w:val="24"/>
          <w:szCs w:val="24"/>
          <w:rtl w:val="0"/>
        </w:rPr>
        <w:t xml:space="preserve">: Trong hôn nhân, chia sẻ trách nhiệm</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Quyền riêng tư</w:t>
      </w:r>
      <w:r w:rsidDel="00000000" w:rsidR="00000000" w:rsidRPr="00000000">
        <w:rPr>
          <w:sz w:val="24"/>
          <w:szCs w:val="24"/>
          <w:rtl w:val="0"/>
        </w:rPr>
        <w:t xml:space="preserve">: Thông tin cá nhân, quyết định cá nhân</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Hỗ trợ pháp lý</w:t>
      </w:r>
      <w:r w:rsidDel="00000000" w:rsidR="00000000" w:rsidRPr="00000000">
        <w:rPr>
          <w:sz w:val="24"/>
          <w:szCs w:val="24"/>
          <w:rtl w:val="0"/>
        </w:rPr>
        <w:t xml:space="preserve">: Khi bị vi phạm quyền</w:t>
      </w:r>
    </w:p>
    <w:p w:rsidR="00000000" w:rsidDel="00000000" w:rsidP="00000000" w:rsidRDefault="00000000" w:rsidRPr="00000000" w14:paraId="00000037">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Chấm dứt hôn nhân đặc biệt:</w:t>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thân</w:t>
      </w:r>
      <w:r w:rsidDel="00000000" w:rsidR="00000000" w:rsidRPr="00000000">
        <w:rPr>
          <w:sz w:val="24"/>
          <w:szCs w:val="24"/>
          <w:rtl w:val="0"/>
        </w:rPr>
        <w:t xml:space="preserve">: Điều kiện, thời hạn, hậu quả</w:t>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Mất tích</w:t>
      </w:r>
      <w:r w:rsidDel="00000000" w:rsidR="00000000" w:rsidRPr="00000000">
        <w:rPr>
          <w:sz w:val="24"/>
          <w:szCs w:val="24"/>
          <w:rtl w:val="0"/>
        </w:rPr>
        <w:t xml:space="preserve">: Tuyên bố mất tích, kết hôn mới</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Tử vong</w:t>
      </w:r>
      <w:r w:rsidDel="00000000" w:rsidR="00000000" w:rsidRPr="00000000">
        <w:rPr>
          <w:sz w:val="24"/>
          <w:szCs w:val="24"/>
          <w:rtl w:val="0"/>
        </w:rPr>
        <w:t xml:space="preserve">: Thừa kế, tái hôn, quyền nuôi con</w:t>
      </w:r>
    </w:p>
    <w:p w:rsidR="00000000" w:rsidDel="00000000" w:rsidP="00000000" w:rsidRDefault="00000000" w:rsidRPr="00000000" w14:paraId="0000003B">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Ngoại tình</w:t>
      </w:r>
      <w:r w:rsidDel="00000000" w:rsidR="00000000" w:rsidRPr="00000000">
        <w:rPr>
          <w:sz w:val="24"/>
          <w:szCs w:val="24"/>
          <w:rtl w:val="0"/>
        </w:rPr>
        <w:t xml:space="preserve">: Xử lý, bồi thường, ly hôn</w:t>
      </w:r>
    </w:p>
    <w:p w:rsidR="00000000" w:rsidDel="00000000" w:rsidP="00000000" w:rsidRDefault="00000000" w:rsidRPr="00000000" w14:paraId="0000003C">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Tư vấn chuyên sâu khác:</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Thay đổi chế độ pháp lý</w:t>
      </w:r>
      <w:r w:rsidDel="00000000" w:rsidR="00000000" w:rsidRPr="00000000">
        <w:rPr>
          <w:sz w:val="24"/>
          <w:szCs w:val="24"/>
          <w:rtl w:val="0"/>
        </w:rPr>
        <w:t xml:space="preserve">: Cập nhật quy định mới</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Tranh chấp phức tạp</w:t>
      </w:r>
      <w:r w:rsidDel="00000000" w:rsidR="00000000" w:rsidRPr="00000000">
        <w:rPr>
          <w:sz w:val="24"/>
          <w:szCs w:val="24"/>
          <w:rtl w:val="0"/>
        </w:rPr>
        <w:t xml:space="preserve">: Đa bên, đa quốc gia</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Tư vấn phòng ngừa</w:t>
      </w:r>
      <w:r w:rsidDel="00000000" w:rsidR="00000000" w:rsidRPr="00000000">
        <w:rPr>
          <w:sz w:val="24"/>
          <w:szCs w:val="24"/>
          <w:rtl w:val="0"/>
        </w:rPr>
        <w:t xml:space="preserve">: Tránh rủi ro pháp lý</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Hỗ trợ tâm lý</w:t>
      </w:r>
      <w:r w:rsidDel="00000000" w:rsidR="00000000" w:rsidRPr="00000000">
        <w:rPr>
          <w:sz w:val="24"/>
          <w:szCs w:val="24"/>
          <w:rtl w:val="0"/>
        </w:rPr>
        <w:t xml:space="preserve">: Trong quá trình giải quyết</w:t>
      </w:r>
    </w:p>
    <w:p w:rsidR="00000000" w:rsidDel="00000000" w:rsidP="00000000" w:rsidRDefault="00000000" w:rsidRPr="00000000" w14:paraId="0000004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Quý khách sử dụng dịch vụ tư vấn pháp luật hôn nhân gia đình bằng cách gọi điện đến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và nhấn phím </w:t>
      </w:r>
      <w:r w:rsidDel="00000000" w:rsidR="00000000" w:rsidRPr="00000000">
        <w:rPr>
          <w:b w:val="1"/>
          <w:sz w:val="24"/>
          <w:szCs w:val="24"/>
          <w:rtl w:val="0"/>
        </w:rPr>
        <w:t xml:space="preserve">1</w:t>
      </w:r>
      <w:r w:rsidDel="00000000" w:rsidR="00000000" w:rsidRPr="00000000">
        <w:rPr>
          <w:sz w:val="24"/>
          <w:szCs w:val="24"/>
          <w:rtl w:val="0"/>
        </w:rPr>
        <w:t xml:space="preserve">. Theo đó, đội ngũ luật sư, luật gia và chuyên gia pháp lý chuyên trách lĩnh vực hôn nhân gia đình sẽ sẵn sàng giải đáp mọi thắc mắc pháp lý, kể cả những vấn đề tưởng chừng nhỏ nhất.</w:t>
      </w:r>
    </w:p>
    <w:p w:rsidR="00000000" w:rsidDel="00000000" w:rsidP="00000000" w:rsidRDefault="00000000" w:rsidRPr="00000000" w14:paraId="0000004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Ngoài </w:t>
      </w:r>
      <w:hyperlink r:id="rId9">
        <w:r w:rsidDel="00000000" w:rsidR="00000000" w:rsidRPr="00000000">
          <w:rPr>
            <w:color w:val="135ecd"/>
            <w:sz w:val="24"/>
            <w:szCs w:val="24"/>
            <w:rtl w:val="0"/>
          </w:rPr>
          <w:t xml:space="preserve">tư vấn pháp luật</w:t>
        </w:r>
      </w:hyperlink>
      <w:r w:rsidDel="00000000" w:rsidR="00000000" w:rsidRPr="00000000">
        <w:rPr>
          <w:sz w:val="24"/>
          <w:szCs w:val="24"/>
          <w:rtl w:val="0"/>
        </w:rPr>
        <w:t xml:space="preserve">, chúng tôi cung cấp các dịch vụ tham gia giải quyết các yêu cầu pháp lý riêng biệt khác trong lĩnh vực hôn nhân gia đình. </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idqutrdkla06" w:id="2"/>
      <w:bookmarkEnd w:id="2"/>
      <w:r w:rsidDel="00000000" w:rsidR="00000000" w:rsidRPr="00000000">
        <w:rPr>
          <w:b w:val="1"/>
          <w:color w:val="a76014"/>
          <w:sz w:val="27"/>
          <w:szCs w:val="27"/>
          <w:rtl w:val="0"/>
        </w:rPr>
        <w:t xml:space="preserve">2. Những lợi ích nhận được khi tư vấn pháp luật hôn nhân gia đình qua tổng đài?</w:t>
      </w:r>
    </w:p>
    <w:p w:rsidR="00000000" w:rsidDel="00000000" w:rsidP="00000000" w:rsidRDefault="00000000" w:rsidRPr="00000000" w14:paraId="0000004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Công ty Luật Minh Khuê tự hào là đơn vị tiên phong và dẫn đầu trong lĩnh vực tư vấn pháp luật hôn nhân gia đình trực tuyến qua điện thoại. Do vậy, dịch vụ này được sự đón nhận đông đảo từ mọi người, theo năm tháng phát triển bền vững nhờ mang lại những lợi ích thiết thực cho khách hàng như sau:</w:t>
      </w:r>
    </w:p>
    <w:p w:rsidR="00000000" w:rsidDel="00000000" w:rsidP="00000000" w:rsidRDefault="00000000" w:rsidRPr="00000000" w14:paraId="00000045">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Bảo mật tuyệt đối</w:t>
      </w:r>
      <w:r w:rsidDel="00000000" w:rsidR="00000000" w:rsidRPr="00000000">
        <w:rPr>
          <w:sz w:val="24"/>
          <w:szCs w:val="24"/>
          <w:rtl w:val="0"/>
        </w:rPr>
        <w:t xml:space="preserve">: Vấn đề hôn nhân gia đình thường mang tính chất thầm kín, khó chia sẻ với người xung quanh. Theo kinh nghiệm tư vấn của tôi, 90% khách hàng gặp khó khăn trong việc tiết lộ những tranh chấp về phân chia tài sản, quyền nuôi con, tranh chấp thừa kế hay những vi phạm trong chế độ hôn nhân. Tuy nhiên, qua tổng đài điện thoại, Quý khách hàng có thể thoải mái chia sẻ mà không lo ngại về danh tính hay thông tin cá nhân bị tiết lộ.</w:t>
      </w:r>
    </w:p>
    <w:p w:rsidR="00000000" w:rsidDel="00000000" w:rsidP="00000000" w:rsidRDefault="00000000" w:rsidRPr="00000000" w14:paraId="00000046">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Những vấn đề "khó nói" như bạo lực gia đình, ngoại tình, tranh chấp tài sản thường khiến khách hàng mất ăn mất ngủ hàng tuần trời. Do vậy, chỉ sau một cuộc điện thoại tư vấn với đội ngũ luật sư chuyên sâu, Quý khách hàng sẽ cảm thấy nhẹ nhõm và có hướng xử lý pháp lý phù hợp, bảo vệ lợi ích cá nhân và gia đình một cách tối ưu.</w:t>
      </w:r>
    </w:p>
    <w:p w:rsidR="00000000" w:rsidDel="00000000" w:rsidP="00000000" w:rsidRDefault="00000000" w:rsidRPr="00000000" w14:paraId="00000047">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Giải quyết ngay lập tức vấn đề vướng mắc:</w:t>
      </w:r>
      <w:r w:rsidDel="00000000" w:rsidR="00000000" w:rsidRPr="00000000">
        <w:rPr>
          <w:sz w:val="24"/>
          <w:szCs w:val="24"/>
          <w:rtl w:val="0"/>
        </w:rPr>
        <w:t xml:space="preserve"> Chỉ bằng một cuộc điện thoại, khách hàng đã được giải đáp nhanh chóng bởi đội ngũ luật sư giàu kinh nghiệm, tận tâm với từng vấn đề pháp lý. Theo đó, Quý khách hàng tiết kiệm được thời gian, công sức và chi phí đi lại so với việc tìm kiếm văn phòng luật sư truyền thống.</w:t>
      </w:r>
    </w:p>
    <w:p w:rsidR="00000000" w:rsidDel="00000000" w:rsidP="00000000" w:rsidRDefault="00000000" w:rsidRPr="00000000" w14:paraId="00000048">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Tiết kiệm thời gian và chi phí:</w:t>
      </w:r>
      <w:r w:rsidDel="00000000" w:rsidR="00000000" w:rsidRPr="00000000">
        <w:rPr>
          <w:b w:val="1"/>
          <w:i w:val="1"/>
          <w:sz w:val="24"/>
          <w:szCs w:val="24"/>
          <w:rtl w:val="0"/>
        </w:rPr>
        <w:t xml:space="preserve"> </w:t>
      </w:r>
      <w:r w:rsidDel="00000000" w:rsidR="00000000" w:rsidRPr="00000000">
        <w:rPr>
          <w:sz w:val="24"/>
          <w:szCs w:val="24"/>
          <w:rtl w:val="0"/>
        </w:rPr>
        <w:t xml:space="preserve">Chỉ bằng một cuộc điện thoại và đặt câu hỏi về vấn đề vướng mắc của mình Khách hàng đã được trả lời nhanh chóng bởi đội ngũ luật sư, chuyên gia pháp lý giàu tâm huyết, luôn tận tâm với khách hàng.</w:t>
      </w:r>
    </w:p>
    <w:p w:rsidR="00000000" w:rsidDel="00000000" w:rsidP="00000000" w:rsidRDefault="00000000" w:rsidRPr="00000000" w14:paraId="0000004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Phạm vi phục vụ toàn quốc:</w:t>
      </w:r>
      <w:r w:rsidDel="00000000" w:rsidR="00000000" w:rsidRPr="00000000">
        <w:rPr>
          <w:sz w:val="24"/>
          <w:szCs w:val="24"/>
          <w:rtl w:val="0"/>
        </w:rPr>
        <w:t xml:space="preserve"> ​Mọi công dân sinh sống trên lãnh thổ Việt Nam từ đô thị đến nông thôn, từ vùng núi đến hải đảo đều có thể kết nối với luật sư một cách dễ dàng. Tuy nhiên, điều quan trọng nhất là tính riêng tư được đảm bảo tuyệt đối - khách hàng không cần phải gặp mặt trực tiếp để chia sẻ những vấn đề nhạy cảm trong gia đình.Mọi công dân sinh sống trên lãnh thổ Việt Nam từ đô thị đến nông thôn, từ vùng núi đến hải đảo đều có thể kết nối với luật sư một cách dễ dàng.</w:t>
      </w:r>
    </w:p>
    <w:p w:rsidR="00000000" w:rsidDel="00000000" w:rsidP="00000000" w:rsidRDefault="00000000" w:rsidRPr="00000000" w14:paraId="0000004A">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Thời gian tư vấn linh hoạt</w:t>
      </w:r>
      <w:r w:rsidDel="00000000" w:rsidR="00000000" w:rsidRPr="00000000">
        <w:rPr>
          <w:sz w:val="24"/>
          <w:szCs w:val="24"/>
          <w:rtl w:val="0"/>
        </w:rPr>
        <w:t xml:space="preserve">: Chúng tôi hiểu rằng những khủng hoảng hôn nhân có thể xảy ra bất cứ lúc nào. Do vậy, hệ thống tư vấn 24/7 qua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luôn sẵn sàng giải đáp mọi vấn đề pháp lý, dù là nhỏ nhất, giúp khách hàng có được sự an tâm và định hướng kịp thời. </w:t>
      </w:r>
    </w:p>
    <w:p w:rsidR="00000000" w:rsidDel="00000000" w:rsidP="00000000" w:rsidRDefault="00000000" w:rsidRPr="00000000" w14:paraId="0000004B">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Thái độ phục vụ khách hàng: </w:t>
      </w:r>
      <w:r w:rsidDel="00000000" w:rsidR="00000000" w:rsidRPr="00000000">
        <w:rPr>
          <w:sz w:val="24"/>
          <w:szCs w:val="24"/>
          <w:rtl w:val="0"/>
        </w:rPr>
        <w:t xml:space="preserve">Chúng tôi hiểu rằng, trong quan hệ hôn nhân thái độ, cách ứng xử với khách hàng là cực kỳ quan trọng. Khách hàng đôi khi không chỉ muốn giải quyết về mặt pháp lý mà còn muốn chia sẻ những vấn đề tâm tư, tình cảm hôn nhân để giải tỏa sự bực tức, ức chế ... trong quan hệ hôn nhân. Khi đó đòi hỏi người luật sư phải có sự trải nghiệm, phải có kỹ năng sống để có thể tư vấn và cung cấp dịch vụ chất lượng. Mọi phản ánh của khách hàng về thái độ phục vụ của nhân viên đều được lãnh đạo của công ty đặc biệt quan tâm và xử lý tận gốc.</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r3h9irpikmsy" w:id="3"/>
      <w:bookmarkEnd w:id="3"/>
      <w:r w:rsidDel="00000000" w:rsidR="00000000" w:rsidRPr="00000000">
        <w:rPr>
          <w:b w:val="1"/>
          <w:color w:val="a76014"/>
          <w:sz w:val="27"/>
          <w:szCs w:val="27"/>
          <w:rtl w:val="0"/>
        </w:rPr>
        <w:t xml:space="preserve">3. Hướng dẫn kết nối với luật sư tư vấn</w:t>
      </w:r>
    </w:p>
    <w:p w:rsidR="00000000" w:rsidDel="00000000" w:rsidP="00000000" w:rsidRDefault="00000000" w:rsidRPr="00000000" w14:paraId="0000004D">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Quý khách hàng có thể kết nối với đội ngũ luật sư của chúng tôi thông qua hai phương thức chính: gọi điện trực tiếp hoặc đặt lịch tư vấn tại văn phòng. Để sử dụng dịch vụ tư vấn pháp luật qua điện thoại, quý khách chỉ cần gọi đến số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từ điện thoại di động hoặc điện thoại cố định. Theo đó, hệ thống sẽ hướng dẫn quý khách lựa chọn chuyên ngành tư vấn phù hợp thông qua các phím chức năng được thiết kế tối ưu.</w:t>
      </w:r>
    </w:p>
    <w:p w:rsidR="00000000" w:rsidDel="00000000" w:rsidP="00000000" w:rsidRDefault="00000000" w:rsidRPr="00000000" w14:paraId="0000004E">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Chúng tôi đã thiết lập hệ thống phân loại theo chuyên ngành để đảm bảo quý khách được kết nối trực tiếp với luật sư có chuyên môn phù hợp:</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1: Luật Hôn nhân và Gia đình</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2: Luật Hình sự</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3: Luật Dân sự và Thừa kế</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4: Luật Đất đai</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5: Luật Thuế</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6: Luật Lao động và Bảo hiểm xã hội</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7: Luật Doanh nghiệp</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8: Luật Đầu tư nước ngoài</w:t>
      </w:r>
    </w:p>
    <w:p w:rsidR="00000000" w:rsidDel="00000000" w:rsidP="00000000" w:rsidRDefault="00000000" w:rsidRPr="00000000" w14:paraId="00000057">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9: Luật Sở hữu trí tuệ</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0: Đặt lịch tư vấn trực tiếp hoặc tư vấn lĩnh vực khác</w:t>
      </w:r>
    </w:p>
    <w:p w:rsidR="00000000" w:rsidDel="00000000" w:rsidP="00000000" w:rsidRDefault="00000000" w:rsidRPr="00000000" w14:paraId="0000005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Đội ngũ luật sư, luật gia và chuyên gia pháp luật của Công ty Luật Minh Khuê luôn sẵn sàng lắng nghe và giải đáp mọi thắc mắc pháp lý của quý khách hàng. Do vậy, ngay cả những vấn đề pháp lý tưởng chừng nhỏ nhất cũng được chúng tôi tiếp nhận và tư vấn một cách tận tâm, chuyên nghiệp.</w:t>
      </w:r>
    </w:p>
    <w:p w:rsidR="00000000" w:rsidDel="00000000" w:rsidP="00000000" w:rsidRDefault="00000000" w:rsidRPr="00000000" w14:paraId="0000005A">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Tuy nhiên, tôi cần nhấn mạnh rằng việc phân loại rõ ràng các lĩnh vực tư vấn không chỉ giúp tối ưu hóa thời gian mà còn đảm bảo quý khách nhận được lời tư vấn chính xác nhất từ luật sư có chuyên môn sâu trong từng lĩnh vực cụ thể.</w:t>
      </w:r>
    </w:p>
    <w:p w:rsidR="00000000" w:rsidDel="00000000" w:rsidP="00000000" w:rsidRDefault="00000000" w:rsidRPr="00000000" w14:paraId="0000005B">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Đối với nhu cầu tư vấn trực tiếp, quý khách có thể đặt lịch hẹn tại văn phòng Công ty Luật Minh Khuê bằng cách gọi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và nhấn phím 0. Hiện nay Luật Minh Khuê đang có văn phòng chính thức tại 2 thành phố, cụ thể:</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TP Hà Nội (Trụ sở chính)</w:t>
      </w:r>
      <w:r w:rsidDel="00000000" w:rsidR="00000000" w:rsidRPr="00000000">
        <w:rPr>
          <w:sz w:val="24"/>
          <w:szCs w:val="24"/>
          <w:rtl w:val="0"/>
        </w:rPr>
        <w:t xml:space="preserve">: Phòng 2007, Tầng 20, Tòa nhà C2, Vincom Trần Duy Hưng, Quận Cầu Giấy</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TP Hồ Chí Minh</w:t>
      </w:r>
      <w:r w:rsidDel="00000000" w:rsidR="00000000" w:rsidRPr="00000000">
        <w:rPr>
          <w:sz w:val="24"/>
          <w:szCs w:val="24"/>
          <w:rtl w:val="0"/>
        </w:rPr>
        <w:t xml:space="preserve">: 72/2 Trường Chinh, Phường 04, Quận Tân Bình, TP Hồ Chí Minh</w:t>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1q6dmlu1bgnx" w:id="4"/>
      <w:bookmarkEnd w:id="4"/>
      <w:r w:rsidDel="00000000" w:rsidR="00000000" w:rsidRPr="00000000">
        <w:rPr>
          <w:b w:val="1"/>
          <w:color w:val="a76014"/>
          <w:sz w:val="27"/>
          <w:szCs w:val="27"/>
          <w:rtl w:val="0"/>
        </w:rPr>
        <w:t xml:space="preserve">4. Một số dịch vụ tư vấn pháp lý hôn nhân trực tuyến khác tại Luật Minh Khuê</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80" w:line="409.09090909090907" w:lineRule="auto"/>
        <w:jc w:val="both"/>
        <w:rPr>
          <w:b w:val="1"/>
          <w:color w:val="a76014"/>
          <w:sz w:val="31"/>
          <w:szCs w:val="31"/>
        </w:rPr>
      </w:pPr>
      <w:bookmarkStart w:colFirst="0" w:colLast="0" w:name="_wohnjemhrkl7" w:id="5"/>
      <w:bookmarkEnd w:id="5"/>
      <w:r w:rsidDel="00000000" w:rsidR="00000000" w:rsidRPr="00000000">
        <w:rPr>
          <w:b w:val="1"/>
          <w:color w:val="a76014"/>
          <w:sz w:val="31"/>
          <w:szCs w:val="31"/>
          <w:rtl w:val="0"/>
        </w:rPr>
        <w:t xml:space="preserve">4.1 Tư vấn luật hôn nhân qua Email</w:t>
      </w:r>
    </w:p>
    <w:p w:rsidR="00000000" w:rsidDel="00000000" w:rsidP="00000000" w:rsidRDefault="00000000" w:rsidRPr="00000000" w14:paraId="00000060">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Nhằm đáp ứng nhu cầu tư vấn pháp luật linh hoạt và tiện lợi của quý khách hàng, Công ty Luật Minh Khuê triển khai dịch vụ tư vấn pháp luật hôn nhân qua email với mức phí tối thiểu </w:t>
      </w:r>
      <w:r w:rsidDel="00000000" w:rsidR="00000000" w:rsidRPr="00000000">
        <w:rPr>
          <w:b w:val="1"/>
          <w:sz w:val="24"/>
          <w:szCs w:val="24"/>
          <w:rtl w:val="0"/>
        </w:rPr>
        <w:t xml:space="preserve">300.000 VNĐ/email tư vấn</w:t>
      </w:r>
      <w:r w:rsidDel="00000000" w:rsidR="00000000" w:rsidRPr="00000000">
        <w:rPr>
          <w:sz w:val="24"/>
          <w:szCs w:val="24"/>
          <w:rtl w:val="0"/>
        </w:rPr>
        <w:t xml:space="preserve">. Tuy nhiên, đối với các vụ việc có độ phức tạp cao hoặc tính chất đặc biệt, quý khách hàng cần liên hệ trực tiếp qua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nhấn phím </w:t>
      </w:r>
      <w:r w:rsidDel="00000000" w:rsidR="00000000" w:rsidRPr="00000000">
        <w:rPr>
          <w:b w:val="1"/>
          <w:sz w:val="24"/>
          <w:szCs w:val="24"/>
          <w:rtl w:val="0"/>
        </w:rPr>
        <w:t xml:space="preserve">0</w:t>
      </w:r>
      <w:r w:rsidDel="00000000" w:rsidR="00000000" w:rsidRPr="00000000">
        <w:rPr>
          <w:sz w:val="24"/>
          <w:szCs w:val="24"/>
          <w:rtl w:val="0"/>
        </w:rPr>
        <w:t xml:space="preserve"> để được tư vấn chi tiết và báo giá phù hợp. Dưới đây, là quy trình tư vấn luật hôn nhân qua Email:</w:t>
      </w:r>
    </w:p>
    <w:p w:rsidR="00000000" w:rsidDel="00000000" w:rsidP="00000000" w:rsidRDefault="00000000" w:rsidRPr="00000000" w14:paraId="0000006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1</w:t>
      </w:r>
      <w:r w:rsidDel="00000000" w:rsidR="00000000" w:rsidRPr="00000000">
        <w:rPr>
          <w:sz w:val="24"/>
          <w:szCs w:val="24"/>
          <w:rtl w:val="0"/>
        </w:rPr>
        <w:t xml:space="preserve">: Gửi yêu cầu </w:t>
      </w:r>
      <w:hyperlink r:id="rId10">
        <w:r w:rsidDel="00000000" w:rsidR="00000000" w:rsidRPr="00000000">
          <w:rPr>
            <w:color w:val="135ecd"/>
            <w:sz w:val="24"/>
            <w:szCs w:val="24"/>
            <w:rtl w:val="0"/>
          </w:rPr>
          <w:t xml:space="preserve">tư vấn pháp luật qua email</w:t>
        </w:r>
      </w:hyperlink>
      <w:r w:rsidDel="00000000" w:rsidR="00000000" w:rsidRPr="00000000">
        <w:rPr>
          <w:sz w:val="24"/>
          <w:szCs w:val="24"/>
          <w:rtl w:val="0"/>
        </w:rPr>
        <w:t xml:space="preserve"> </w:t>
      </w:r>
      <w:r w:rsidDel="00000000" w:rsidR="00000000" w:rsidRPr="00000000">
        <w:rPr>
          <w:b w:val="1"/>
          <w:color w:val="135ecd"/>
          <w:sz w:val="24"/>
          <w:szCs w:val="24"/>
          <w:rtl w:val="0"/>
        </w:rPr>
        <w:t xml:space="preserve">lienhe@luatminhkhue.vn</w:t>
      </w:r>
      <w:r w:rsidDel="00000000" w:rsidR="00000000" w:rsidRPr="00000000">
        <w:rPr>
          <w:sz w:val="24"/>
          <w:szCs w:val="24"/>
          <w:rtl w:val="0"/>
        </w:rPr>
        <w:t xml:space="preserve"> ghi rõ nội dung tư vấn + thông tin khách hàng gồm họ và tên + số điện thoại + tư vấn qua email có trả phí. Hoặc </w:t>
      </w:r>
      <w:hyperlink r:id="rId11">
        <w:r w:rsidDel="00000000" w:rsidR="00000000" w:rsidRPr="00000000">
          <w:rPr>
            <w:color w:val="135ecd"/>
            <w:sz w:val="24"/>
            <w:szCs w:val="24"/>
            <w:rtl w:val="0"/>
          </w:rPr>
          <w:t xml:space="preserve">nhấn vào đây</w:t>
        </w:r>
      </w:hyperlink>
      <w:r w:rsidDel="00000000" w:rsidR="00000000" w:rsidRPr="00000000">
        <w:rPr>
          <w:sz w:val="24"/>
          <w:szCs w:val="24"/>
          <w:rtl w:val="0"/>
        </w:rPr>
        <w:t xml:space="preserve"> để gửi trực tiếp qua website.</w:t>
      </w:r>
    </w:p>
    <w:p w:rsidR="00000000" w:rsidDel="00000000" w:rsidP="00000000" w:rsidRDefault="00000000" w:rsidRPr="00000000" w14:paraId="0000006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2:</w:t>
      </w:r>
      <w:r w:rsidDel="00000000" w:rsidR="00000000" w:rsidRPr="00000000">
        <w:rPr>
          <w:sz w:val="24"/>
          <w:szCs w:val="24"/>
          <w:rtl w:val="0"/>
        </w:rPr>
        <w:t xml:space="preserve"> Sau khi nhận được email tư vấn từ Quý khách hàng, chúng tôi sẽ chuyển nội dung cho đội ngũ luật sư có chuyên môn phù hợp, tiến hành nghiên cứu và phân tích vụ việc một cách kỹ lưỡng.</w:t>
      </w:r>
    </w:p>
    <w:p w:rsidR="00000000" w:rsidDel="00000000" w:rsidP="00000000" w:rsidRDefault="00000000" w:rsidRPr="00000000" w14:paraId="0000006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3:</w:t>
      </w:r>
      <w:r w:rsidDel="00000000" w:rsidR="00000000" w:rsidRPr="00000000">
        <w:rPr>
          <w:sz w:val="24"/>
          <w:szCs w:val="24"/>
          <w:rtl w:val="0"/>
        </w:rPr>
        <w:t xml:space="preserve"> Quý khách hàng vui lòng chờ luật sư Tô Phương Dung liên hệ lại qua số điện thoại </w:t>
      </w:r>
      <w:r w:rsidDel="00000000" w:rsidR="00000000" w:rsidRPr="00000000">
        <w:rPr>
          <w:b w:val="1"/>
          <w:color w:val="ff0000"/>
          <w:sz w:val="24"/>
          <w:szCs w:val="24"/>
          <w:rtl w:val="0"/>
        </w:rPr>
        <w:t xml:space="preserve">0986.386.648</w:t>
      </w:r>
      <w:r w:rsidDel="00000000" w:rsidR="00000000" w:rsidRPr="00000000">
        <w:rPr>
          <w:sz w:val="24"/>
          <w:szCs w:val="24"/>
          <w:rtl w:val="0"/>
        </w:rPr>
        <w:t xml:space="preserve"> hoặc nhắn tin qua Zalo để thanh toán và cung cấp thêm nội dung vụ việc(nếu có).</w:t>
      </w:r>
    </w:p>
    <w:p w:rsidR="00000000" w:rsidDel="00000000" w:rsidP="00000000" w:rsidRDefault="00000000" w:rsidRPr="00000000" w14:paraId="0000006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4: </w:t>
      </w:r>
      <w:r w:rsidDel="00000000" w:rsidR="00000000" w:rsidRPr="00000000">
        <w:rPr>
          <w:sz w:val="24"/>
          <w:szCs w:val="24"/>
          <w:rtl w:val="0"/>
        </w:rPr>
        <w:t xml:space="preserve">Sau khi thống nhất về phương án và mức phí, Quý khách hàng sẽ được cung cấp bản tư vấn pháp lý chi tiết, có căn cứ pháp luật rõ ràng và hướng dẫn giải quyết cụ thể.</w:t>
      </w:r>
    </w:p>
    <w:p w:rsidR="00000000" w:rsidDel="00000000" w:rsidP="00000000" w:rsidRDefault="00000000" w:rsidRPr="00000000" w14:paraId="00000065">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Để đảm bảo quy trình tư vấn diễn ra thuận lợi và hiệu quả, Quý khách hàng có thể liên hệ trực tiếp với </w:t>
      </w:r>
      <w:r w:rsidDel="00000000" w:rsidR="00000000" w:rsidRPr="00000000">
        <w:rPr>
          <w:b w:val="1"/>
          <w:sz w:val="24"/>
          <w:szCs w:val="24"/>
          <w:rtl w:val="0"/>
        </w:rPr>
        <w:t xml:space="preserve">Luật sư Tô Phương Dung </w:t>
      </w:r>
      <w:r w:rsidDel="00000000" w:rsidR="00000000" w:rsidRPr="00000000">
        <w:rPr>
          <w:sz w:val="24"/>
          <w:szCs w:val="24"/>
          <w:rtl w:val="0"/>
        </w:rPr>
        <w:t xml:space="preserve">qua số </w:t>
      </w:r>
      <w:r w:rsidDel="00000000" w:rsidR="00000000" w:rsidRPr="00000000">
        <w:rPr>
          <w:b w:val="1"/>
          <w:color w:val="ff0000"/>
          <w:sz w:val="24"/>
          <w:szCs w:val="24"/>
          <w:rtl w:val="0"/>
        </w:rPr>
        <w:t xml:space="preserve">0986.386.648</w:t>
      </w:r>
      <w:r w:rsidDel="00000000" w:rsidR="00000000" w:rsidRPr="00000000">
        <w:rPr>
          <w:sz w:val="24"/>
          <w:szCs w:val="24"/>
          <w:rtl w:val="0"/>
        </w:rPr>
        <w:t xml:space="preserve"> (Zalo/Điện thoại).</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yp6bqe4wponr" w:id="6"/>
      <w:bookmarkEnd w:id="6"/>
      <w:r w:rsidDel="00000000" w:rsidR="00000000" w:rsidRPr="00000000">
        <w:rPr>
          <w:b w:val="1"/>
          <w:color w:val="a76014"/>
          <w:sz w:val="27"/>
          <w:szCs w:val="27"/>
          <w:rtl w:val="0"/>
        </w:rPr>
        <w:t xml:space="preserve">5. Sự uy tín từ thương hiệu</w:t>
      </w:r>
    </w:p>
    <w:p w:rsidR="00000000" w:rsidDel="00000000" w:rsidP="00000000" w:rsidRDefault="00000000" w:rsidRPr="00000000" w14:paraId="00000067">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Chúng tôi luôn coi sự hài lòng của khách hàng là tôn chỉ và mục đích hoạt động của dịch vụ tư vấn trực tuyến này. Bạn có thể tham khảo một số video tư vấn pháp luật trực tuyến qua truyền hình dưới đây của luật sư Công ty luật Minh Khuê để khẳng định niềm tin trong quyết định lựa chọn của mình:</w:t>
      </w:r>
    </w:p>
    <w:p w:rsidR="00000000" w:rsidDel="00000000" w:rsidP="00000000" w:rsidRDefault="00000000" w:rsidRPr="00000000" w14:paraId="00000068">
      <w:pPr>
        <w:shd w:fill="ffffff" w:val="clear"/>
        <w:spacing w:line="409.09090909090907" w:lineRule="auto"/>
        <w:jc w:val="center"/>
        <w:rPr>
          <w:sz w:val="24"/>
          <w:szCs w:val="24"/>
        </w:rPr>
      </w:pPr>
      <w:r w:rsidDel="00000000" w:rsidR="00000000" w:rsidRPr="00000000">
        <w:rPr>
          <w:rtl w:val="0"/>
        </w:rPr>
      </w:r>
    </w:p>
    <w:p w:rsidR="00000000" w:rsidDel="00000000" w:rsidP="00000000" w:rsidRDefault="00000000" w:rsidRPr="00000000" w14:paraId="0000006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Lê Minh Trường - Tư vấn về quyền nuôi con sau ly hôn trên CAFE Sáng của VTV3</w:t>
      </w:r>
    </w:p>
    <w:p w:rsidR="00000000" w:rsidDel="00000000" w:rsidP="00000000" w:rsidRDefault="00000000" w:rsidRPr="00000000" w14:paraId="0000006A">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6B">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Lê Minh Trường tham gia chương trình 60 phút mở trên VTV6 - Tư vấn luật về Sở hữu trí tuệ</w:t>
      </w:r>
    </w:p>
    <w:p w:rsidR="00000000" w:rsidDel="00000000" w:rsidP="00000000" w:rsidRDefault="00000000" w:rsidRPr="00000000" w14:paraId="0000006C">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6D">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Tô thị Phương Dung tham gia trả lời Chuyển động 24h về xử lý vi phạm bản quyền trên internet</w:t>
      </w:r>
    </w:p>
    <w:p w:rsidR="00000000" w:rsidDel="00000000" w:rsidP="00000000" w:rsidRDefault="00000000" w:rsidRPr="00000000" w14:paraId="0000006E">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6F">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Tô Hòa trả lời Truyền hình Nhân dân về "Mua bán, sáp nhập doanh nghiệp thời kỳ gia nhập TTP"</w:t>
      </w:r>
    </w:p>
    <w:p w:rsidR="00000000" w:rsidDel="00000000" w:rsidP="00000000" w:rsidRDefault="00000000" w:rsidRPr="00000000" w14:paraId="00000070">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7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sz w:val="24"/>
          <w:szCs w:val="24"/>
        </w:rPr>
      </w:pPr>
      <w:r w:rsidDel="00000000" w:rsidR="00000000" w:rsidRPr="00000000">
        <w:rPr>
          <w:i w:val="1"/>
          <w:sz w:val="24"/>
          <w:szCs w:val="24"/>
          <w:rtl w:val="0"/>
        </w:rPr>
        <w:t xml:space="preserve">(Video:</w:t>
      </w:r>
      <w:r w:rsidDel="00000000" w:rsidR="00000000" w:rsidRPr="00000000">
        <w:rPr>
          <w:b w:val="1"/>
          <w:sz w:val="24"/>
          <w:szCs w:val="24"/>
          <w:rtl w:val="0"/>
        </w:rPr>
        <w:t xml:space="preserve"> Hướng dẫn giải quyết tranh chấp quyền nuôi con khi ly hôn </w:t>
      </w:r>
      <w:r w:rsidDel="00000000" w:rsidR="00000000" w:rsidRPr="00000000">
        <w:rPr>
          <w:sz w:val="24"/>
          <w:szCs w:val="24"/>
          <w:rtl w:val="0"/>
        </w:rPr>
        <w:t xml:space="preserve">- Công ty luật Minh Khuê)</w:t>
      </w:r>
    </w:p>
    <w:p w:rsidR="00000000" w:rsidDel="00000000" w:rsidP="00000000" w:rsidRDefault="00000000" w:rsidRPr="00000000" w14:paraId="0000007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Công ty Luật TNHH Minh Khuê với hơn 13 năm kinh nghiệm trong lĩnh vực tư vấn pháp luật trực tuyến, luôn cam kết mang đến cho quý khách hàng những giải pháp pháp lý tối ưu và dễ tiếp cận nhất. Rất mong nhận được sự hợp tác cùng Quý khách hàng!</w:t>
      </w:r>
    </w:p>
    <w:p w:rsidR="00000000" w:rsidDel="00000000" w:rsidP="00000000" w:rsidRDefault="00000000" w:rsidRPr="00000000" w14:paraId="0000007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Trân trọng./.</w:t>
      </w:r>
    </w:p>
    <w:p w:rsidR="00000000" w:rsidDel="00000000" w:rsidP="00000000" w:rsidRDefault="00000000" w:rsidRPr="00000000" w14:paraId="0000007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Luật sư: Lê Minh Trường - Giám đốc điều hành Công ty luật Minh Khuê</w:t>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76464"/>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33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676464"/>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uatminhkhue.vn/tu-van-luat-su.aspx" TargetMode="External"/><Relationship Id="rId10" Type="http://schemas.openxmlformats.org/officeDocument/2006/relationships/hyperlink" Target="https://luatminhkhue.vn/dich-vu-luat-su-tu-van-phap-luat-qua-email.aspx" TargetMode="External"/><Relationship Id="rId9" Type="http://schemas.openxmlformats.org/officeDocument/2006/relationships/hyperlink" Target="https://luatminhkhue.vn/tu-van-luat-mien-phi-qua-dien-thoai.aspx" TargetMode="External"/><Relationship Id="rId5" Type="http://schemas.openxmlformats.org/officeDocument/2006/relationships/styles" Target="styles.xml"/><Relationship Id="rId6" Type="http://schemas.openxmlformats.org/officeDocument/2006/relationships/hyperlink" Target="https://luatminhkhue.vn/author/le-minh-truong.aspx" TargetMode="External"/><Relationship Id="rId7" Type="http://schemas.openxmlformats.org/officeDocument/2006/relationships/hyperlink" Target="https://luatminhkhue.vn/author/le-minh-truong.aspx" TargetMode="External"/><Relationship Id="rId8" Type="http://schemas.openxmlformats.org/officeDocument/2006/relationships/hyperlink" Target="https://luatminhkhue.vn/ly-hon-la-gi.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