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CC0A5" w14:textId="77777777" w:rsidR="000267C9" w:rsidRPr="000267C9" w:rsidRDefault="000267C9" w:rsidP="000267C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Context Engineering mit Harness AI LLM inkl. Menschen in the Loop in KI Entwicklungumgebung Betriebsssytem zu intergrieren und auch wichtig Thema DSGVO und AI-ARC und NIS2 und Auditor-AI zu berücksichtigen. API-Keys mit Rotting mit sicheren Vault in env. mit Raten limit. Angriff Promptsinjection vorbeugen. Erstelle mir einen Bilddiagramm für das passenden ganze KI Entwicklungsumgebung bzw. Plattform/Betriebssystem/Fabrik aus. Zum schluss welche Anbieter bittet AI tools für kurze Youtube-Videos Erstellung gibt? und AIVO KI Tools? bzw. AIVO Trade GEO Tools?</w:t>
      </w:r>
    </w:p>
    <w:p w14:paraId="56C7769F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Um ein gesetzeskonformes, sicheres und hochperformantes KI-Betriebssystem für Ihr Business aufzubauen, müssen Sie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Harnessing (Evaluierung)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Compliance (DSGVO, AI Act, NIS2)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Security (Key-Vault, Prompt-Injection-Schutz)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und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Human-in-the-Loop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strukturell miteinander verknüpfen. Das im </w:t>
      </w:r>
      <w:hyperlink r:id="rId5" w:tgtFrame="_blank" w:history="1">
        <w:r w:rsidRPr="000267C9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>agorum core Albert AI Kosmos</w:t>
        </w:r>
      </w:hyperlink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nativ unterstützte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Model Context Protocol (MCP)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dient hierbei als idealer Brückenstandard.</w:t>
      </w:r>
    </w:p>
    <w:p w14:paraId="3D1E9531" w14:textId="77777777" w:rsidR="000267C9" w:rsidRPr="000267C9" w:rsidRDefault="000267C9" w:rsidP="000267C9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  <w:pict w14:anchorId="4AE6AE77">
          <v:rect id="_x0000_i1025" style="width:0;height:1.5pt" o:hralign="center" o:hrstd="t" o:hr="t" fillcolor="#a0a0a0" stroked="f"/>
        </w:pict>
      </w:r>
    </w:p>
    <w:p w14:paraId="594E5410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  <w:t>Kernkonzepte für Ihr KI-Betriebssystem</w:t>
      </w:r>
    </w:p>
    <w:p w14:paraId="2CFBCCCB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Context Engineering &amp; Harness AI (LLM Evaluation)</w:t>
      </w:r>
    </w:p>
    <w:p w14:paraId="52EC5F90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Sie dürfen Ihre Daten nicht ungefiltert an LLMs senden. Context Engineering strukturiert die Datenströme, bevor ein Harness (z. B. </w:t>
      </w:r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DeepEval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Ragas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LangSmith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 die Pipeline überprüft.</w:t>
      </w:r>
    </w:p>
    <w:p w14:paraId="511AECA8" w14:textId="77777777" w:rsidR="000267C9" w:rsidRPr="000267C9" w:rsidRDefault="000267C9" w:rsidP="000267C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Context Engineering: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Rohdaten aus Ihrem agorum core DMS werden mit Systemprompts, Benutzerkontext und Berechtigungsfiltern (wer darf das Dokument sehen?) angereichert.</w:t>
      </w:r>
    </w:p>
    <w:p w14:paraId="10F5BE9A" w14:textId="77777777" w:rsidR="000267C9" w:rsidRPr="000267C9" w:rsidRDefault="000267C9" w:rsidP="000267C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Harness AI Integration: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Bevor eine Ausgabe an einen Trade-Agenten oder ein DMS-Dokument übergeben wird, prüft das Harness im Hintergrund Metriken wie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Faithfulness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(Wahrheitsgehalt bezogen auf die Quelle) und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Semantic Similarity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3E9DDE0E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Human-in-the-Loop (HITL)</w:t>
      </w:r>
    </w:p>
    <w:p w14:paraId="495C9D32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Ein digitaler Kontrollraum fängt kritische KI-Entscheidungen ab.</w:t>
      </w:r>
    </w:p>
    <w:p w14:paraId="01076667" w14:textId="77777777" w:rsidR="000267C9" w:rsidRPr="000267C9" w:rsidRDefault="000267C9" w:rsidP="000267C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Bedingte Freigabe (Conditional Gates):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Wenn die Konfidenz des LLMs unter 85% fällt oder ein Trade-Volumen einen Schwellenwert überschreitet, stoppt LangGraph den Prozess.</w:t>
      </w:r>
    </w:p>
    <w:p w14:paraId="13F02BBA" w14:textId="77777777" w:rsidR="000267C9" w:rsidRPr="000267C9" w:rsidRDefault="000267C9" w:rsidP="000267C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Interaktive UI: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Der Vorfall wird in Ihrer Entwicklungsumgebung (OpenHands UI) oder im agorum core Workflow dem Menschen zur Freigabe, Korrektur oder Ablehnung vorgelegt.</w:t>
      </w:r>
    </w:p>
    <w:p w14:paraId="7FCA3BC9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Compliance: DSGVO, EU AI Act, NIS2 &amp; Auditor-AI</w:t>
      </w:r>
    </w:p>
    <w:p w14:paraId="0C6482B9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DSGVO: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Personenbezogene Daten (PII) werden über ein lokales FastAPI-Gateway automatisiert maskiert oder anonymisiert, bevor Cloud-APIs (wie Claude) angefragt werden.</w:t>
      </w:r>
    </w:p>
    <w:p w14:paraId="06F7B646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EU AI Act: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 Ihr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GEO Trade Agent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finanzielle/logistische Entscheidungen trifft, fällt er potenziell unter "Hochrisiko"- oder transparenzpflichtige Systeme. Das System benötigt lückenloses Logging.</w:t>
      </w:r>
    </w:p>
    <w:p w14:paraId="68183E58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NIS2: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 Ihr KI-Betriebssystem kritische Business-Infrastruktur steuert, greifen NIS2-Richtlinien für Cybersicherheit. Das System muss Ausfallsicherheit (Serverless Fallbacks) und Incident Reporting bieten.</w:t>
      </w:r>
    </w:p>
    <w:p w14:paraId="051CA88A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Auditor-AI: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Ein dedizierter, isolierter Agent (z. B. ein kleines lokales Llama-3-Modell), der ausschließlich die Systemlogs überwacht. Er prüft, ob die primären Agenten Compliance-Regeln verletzen, und schreibt automatisierte Prüfberichte für menschliche Auditoren.</w:t>
      </w:r>
    </w:p>
    <w:p w14:paraId="377A5F32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API-Security, Key-Vault, Rotation &amp; Injection-Schutz</w:t>
      </w:r>
    </w:p>
    <w:p w14:paraId="6CA2C951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Sicherer Vault &amp; Rotation: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API-Schlüssel liegen niemals als Klartext in </w:t>
      </w:r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.env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-Dateien, sondern werden verschlüsselt in einem Vault (z. B.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HashiCorp Vault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Infisical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 verwaltet und über das Gateway zyklisch rotiert.</w:t>
      </w:r>
    </w:p>
    <w:p w14:paraId="3C12258E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Rate Limiting &amp; Cost Control: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Das FastAPI-Gateway limitiert Anfragen pro Agent/Nutzer, um Denial-of-Service-Angriffe (DoS) oder astronomische API-Kosten durch Endlosschleifen zu verhindern.</w:t>
      </w:r>
    </w:p>
    <w:p w14:paraId="1F379F9D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Prompt Injection Defense: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Ein zweistufiger Filter (Eingangs- und Ausgangskontrolle). Jede Benutzereingabe läuft vorab durch ein spezialisiertes Guardrail-Modell (z. B.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Llama Guard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NeMo Guardrails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), das System-Anweisungen vor böswilligem Überschreiben schützt.</w:t>
      </w:r>
    </w:p>
    <w:p w14:paraId="33F31A82" w14:textId="77777777" w:rsidR="000267C9" w:rsidRPr="000267C9" w:rsidRDefault="000267C9" w:rsidP="000267C9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  <w:pict w14:anchorId="0EBFF0FD">
          <v:rect id="_x0000_i1026" style="width:0;height:1.5pt" o:hralign="center" o:hrstd="t" o:hr="t" fillcolor="#a0a0a0" stroked="f"/>
        </w:pict>
      </w:r>
    </w:p>
    <w:p w14:paraId="104CCA37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  <w:t>Architekturdiagramm: Das KI-Betriebssystem / Die KI-Fabrik</w:t>
      </w:r>
    </w:p>
    <w:p w14:paraId="4F46E4A6" w14:textId="758CCAD7" w:rsidR="006B6A49" w:rsidRDefault="000267C9">
      <w:r>
        <w:t>-</w:t>
      </w:r>
    </w:p>
    <w:p w14:paraId="243A922C" w14:textId="23BD6EF8" w:rsidR="000267C9" w:rsidRDefault="000267C9">
      <w:r>
        <w:t>- Agent-Harnesses selbst bauen.</w:t>
      </w:r>
    </w:p>
    <w:p w14:paraId="6371A67F" w14:textId="1FF8DC23" w:rsidR="000267C9" w:rsidRDefault="000267C9">
      <w:r>
        <w:t>- Konzept: Agenst.md Skill,</w:t>
      </w:r>
    </w:p>
    <w:p w14:paraId="15D3F2C4" w14:textId="76588B3C" w:rsidR="000267C9" w:rsidRDefault="000267C9">
      <w:r>
        <w:t xml:space="preserve">- Projekt: Web-Erweiterung bauen (AIVO-GEO Leads Automation) </w:t>
      </w:r>
      <w:r w:rsidR="00FC66F8">
        <w:t>, youtube Business etc…</w:t>
      </w:r>
    </w:p>
    <w:p w14:paraId="1F2C71BC" w14:textId="664DB089" w:rsidR="003E03DE" w:rsidRDefault="003E03DE">
      <w:r>
        <w:t>- Welche Agentic Coding Assistent passen zu unser Plan: Claude Code, Openhands, Langgraph, Hermers, Open Claw, Clin, Ollama, etc? Denn wir brauchen für unser KI Fabrik der CEO/Manager der das ganze Fabrik bauen und Verwaltung/Management übernehmen können.</w:t>
      </w:r>
    </w:p>
    <w:sectPr w:rsidR="003E03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77343"/>
    <w:multiLevelType w:val="multilevel"/>
    <w:tmpl w:val="3C0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0A6D"/>
    <w:multiLevelType w:val="multilevel"/>
    <w:tmpl w:val="3C8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0009B"/>
    <w:multiLevelType w:val="multilevel"/>
    <w:tmpl w:val="C73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E39DF"/>
    <w:multiLevelType w:val="multilevel"/>
    <w:tmpl w:val="DC6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4412">
    <w:abstractNumId w:val="1"/>
  </w:num>
  <w:num w:numId="2" w16cid:durableId="1180849958">
    <w:abstractNumId w:val="0"/>
  </w:num>
  <w:num w:numId="3" w16cid:durableId="1777098021">
    <w:abstractNumId w:val="3"/>
  </w:num>
  <w:num w:numId="4" w16cid:durableId="660502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C9"/>
    <w:rsid w:val="000267C9"/>
    <w:rsid w:val="001C4B44"/>
    <w:rsid w:val="003B57C8"/>
    <w:rsid w:val="003E03DE"/>
    <w:rsid w:val="006B6A49"/>
    <w:rsid w:val="00D53DBD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1984"/>
  <w15:chartTrackingRefBased/>
  <w15:docId w15:val="{570D1048-B239-4679-AF56-B7CA64B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67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67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67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67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67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67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67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67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67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67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6132">
                  <w:marLeft w:val="22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9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606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28123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5670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929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69144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2014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9527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60487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24778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gorum.com/albert-ki-univers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Tiep Vu, Xuan</dc:creator>
  <cp:keywords/>
  <dc:description/>
  <cp:lastModifiedBy>Tiep Vu, Xuan</cp:lastModifiedBy>
  <cp:revision>2</cp:revision>
  <dcterms:created xsi:type="dcterms:W3CDTF">2026-06-23T17:22:00Z</dcterms:created>
  <dcterms:modified xsi:type="dcterms:W3CDTF">2026-06-23T18:59:00Z</dcterms:modified>
</cp:coreProperties>
</file>