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5F674" w14:textId="1780D952" w:rsidR="00117A04" w:rsidRDefault="000019F6" w:rsidP="000019F6">
      <w:pPr>
        <w:ind w:firstLine="5245"/>
      </w:pPr>
      <w:bookmarkStart w:id="0" w:name="СТП"/>
      <w:r>
        <w:t>Приложение</w:t>
      </w:r>
    </w:p>
    <w:p w14:paraId="605E2A12" w14:textId="7DEAF2E5" w:rsidR="000019F6" w:rsidRDefault="000019F6" w:rsidP="000019F6">
      <w:pPr>
        <w:ind w:firstLine="5245"/>
      </w:pPr>
      <w:r>
        <w:t>к приказу ООО «УСЦ ЕвроСибЭнерго»</w:t>
      </w:r>
    </w:p>
    <w:p w14:paraId="39753001" w14:textId="5FBF7718" w:rsidR="000019F6" w:rsidRDefault="000019F6" w:rsidP="000019F6">
      <w:pPr>
        <w:ind w:firstLine="5245"/>
      </w:pPr>
      <w:r>
        <w:t>от ____________ № ______________</w:t>
      </w:r>
    </w:p>
    <w:p w14:paraId="4D2CC224" w14:textId="77777777" w:rsidR="00117A04" w:rsidRDefault="00117A04" w:rsidP="00117A04">
      <w:pPr>
        <w:ind w:firstLine="0"/>
      </w:pPr>
    </w:p>
    <w:p w14:paraId="4920BE9D" w14:textId="77777777" w:rsidR="00117A04" w:rsidRDefault="00117A04" w:rsidP="00117A04">
      <w:pPr>
        <w:ind w:firstLine="0"/>
      </w:pPr>
    </w:p>
    <w:p w14:paraId="083D5738" w14:textId="77777777" w:rsidR="00117A04" w:rsidRDefault="00117A04" w:rsidP="00117A04">
      <w:pPr>
        <w:ind w:firstLine="0"/>
      </w:pPr>
    </w:p>
    <w:p w14:paraId="3447AC14" w14:textId="77777777" w:rsidR="00117A04" w:rsidRDefault="00117A04" w:rsidP="00117A04">
      <w:pPr>
        <w:ind w:firstLine="0"/>
      </w:pPr>
    </w:p>
    <w:p w14:paraId="3CA13F9A" w14:textId="77777777" w:rsidR="00117A04" w:rsidRDefault="00117A04" w:rsidP="00117A04">
      <w:pPr>
        <w:ind w:firstLine="0"/>
      </w:pPr>
    </w:p>
    <w:p w14:paraId="1111C39A" w14:textId="77777777" w:rsidR="00117A04" w:rsidRDefault="00117A04" w:rsidP="00117A04">
      <w:pPr>
        <w:ind w:firstLine="0"/>
      </w:pPr>
    </w:p>
    <w:p w14:paraId="71899773" w14:textId="77777777" w:rsidR="00117A04" w:rsidRDefault="00117A04" w:rsidP="00117A04">
      <w:pPr>
        <w:ind w:firstLine="0"/>
      </w:pPr>
    </w:p>
    <w:p w14:paraId="07D2B805" w14:textId="77777777" w:rsidR="00B432A6" w:rsidRDefault="00B432A6" w:rsidP="00B432A6">
      <w:pPr>
        <w:ind w:firstLine="709"/>
        <w:jc w:val="right"/>
        <w:rPr>
          <w:b/>
          <w:bCs/>
          <w:sz w:val="32"/>
        </w:rPr>
      </w:pPr>
    </w:p>
    <w:p w14:paraId="39EA4BD1" w14:textId="77777777" w:rsidR="00B432A6" w:rsidRDefault="00B432A6" w:rsidP="00B432A6">
      <w:pPr>
        <w:ind w:firstLine="709"/>
        <w:jc w:val="right"/>
        <w:rPr>
          <w:b/>
          <w:bCs/>
          <w:sz w:val="32"/>
        </w:rPr>
      </w:pPr>
    </w:p>
    <w:p w14:paraId="6C6B6D03" w14:textId="77777777" w:rsidR="00B432A6" w:rsidRPr="00C63FD1" w:rsidRDefault="00B432A6" w:rsidP="00B432A6">
      <w:pPr>
        <w:ind w:firstLine="709"/>
        <w:jc w:val="right"/>
        <w:rPr>
          <w:b/>
          <w:bCs/>
          <w:sz w:val="32"/>
        </w:rPr>
      </w:pPr>
    </w:p>
    <w:p w14:paraId="722CD795" w14:textId="77777777" w:rsidR="00B432A6" w:rsidRPr="00C63FD1" w:rsidRDefault="00B432A6" w:rsidP="00B432A6">
      <w:pPr>
        <w:pStyle w:val="ac"/>
        <w:spacing w:line="360" w:lineRule="auto"/>
        <w:jc w:val="center"/>
        <w:rPr>
          <w:b/>
          <w:bCs/>
          <w:sz w:val="52"/>
        </w:rPr>
      </w:pPr>
      <w:bookmarkStart w:id="1" w:name="наименование"/>
      <w:bookmarkEnd w:id="0"/>
    </w:p>
    <w:bookmarkEnd w:id="1"/>
    <w:p w14:paraId="3D5771A8" w14:textId="22913624" w:rsidR="00B432A6" w:rsidRPr="003E5004" w:rsidRDefault="00EE1B5F" w:rsidP="00B432A6">
      <w:pPr>
        <w:ind w:firstLine="0"/>
        <w:jc w:val="center"/>
        <w:rPr>
          <w:b/>
          <w:bCs/>
          <w:sz w:val="52"/>
        </w:rPr>
      </w:pPr>
      <w:r>
        <w:rPr>
          <w:b/>
          <w:bCs/>
          <w:sz w:val="52"/>
        </w:rPr>
        <w:t>Регламент</w:t>
      </w:r>
      <w:r w:rsidR="00F3012D">
        <w:rPr>
          <w:b/>
          <w:bCs/>
          <w:sz w:val="52"/>
        </w:rPr>
        <w:t xml:space="preserve"> </w:t>
      </w:r>
      <w:r>
        <w:rPr>
          <w:b/>
          <w:bCs/>
          <w:sz w:val="52"/>
        </w:rPr>
        <w:t>формирования</w:t>
      </w:r>
      <w:r w:rsidR="00906EE8">
        <w:rPr>
          <w:b/>
          <w:bCs/>
          <w:sz w:val="52"/>
        </w:rPr>
        <w:t xml:space="preserve"> </w:t>
      </w:r>
      <w:r w:rsidR="00DA2EC8">
        <w:rPr>
          <w:b/>
          <w:bCs/>
          <w:sz w:val="52"/>
        </w:rPr>
        <w:t>потребности в</w:t>
      </w:r>
      <w:r w:rsidR="00F3012D">
        <w:rPr>
          <w:b/>
          <w:bCs/>
          <w:sz w:val="52"/>
        </w:rPr>
        <w:t xml:space="preserve"> расходны</w:t>
      </w:r>
      <w:r w:rsidR="00906EE8">
        <w:rPr>
          <w:b/>
          <w:bCs/>
          <w:sz w:val="52"/>
        </w:rPr>
        <w:t>х</w:t>
      </w:r>
      <w:r w:rsidR="00F3012D">
        <w:rPr>
          <w:b/>
          <w:bCs/>
          <w:sz w:val="52"/>
        </w:rPr>
        <w:t xml:space="preserve"> материал</w:t>
      </w:r>
      <w:r w:rsidR="00DA2EC8">
        <w:rPr>
          <w:b/>
          <w:bCs/>
          <w:sz w:val="52"/>
        </w:rPr>
        <w:t>ах</w:t>
      </w:r>
      <w:r w:rsidR="003E5004" w:rsidRPr="003E5004">
        <w:rPr>
          <w:b/>
          <w:bCs/>
          <w:sz w:val="52"/>
        </w:rPr>
        <w:t xml:space="preserve"> </w:t>
      </w:r>
      <w:r w:rsidR="003E5004">
        <w:rPr>
          <w:b/>
          <w:bCs/>
          <w:sz w:val="52"/>
        </w:rPr>
        <w:t xml:space="preserve">на </w:t>
      </w:r>
      <w:r w:rsidR="00DA2EC8">
        <w:rPr>
          <w:b/>
          <w:bCs/>
          <w:sz w:val="52"/>
        </w:rPr>
        <w:t xml:space="preserve">устройства печати </w:t>
      </w:r>
      <w:r w:rsidR="003E5004">
        <w:rPr>
          <w:b/>
          <w:bCs/>
          <w:sz w:val="52"/>
        </w:rPr>
        <w:t>и копировальную технику</w:t>
      </w:r>
    </w:p>
    <w:p w14:paraId="5EAFFDB1" w14:textId="77777777" w:rsidR="00B432A6" w:rsidRDefault="00B432A6" w:rsidP="00B432A6">
      <w:pPr>
        <w:ind w:left="4680"/>
        <w:jc w:val="right"/>
        <w:rPr>
          <w:b/>
          <w:bCs/>
          <w:sz w:val="28"/>
          <w:u w:val="single"/>
        </w:rPr>
      </w:pPr>
    </w:p>
    <w:p w14:paraId="20A449F7" w14:textId="77777777" w:rsidR="00B432A6" w:rsidRDefault="00B432A6" w:rsidP="00B432A6">
      <w:pPr>
        <w:ind w:left="4680"/>
        <w:jc w:val="center"/>
        <w:rPr>
          <w:sz w:val="28"/>
          <w:szCs w:val="28"/>
        </w:rPr>
      </w:pPr>
    </w:p>
    <w:p w14:paraId="59B65A53" w14:textId="77777777" w:rsidR="00B432A6" w:rsidRPr="002058EB" w:rsidRDefault="00B432A6" w:rsidP="00B432A6">
      <w:pPr>
        <w:ind w:left="4680"/>
        <w:jc w:val="center"/>
        <w:rPr>
          <w:sz w:val="28"/>
          <w:szCs w:val="28"/>
        </w:rPr>
      </w:pPr>
    </w:p>
    <w:p w14:paraId="43B41AF0" w14:textId="77777777" w:rsidR="00B432A6" w:rsidRPr="00606F72" w:rsidRDefault="00B432A6" w:rsidP="00B432A6">
      <w:pPr>
        <w:pStyle w:val="1"/>
        <w:numPr>
          <w:ilvl w:val="0"/>
          <w:numId w:val="0"/>
        </w:numPr>
        <w:ind w:firstLine="680"/>
        <w:jc w:val="center"/>
      </w:pPr>
      <w:r w:rsidRPr="00C63FD1">
        <w:rPr>
          <w:b w:val="0"/>
          <w:bCs w:val="0"/>
        </w:rPr>
        <w:br w:type="page"/>
      </w:r>
      <w:bookmarkStart w:id="2" w:name="_Toc470164394"/>
      <w:r w:rsidRPr="00606F72">
        <w:lastRenderedPageBreak/>
        <w:t>Содержание</w:t>
      </w:r>
      <w:bookmarkEnd w:id="2"/>
    </w:p>
    <w:p w14:paraId="6F7A3B88" w14:textId="77777777" w:rsidR="00B432A6" w:rsidRPr="00986851" w:rsidRDefault="00B432A6" w:rsidP="00B432A6">
      <w:pPr>
        <w:jc w:val="center"/>
        <w:rPr>
          <w:b/>
          <w:bCs/>
          <w:sz w:val="28"/>
        </w:rPr>
      </w:pPr>
    </w:p>
    <w:p w14:paraId="25F96DE8" w14:textId="77777777" w:rsidR="00F26F94" w:rsidRDefault="00987FB4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B432A6">
        <w:instrText xml:space="preserve"> TOC \o "1-1" \h \z \u </w:instrText>
      </w:r>
      <w:r>
        <w:fldChar w:fldCharType="separate"/>
      </w:r>
      <w:hyperlink w:anchor="_Toc470164394" w:history="1">
        <w:r w:rsidR="00F26F94" w:rsidRPr="00D549FD">
          <w:rPr>
            <w:rStyle w:val="a4"/>
          </w:rPr>
          <w:t>Содержание</w:t>
        </w:r>
        <w:r w:rsidR="00F26F94">
          <w:rPr>
            <w:webHidden/>
          </w:rPr>
          <w:tab/>
        </w:r>
        <w:r w:rsidR="00F26F94">
          <w:rPr>
            <w:webHidden/>
          </w:rPr>
          <w:fldChar w:fldCharType="begin"/>
        </w:r>
        <w:r w:rsidR="00F26F94">
          <w:rPr>
            <w:webHidden/>
          </w:rPr>
          <w:instrText xml:space="preserve"> PAGEREF _Toc470164394 \h </w:instrText>
        </w:r>
        <w:r w:rsidR="00F26F94">
          <w:rPr>
            <w:webHidden/>
          </w:rPr>
        </w:r>
        <w:r w:rsidR="00F26F94">
          <w:rPr>
            <w:webHidden/>
          </w:rPr>
          <w:fldChar w:fldCharType="separate"/>
        </w:r>
        <w:r w:rsidR="00F26F94">
          <w:rPr>
            <w:webHidden/>
          </w:rPr>
          <w:t>2</w:t>
        </w:r>
        <w:r w:rsidR="00F26F94">
          <w:rPr>
            <w:webHidden/>
          </w:rPr>
          <w:fldChar w:fldCharType="end"/>
        </w:r>
      </w:hyperlink>
    </w:p>
    <w:p w14:paraId="6CFA32B2" w14:textId="77777777" w:rsidR="00F26F94" w:rsidRDefault="005814C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70164395" w:history="1">
        <w:r w:rsidR="00F26F94" w:rsidRPr="00D549FD">
          <w:rPr>
            <w:rStyle w:val="a4"/>
          </w:rPr>
          <w:t>Введение</w:t>
        </w:r>
        <w:r w:rsidR="00F26F94">
          <w:rPr>
            <w:webHidden/>
          </w:rPr>
          <w:tab/>
        </w:r>
        <w:r w:rsidR="00F26F94">
          <w:rPr>
            <w:webHidden/>
          </w:rPr>
          <w:fldChar w:fldCharType="begin"/>
        </w:r>
        <w:r w:rsidR="00F26F94">
          <w:rPr>
            <w:webHidden/>
          </w:rPr>
          <w:instrText xml:space="preserve"> PAGEREF _Toc470164395 \h </w:instrText>
        </w:r>
        <w:r w:rsidR="00F26F94">
          <w:rPr>
            <w:webHidden/>
          </w:rPr>
        </w:r>
        <w:r w:rsidR="00F26F94">
          <w:rPr>
            <w:webHidden/>
          </w:rPr>
          <w:fldChar w:fldCharType="separate"/>
        </w:r>
        <w:r w:rsidR="00F26F94">
          <w:rPr>
            <w:webHidden/>
          </w:rPr>
          <w:t>3</w:t>
        </w:r>
        <w:r w:rsidR="00F26F94">
          <w:rPr>
            <w:webHidden/>
          </w:rPr>
          <w:fldChar w:fldCharType="end"/>
        </w:r>
      </w:hyperlink>
    </w:p>
    <w:p w14:paraId="5577D990" w14:textId="77777777" w:rsidR="00F26F94" w:rsidRDefault="005814C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70164396" w:history="1">
        <w:r w:rsidR="00F26F94" w:rsidRPr="00D549FD">
          <w:rPr>
            <w:rStyle w:val="a4"/>
          </w:rPr>
          <w:t>1.</w:t>
        </w:r>
        <w:r w:rsidR="00F26F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F94" w:rsidRPr="00D549FD">
          <w:rPr>
            <w:rStyle w:val="a4"/>
          </w:rPr>
          <w:t>Область применения</w:t>
        </w:r>
        <w:r w:rsidR="00F26F94">
          <w:rPr>
            <w:webHidden/>
          </w:rPr>
          <w:tab/>
        </w:r>
        <w:r w:rsidR="00F26F94">
          <w:rPr>
            <w:webHidden/>
          </w:rPr>
          <w:fldChar w:fldCharType="begin"/>
        </w:r>
        <w:r w:rsidR="00F26F94">
          <w:rPr>
            <w:webHidden/>
          </w:rPr>
          <w:instrText xml:space="preserve"> PAGEREF _Toc470164396 \h </w:instrText>
        </w:r>
        <w:r w:rsidR="00F26F94">
          <w:rPr>
            <w:webHidden/>
          </w:rPr>
        </w:r>
        <w:r w:rsidR="00F26F94">
          <w:rPr>
            <w:webHidden/>
          </w:rPr>
          <w:fldChar w:fldCharType="separate"/>
        </w:r>
        <w:r w:rsidR="00F26F94">
          <w:rPr>
            <w:webHidden/>
          </w:rPr>
          <w:t>3</w:t>
        </w:r>
        <w:r w:rsidR="00F26F94">
          <w:rPr>
            <w:webHidden/>
          </w:rPr>
          <w:fldChar w:fldCharType="end"/>
        </w:r>
      </w:hyperlink>
    </w:p>
    <w:p w14:paraId="71E24FBD" w14:textId="77777777" w:rsidR="00F26F94" w:rsidRDefault="005814C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70164397" w:history="1">
        <w:r w:rsidR="00F26F94" w:rsidRPr="00D549FD">
          <w:rPr>
            <w:rStyle w:val="a4"/>
          </w:rPr>
          <w:t>2.</w:t>
        </w:r>
        <w:r w:rsidR="00F26F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F94" w:rsidRPr="00D549FD">
          <w:rPr>
            <w:rStyle w:val="a4"/>
          </w:rPr>
          <w:t>Сокращения и определения</w:t>
        </w:r>
        <w:r w:rsidR="00F26F94">
          <w:rPr>
            <w:webHidden/>
          </w:rPr>
          <w:tab/>
        </w:r>
        <w:r w:rsidR="00F26F94">
          <w:rPr>
            <w:webHidden/>
          </w:rPr>
          <w:fldChar w:fldCharType="begin"/>
        </w:r>
        <w:r w:rsidR="00F26F94">
          <w:rPr>
            <w:webHidden/>
          </w:rPr>
          <w:instrText xml:space="preserve"> PAGEREF _Toc470164397 \h </w:instrText>
        </w:r>
        <w:r w:rsidR="00F26F94">
          <w:rPr>
            <w:webHidden/>
          </w:rPr>
        </w:r>
        <w:r w:rsidR="00F26F94">
          <w:rPr>
            <w:webHidden/>
          </w:rPr>
          <w:fldChar w:fldCharType="separate"/>
        </w:r>
        <w:r w:rsidR="00F26F94">
          <w:rPr>
            <w:webHidden/>
          </w:rPr>
          <w:t>3</w:t>
        </w:r>
        <w:r w:rsidR="00F26F94">
          <w:rPr>
            <w:webHidden/>
          </w:rPr>
          <w:fldChar w:fldCharType="end"/>
        </w:r>
      </w:hyperlink>
    </w:p>
    <w:p w14:paraId="1219EB1E" w14:textId="77777777" w:rsidR="00F26F94" w:rsidRDefault="005814C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70164398" w:history="1">
        <w:r w:rsidR="00F26F94" w:rsidRPr="00D549FD">
          <w:rPr>
            <w:rStyle w:val="a4"/>
          </w:rPr>
          <w:t>3.</w:t>
        </w:r>
        <w:r w:rsidR="00F26F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F94" w:rsidRPr="00D549FD">
          <w:rPr>
            <w:rStyle w:val="a4"/>
          </w:rPr>
          <w:t>Общие сведения</w:t>
        </w:r>
        <w:r w:rsidR="00F26F94">
          <w:rPr>
            <w:webHidden/>
          </w:rPr>
          <w:tab/>
        </w:r>
        <w:r w:rsidR="00F26F94">
          <w:rPr>
            <w:webHidden/>
          </w:rPr>
          <w:fldChar w:fldCharType="begin"/>
        </w:r>
        <w:r w:rsidR="00F26F94">
          <w:rPr>
            <w:webHidden/>
          </w:rPr>
          <w:instrText xml:space="preserve"> PAGEREF _Toc470164398 \h </w:instrText>
        </w:r>
        <w:r w:rsidR="00F26F94">
          <w:rPr>
            <w:webHidden/>
          </w:rPr>
        </w:r>
        <w:r w:rsidR="00F26F94">
          <w:rPr>
            <w:webHidden/>
          </w:rPr>
          <w:fldChar w:fldCharType="separate"/>
        </w:r>
        <w:r w:rsidR="00F26F94">
          <w:rPr>
            <w:webHidden/>
          </w:rPr>
          <w:t>3</w:t>
        </w:r>
        <w:r w:rsidR="00F26F94">
          <w:rPr>
            <w:webHidden/>
          </w:rPr>
          <w:fldChar w:fldCharType="end"/>
        </w:r>
      </w:hyperlink>
    </w:p>
    <w:p w14:paraId="075D8F48" w14:textId="77777777" w:rsidR="00F26F94" w:rsidRDefault="005814C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70164399" w:history="1">
        <w:r w:rsidR="00F26F94" w:rsidRPr="00D549FD">
          <w:rPr>
            <w:rStyle w:val="a4"/>
          </w:rPr>
          <w:t>4.</w:t>
        </w:r>
        <w:r w:rsidR="00F26F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F94" w:rsidRPr="00D549FD">
          <w:rPr>
            <w:rStyle w:val="a4"/>
          </w:rPr>
          <w:t>Процесс расчёта и прогноза потребности расходных материалов</w:t>
        </w:r>
        <w:r w:rsidR="00F26F94">
          <w:rPr>
            <w:webHidden/>
          </w:rPr>
          <w:tab/>
        </w:r>
        <w:r w:rsidR="00F26F94">
          <w:rPr>
            <w:webHidden/>
          </w:rPr>
          <w:fldChar w:fldCharType="begin"/>
        </w:r>
        <w:r w:rsidR="00F26F94">
          <w:rPr>
            <w:webHidden/>
          </w:rPr>
          <w:instrText xml:space="preserve"> PAGEREF _Toc470164399 \h </w:instrText>
        </w:r>
        <w:r w:rsidR="00F26F94">
          <w:rPr>
            <w:webHidden/>
          </w:rPr>
        </w:r>
        <w:r w:rsidR="00F26F94">
          <w:rPr>
            <w:webHidden/>
          </w:rPr>
          <w:fldChar w:fldCharType="separate"/>
        </w:r>
        <w:r w:rsidR="00F26F94">
          <w:rPr>
            <w:webHidden/>
          </w:rPr>
          <w:t>4</w:t>
        </w:r>
        <w:r w:rsidR="00F26F94">
          <w:rPr>
            <w:webHidden/>
          </w:rPr>
          <w:fldChar w:fldCharType="end"/>
        </w:r>
      </w:hyperlink>
    </w:p>
    <w:p w14:paraId="4ACE7039" w14:textId="77777777" w:rsidR="00B432A6" w:rsidRPr="00FC2E7D" w:rsidRDefault="00987FB4" w:rsidP="00B432A6">
      <w:pPr>
        <w:tabs>
          <w:tab w:val="left" w:pos="360"/>
          <w:tab w:val="left" w:pos="900"/>
          <w:tab w:val="left" w:pos="1260"/>
          <w:tab w:val="right" w:leader="dot" w:pos="9072"/>
          <w:tab w:val="right" w:leader="dot" w:pos="9356"/>
        </w:tabs>
        <w:ind w:right="-2" w:firstLine="720"/>
      </w:pPr>
      <w:r>
        <w:rPr>
          <w:noProof/>
        </w:rPr>
        <w:fldChar w:fldCharType="end"/>
      </w:r>
    </w:p>
    <w:p w14:paraId="6CB41B4A" w14:textId="77777777" w:rsidR="00B432A6" w:rsidRDefault="00B432A6" w:rsidP="00B432A6">
      <w:pPr>
        <w:pStyle w:val="1"/>
        <w:numPr>
          <w:ilvl w:val="0"/>
          <w:numId w:val="0"/>
        </w:numPr>
        <w:jc w:val="left"/>
      </w:pPr>
      <w:bookmarkStart w:id="3" w:name="_Toc37648499"/>
      <w:bookmarkStart w:id="4" w:name="_Toc37648500"/>
    </w:p>
    <w:p w14:paraId="5487C4E4" w14:textId="77777777" w:rsidR="00B432A6" w:rsidRPr="00B432A6" w:rsidRDefault="00B432A6" w:rsidP="00B432A6">
      <w:pPr>
        <w:pStyle w:val="1"/>
        <w:numPr>
          <w:ilvl w:val="0"/>
          <w:numId w:val="0"/>
        </w:numPr>
        <w:ind w:firstLine="680"/>
        <w:jc w:val="left"/>
      </w:pPr>
      <w:r w:rsidRPr="00C63FD1">
        <w:br w:type="page"/>
      </w:r>
      <w:bookmarkStart w:id="5" w:name="_Toc470164395"/>
      <w:r w:rsidRPr="00C63FD1">
        <w:lastRenderedPageBreak/>
        <w:t>Введе</w:t>
      </w:r>
      <w:bookmarkEnd w:id="3"/>
      <w:bookmarkEnd w:id="4"/>
      <w:r w:rsidR="00FF0B54">
        <w:t>ние</w:t>
      </w:r>
      <w:bookmarkEnd w:id="5"/>
    </w:p>
    <w:p w14:paraId="5A8B0474" w14:textId="3071F005" w:rsidR="001343F4" w:rsidRDefault="001343F4" w:rsidP="00B432A6">
      <w:pPr>
        <w:rPr>
          <w:rFonts w:cs="Arial"/>
          <w:bCs/>
          <w:iCs/>
          <w:szCs w:val="28"/>
        </w:rPr>
      </w:pPr>
      <w:r>
        <w:rPr>
          <w:rFonts w:cs="Arial"/>
          <w:bCs/>
          <w:iCs/>
          <w:szCs w:val="28"/>
        </w:rPr>
        <w:t xml:space="preserve">Задача определения потребности в расходных материалах является одной из приоритетных для обеспечения нормального функционирования устройств печати. В настоящий момент </w:t>
      </w:r>
      <w:r w:rsidR="007E4A4F">
        <w:rPr>
          <w:rFonts w:cs="Arial"/>
          <w:bCs/>
          <w:iCs/>
          <w:szCs w:val="28"/>
        </w:rPr>
        <w:t>эта потребность рассчитывается на основании накопленной статистики по использованию расходных материалов для каждого отдельного устройства. Условие сбора статистики является необходимым для корректного расчёта интенсивности печати и прогнозирования расхода</w:t>
      </w:r>
      <w:r w:rsidR="00932D4D">
        <w:rPr>
          <w:rFonts w:cs="Arial"/>
          <w:bCs/>
          <w:iCs/>
          <w:szCs w:val="28"/>
        </w:rPr>
        <w:t xml:space="preserve"> материалов.</w:t>
      </w:r>
    </w:p>
    <w:p w14:paraId="61B6BFA7" w14:textId="0BD7A970" w:rsidR="00FE6419" w:rsidRDefault="00232F6F" w:rsidP="00232F6F">
      <w:pPr>
        <w:rPr>
          <w:rFonts w:cs="Arial"/>
          <w:bCs/>
          <w:iCs/>
          <w:szCs w:val="28"/>
        </w:rPr>
      </w:pPr>
      <w:r w:rsidRPr="00F95910">
        <w:rPr>
          <w:rFonts w:cs="Arial"/>
          <w:bCs/>
          <w:iCs/>
          <w:szCs w:val="28"/>
        </w:rPr>
        <w:t>База данных в Lansweeper является первоисточником информации о</w:t>
      </w:r>
      <w:r w:rsidR="00743995">
        <w:rPr>
          <w:rFonts w:cs="Arial"/>
          <w:bCs/>
          <w:iCs/>
          <w:szCs w:val="28"/>
        </w:rPr>
        <w:t>б ИТ-</w:t>
      </w:r>
      <w:r w:rsidRPr="00F95910">
        <w:rPr>
          <w:rFonts w:cs="Arial"/>
          <w:bCs/>
          <w:iCs/>
          <w:szCs w:val="28"/>
        </w:rPr>
        <w:t>активах.</w:t>
      </w:r>
      <w:r>
        <w:rPr>
          <w:rFonts w:cs="Arial"/>
          <w:bCs/>
          <w:iCs/>
          <w:szCs w:val="28"/>
        </w:rPr>
        <w:t xml:space="preserve"> </w:t>
      </w:r>
      <w:r w:rsidRPr="00F95910">
        <w:rPr>
          <w:rFonts w:cs="Arial"/>
          <w:bCs/>
          <w:iCs/>
          <w:szCs w:val="28"/>
        </w:rPr>
        <w:t>В Lansweeper отражаются все печатающие</w:t>
      </w:r>
      <w:r>
        <w:rPr>
          <w:rFonts w:cs="Arial"/>
          <w:bCs/>
          <w:iCs/>
          <w:szCs w:val="28"/>
        </w:rPr>
        <w:t>/</w:t>
      </w:r>
      <w:r w:rsidRPr="00F95910">
        <w:rPr>
          <w:rFonts w:cs="Arial"/>
          <w:bCs/>
          <w:iCs/>
          <w:szCs w:val="28"/>
        </w:rPr>
        <w:t>копировальные устройства</w:t>
      </w:r>
      <w:r>
        <w:rPr>
          <w:rFonts w:cs="Arial"/>
          <w:bCs/>
          <w:iCs/>
          <w:szCs w:val="28"/>
        </w:rPr>
        <w:t xml:space="preserve">, </w:t>
      </w:r>
      <w:r w:rsidR="00363256">
        <w:rPr>
          <w:rFonts w:cs="Arial"/>
          <w:bCs/>
          <w:iCs/>
          <w:szCs w:val="28"/>
        </w:rPr>
        <w:t>ведётся сбор статистической информации по печати</w:t>
      </w:r>
      <w:r w:rsidR="00FE6419">
        <w:rPr>
          <w:rFonts w:cs="Arial"/>
          <w:bCs/>
          <w:iCs/>
          <w:szCs w:val="28"/>
        </w:rPr>
        <w:t xml:space="preserve"> и замене расходных материалов. По информации из БД </w:t>
      </w:r>
      <w:r w:rsidR="00FE6419" w:rsidRPr="00F95910">
        <w:rPr>
          <w:rFonts w:cs="Arial"/>
          <w:bCs/>
          <w:iCs/>
          <w:szCs w:val="28"/>
        </w:rPr>
        <w:t>Lansweeper</w:t>
      </w:r>
      <w:r w:rsidR="00FE6419">
        <w:rPr>
          <w:rFonts w:cs="Arial"/>
          <w:bCs/>
          <w:iCs/>
          <w:szCs w:val="28"/>
        </w:rPr>
        <w:t xml:space="preserve"> формируется отчёт о необходимом количестве расходных материалов, что позволяет использовать его в качестве основания для формирования потребностей в расходных материалах для филиалов ПАО «Иркутскэнерго» и дочерних зависимых обществ</w:t>
      </w:r>
      <w:r w:rsidR="00743995">
        <w:rPr>
          <w:rFonts w:cs="Arial"/>
          <w:bCs/>
          <w:iCs/>
          <w:szCs w:val="28"/>
        </w:rPr>
        <w:t>.</w:t>
      </w:r>
    </w:p>
    <w:p w14:paraId="1FA9205B" w14:textId="77777777" w:rsidR="00B432A6" w:rsidRPr="00C63FD1" w:rsidRDefault="00B432A6" w:rsidP="00B432A6">
      <w:pPr>
        <w:pStyle w:val="1"/>
        <w:tabs>
          <w:tab w:val="clear" w:pos="432"/>
          <w:tab w:val="num" w:pos="1080"/>
        </w:tabs>
        <w:ind w:left="0" w:firstLine="720"/>
      </w:pPr>
      <w:bookmarkStart w:id="6" w:name="_Toc470164396"/>
      <w:r w:rsidRPr="00C63FD1">
        <w:t>Область применения</w:t>
      </w:r>
      <w:bookmarkEnd w:id="6"/>
    </w:p>
    <w:p w14:paraId="364B0FF0" w14:textId="7F1CC236" w:rsidR="00B432A6" w:rsidRDefault="00B432A6" w:rsidP="00B432A6">
      <w:pPr>
        <w:pStyle w:val="2"/>
        <w:numPr>
          <w:ilvl w:val="1"/>
          <w:numId w:val="2"/>
        </w:numPr>
        <w:tabs>
          <w:tab w:val="clear" w:pos="1100"/>
          <w:tab w:val="left" w:pos="1134"/>
        </w:tabs>
        <w:spacing w:before="0" w:after="0"/>
        <w:ind w:left="0" w:firstLine="680"/>
      </w:pPr>
      <w:r w:rsidRPr="001370EF">
        <w:t>Настоящ</w:t>
      </w:r>
      <w:r>
        <w:t>ий</w:t>
      </w:r>
      <w:r w:rsidRPr="001370EF">
        <w:t xml:space="preserve"> </w:t>
      </w:r>
      <w:r w:rsidR="004213AA">
        <w:t>регламент</w:t>
      </w:r>
      <w:r w:rsidRPr="001370EF">
        <w:t xml:space="preserve"> устанавливает</w:t>
      </w:r>
      <w:r>
        <w:t xml:space="preserve"> </w:t>
      </w:r>
      <w:r w:rsidR="005458AC">
        <w:t>порядок</w:t>
      </w:r>
      <w:r>
        <w:t xml:space="preserve"> </w:t>
      </w:r>
      <w:r w:rsidR="0073158F">
        <w:t>у</w:t>
      </w:r>
      <w:r w:rsidR="0072590D">
        <w:t>чёт</w:t>
      </w:r>
      <w:r w:rsidR="0073158F">
        <w:t>а и прогнозирования потребности</w:t>
      </w:r>
      <w:r w:rsidR="009A0E26">
        <w:t xml:space="preserve"> </w:t>
      </w:r>
      <w:r w:rsidR="0073158F">
        <w:t xml:space="preserve">в </w:t>
      </w:r>
      <w:r w:rsidR="009A0E26">
        <w:t>расходны</w:t>
      </w:r>
      <w:r w:rsidR="0073158F">
        <w:t>х</w:t>
      </w:r>
      <w:r w:rsidR="009A0E26">
        <w:t xml:space="preserve"> материал</w:t>
      </w:r>
      <w:r w:rsidR="0073158F">
        <w:t>ах</w:t>
      </w:r>
      <w:r w:rsidR="005458AC">
        <w:t xml:space="preserve"> в зоне действия </w:t>
      </w:r>
      <w:r w:rsidR="008E48D0">
        <w:t>ООО «УСЦ ЕвроСибЭнерго»</w:t>
      </w:r>
      <w:r w:rsidR="00F65793">
        <w:t>.</w:t>
      </w:r>
    </w:p>
    <w:p w14:paraId="78BDEF8C" w14:textId="77777777" w:rsidR="003902E2" w:rsidRDefault="004213AA" w:rsidP="00B432A6">
      <w:pPr>
        <w:pStyle w:val="2"/>
        <w:numPr>
          <w:ilvl w:val="1"/>
          <w:numId w:val="2"/>
        </w:numPr>
        <w:tabs>
          <w:tab w:val="clear" w:pos="1100"/>
          <w:tab w:val="left" w:pos="1134"/>
        </w:tabs>
        <w:spacing w:before="0" w:after="0"/>
        <w:ind w:left="0" w:firstLine="680"/>
        <w:rPr>
          <w:rFonts w:cs="Times New Roman"/>
          <w:szCs w:val="24"/>
        </w:rPr>
      </w:pPr>
      <w:bookmarkStart w:id="7" w:name="_Toc151517635"/>
      <w:bookmarkStart w:id="8" w:name="_Toc154454782"/>
      <w:r>
        <w:rPr>
          <w:rFonts w:cs="Times New Roman"/>
          <w:szCs w:val="24"/>
        </w:rPr>
        <w:t>Настоящий регламент</w:t>
      </w:r>
      <w:r w:rsidR="00B432A6">
        <w:rPr>
          <w:rFonts w:cs="Times New Roman"/>
          <w:szCs w:val="24"/>
        </w:rPr>
        <w:t xml:space="preserve"> распространяется на</w:t>
      </w:r>
      <w:bookmarkEnd w:id="7"/>
      <w:bookmarkEnd w:id="8"/>
      <w:r w:rsidR="00B432A6">
        <w:rPr>
          <w:rFonts w:cs="Times New Roman"/>
          <w:szCs w:val="24"/>
        </w:rPr>
        <w:t xml:space="preserve"> </w:t>
      </w:r>
      <w:r w:rsidR="003902E2">
        <w:rPr>
          <w:rFonts w:cs="Times New Roman"/>
          <w:szCs w:val="24"/>
        </w:rPr>
        <w:t xml:space="preserve">следующие </w:t>
      </w:r>
      <w:r w:rsidR="00B432A6">
        <w:rPr>
          <w:rFonts w:cs="Times New Roman"/>
          <w:szCs w:val="24"/>
        </w:rPr>
        <w:t>подразделения Компании</w:t>
      </w:r>
      <w:r w:rsidR="003902E2">
        <w:rPr>
          <w:rFonts w:cs="Times New Roman"/>
          <w:szCs w:val="24"/>
        </w:rPr>
        <w:t>:</w:t>
      </w:r>
    </w:p>
    <w:p w14:paraId="2424FAF3" w14:textId="79EC4C23" w:rsidR="003902E2" w:rsidRDefault="003902E2" w:rsidP="00FE6419">
      <w:pPr>
        <w:pStyle w:val="2"/>
        <w:numPr>
          <w:ilvl w:val="0"/>
          <w:numId w:val="39"/>
        </w:numPr>
        <w:tabs>
          <w:tab w:val="left" w:pos="1134"/>
        </w:tabs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Управление по обслуживанию рабочих мест;</w:t>
      </w:r>
    </w:p>
    <w:p w14:paraId="5A79089E" w14:textId="7931D6DE" w:rsidR="003902E2" w:rsidRDefault="003902E2" w:rsidP="00FE6419">
      <w:pPr>
        <w:pStyle w:val="2"/>
        <w:numPr>
          <w:ilvl w:val="0"/>
          <w:numId w:val="39"/>
        </w:numPr>
        <w:tabs>
          <w:tab w:val="left" w:pos="1134"/>
        </w:tabs>
        <w:spacing w:before="0" w:after="0"/>
        <w:rPr>
          <w:rFonts w:cs="Times New Roman"/>
          <w:szCs w:val="24"/>
        </w:rPr>
      </w:pPr>
      <w:r w:rsidRPr="003902E2">
        <w:rPr>
          <w:rFonts w:cs="Times New Roman"/>
          <w:szCs w:val="24"/>
        </w:rPr>
        <w:t>Управление ИТ-активов</w:t>
      </w:r>
      <w:r>
        <w:rPr>
          <w:rFonts w:cs="Times New Roman"/>
          <w:szCs w:val="24"/>
        </w:rPr>
        <w:t>.</w:t>
      </w:r>
    </w:p>
    <w:p w14:paraId="7CE34E83" w14:textId="77777777" w:rsidR="003902E2" w:rsidRPr="003902E2" w:rsidRDefault="003902E2" w:rsidP="003902E2"/>
    <w:p w14:paraId="675A4710" w14:textId="18B4CF1D" w:rsidR="00B432A6" w:rsidRDefault="00B432A6" w:rsidP="00B432A6">
      <w:pPr>
        <w:pStyle w:val="1"/>
        <w:tabs>
          <w:tab w:val="clear" w:pos="432"/>
          <w:tab w:val="num" w:pos="1080"/>
        </w:tabs>
        <w:ind w:left="0" w:firstLine="720"/>
      </w:pPr>
      <w:bookmarkStart w:id="9" w:name="_Toc293645568"/>
      <w:bookmarkStart w:id="10" w:name="_Toc293653394"/>
      <w:bookmarkStart w:id="11" w:name="_Toc470164397"/>
      <w:bookmarkEnd w:id="9"/>
      <w:bookmarkEnd w:id="10"/>
      <w:r w:rsidRPr="00C63FD1">
        <w:t>Сокращения и определения</w:t>
      </w:r>
      <w:bookmarkEnd w:id="11"/>
    </w:p>
    <w:p w14:paraId="0D6529C0" w14:textId="26D43788" w:rsidR="00CA6DDF" w:rsidRPr="00D41A63" w:rsidRDefault="00CA6DDF" w:rsidP="00CA6DDF">
      <w:pPr>
        <w:rPr>
          <w:lang w:val="en-US"/>
        </w:rPr>
      </w:pPr>
      <w:r w:rsidRPr="00CA6DDF">
        <w:rPr>
          <w:b/>
          <w:bCs/>
        </w:rPr>
        <w:t xml:space="preserve">ДЗО </w:t>
      </w:r>
      <w:r w:rsidRPr="00CA6DDF">
        <w:t>– дочернее зависимое общество</w:t>
      </w:r>
      <w:r w:rsidR="00D41A63">
        <w:rPr>
          <w:lang w:val="en-US"/>
        </w:rPr>
        <w:t>;</w:t>
      </w:r>
    </w:p>
    <w:p w14:paraId="7CFF64AB" w14:textId="36632DEE" w:rsidR="00CA6DDF" w:rsidRPr="00D41A63" w:rsidRDefault="00CA6DDF" w:rsidP="00CA6DDF">
      <w:pPr>
        <w:rPr>
          <w:lang w:val="en-US"/>
        </w:rPr>
      </w:pPr>
      <w:r w:rsidRPr="00CA6DDF">
        <w:rPr>
          <w:b/>
          <w:bCs/>
        </w:rPr>
        <w:t xml:space="preserve">Инженер-электроник ООО «УСЦ «ЕвроСибЭнерго» </w:t>
      </w:r>
      <w:r w:rsidRPr="00CA6DDF">
        <w:t xml:space="preserve">– назначенный </w:t>
      </w:r>
      <w:r w:rsidRPr="00CA6DDF">
        <w:lastRenderedPageBreak/>
        <w:t>распоряжением начальника отдела по обслуживанию РМ, ответственный за взаимодействие с МОЛ филиала/ДЗО</w:t>
      </w:r>
      <w:r w:rsidR="00D41A63">
        <w:rPr>
          <w:lang w:val="en-US"/>
        </w:rPr>
        <w:t>.</w:t>
      </w:r>
    </w:p>
    <w:p w14:paraId="6CC5DD9E" w14:textId="77777777" w:rsidR="0073158F" w:rsidRPr="0073158F" w:rsidRDefault="0073158F" w:rsidP="00CA6DDF">
      <w:pPr>
        <w:rPr>
          <w:b/>
        </w:rPr>
      </w:pPr>
    </w:p>
    <w:p w14:paraId="7DD3ED02" w14:textId="6B7A405B" w:rsidR="00B432A6" w:rsidRPr="00C63FD1" w:rsidRDefault="00B432A6" w:rsidP="00B432A6">
      <w:pPr>
        <w:pStyle w:val="1"/>
        <w:tabs>
          <w:tab w:val="clear" w:pos="432"/>
          <w:tab w:val="num" w:pos="1080"/>
        </w:tabs>
        <w:ind w:left="0" w:firstLine="720"/>
      </w:pPr>
      <w:bookmarkStart w:id="12" w:name="_Toc284514755"/>
      <w:bookmarkStart w:id="13" w:name="_Toc284514902"/>
      <w:bookmarkStart w:id="14" w:name="_Toc284515048"/>
      <w:bookmarkStart w:id="15" w:name="_Toc284515194"/>
      <w:bookmarkStart w:id="16" w:name="_Toc284515334"/>
      <w:bookmarkStart w:id="17" w:name="_Toc284515475"/>
      <w:bookmarkStart w:id="18" w:name="_Toc284514756"/>
      <w:bookmarkStart w:id="19" w:name="_Toc284514903"/>
      <w:bookmarkStart w:id="20" w:name="_Toc284515049"/>
      <w:bookmarkStart w:id="21" w:name="_Toc284515195"/>
      <w:bookmarkStart w:id="22" w:name="_Toc284515335"/>
      <w:bookmarkStart w:id="23" w:name="_Toc284515476"/>
      <w:bookmarkStart w:id="24" w:name="_Toc284514757"/>
      <w:bookmarkStart w:id="25" w:name="_Toc284514904"/>
      <w:bookmarkStart w:id="26" w:name="_Toc284515050"/>
      <w:bookmarkStart w:id="27" w:name="_Toc284515196"/>
      <w:bookmarkStart w:id="28" w:name="_Toc284515336"/>
      <w:bookmarkStart w:id="29" w:name="_Toc284515477"/>
      <w:bookmarkStart w:id="30" w:name="_Toc284514758"/>
      <w:bookmarkStart w:id="31" w:name="_Toc284514905"/>
      <w:bookmarkStart w:id="32" w:name="_Toc284515051"/>
      <w:bookmarkStart w:id="33" w:name="_Toc284515197"/>
      <w:bookmarkStart w:id="34" w:name="_Toc284515337"/>
      <w:bookmarkStart w:id="35" w:name="_Toc284515478"/>
      <w:bookmarkStart w:id="36" w:name="_Toc284514759"/>
      <w:bookmarkStart w:id="37" w:name="_Toc284514906"/>
      <w:bookmarkStart w:id="38" w:name="_Toc284515052"/>
      <w:bookmarkStart w:id="39" w:name="_Toc284515198"/>
      <w:bookmarkStart w:id="40" w:name="_Toc284515338"/>
      <w:bookmarkStart w:id="41" w:name="_Toc284515479"/>
      <w:bookmarkStart w:id="42" w:name="_Toc284514760"/>
      <w:bookmarkStart w:id="43" w:name="_Toc284514907"/>
      <w:bookmarkStart w:id="44" w:name="_Toc284515053"/>
      <w:bookmarkStart w:id="45" w:name="_Toc284515199"/>
      <w:bookmarkStart w:id="46" w:name="_Toc284515339"/>
      <w:bookmarkStart w:id="47" w:name="_Toc284515480"/>
      <w:bookmarkStart w:id="48" w:name="_Toc284514761"/>
      <w:bookmarkStart w:id="49" w:name="_Toc284514908"/>
      <w:bookmarkStart w:id="50" w:name="_Toc284515054"/>
      <w:bookmarkStart w:id="51" w:name="_Toc284515200"/>
      <w:bookmarkStart w:id="52" w:name="_Toc284515340"/>
      <w:bookmarkStart w:id="53" w:name="_Toc284515481"/>
      <w:bookmarkStart w:id="54" w:name="_Toc47016439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C63FD1">
        <w:t xml:space="preserve">Общие </w:t>
      </w:r>
      <w:r>
        <w:t>сведения</w:t>
      </w:r>
      <w:bookmarkEnd w:id="54"/>
    </w:p>
    <w:p w14:paraId="4638543F" w14:textId="182A53D9" w:rsidR="00B432A6" w:rsidRPr="000A4137" w:rsidRDefault="00F3012D" w:rsidP="00523CCE">
      <w:pPr>
        <w:pStyle w:val="2"/>
        <w:tabs>
          <w:tab w:val="left" w:pos="709"/>
          <w:tab w:val="num" w:pos="1134"/>
        </w:tabs>
        <w:ind w:left="142" w:firstLine="567"/>
      </w:pPr>
      <w:r w:rsidRPr="000A4137">
        <w:t xml:space="preserve">Настоящий </w:t>
      </w:r>
      <w:r w:rsidR="00DE3651">
        <w:t>Р</w:t>
      </w:r>
      <w:r w:rsidRPr="000A4137">
        <w:t xml:space="preserve">егламент </w:t>
      </w:r>
      <w:r w:rsidR="000A30C5" w:rsidRPr="000A4137">
        <w:t xml:space="preserve">необходим для </w:t>
      </w:r>
      <w:r w:rsidR="00F65793">
        <w:t>корректного учё</w:t>
      </w:r>
      <w:r w:rsidR="0073158F">
        <w:t xml:space="preserve">та и </w:t>
      </w:r>
      <w:r w:rsidR="003E3ED2">
        <w:t>прогнозирования</w:t>
      </w:r>
      <w:r w:rsidR="0073158F">
        <w:t xml:space="preserve"> потребности в </w:t>
      </w:r>
      <w:r w:rsidR="00416CBB">
        <w:t>расходных</w:t>
      </w:r>
      <w:r w:rsidR="00523CCE" w:rsidRPr="000A4137">
        <w:t xml:space="preserve"> </w:t>
      </w:r>
      <w:r w:rsidR="00F65793">
        <w:t xml:space="preserve">материалах </w:t>
      </w:r>
      <w:r w:rsidR="00523CCE" w:rsidRPr="000A4137">
        <w:t xml:space="preserve">на филиалах и ДЗО в зоне обслуживания </w:t>
      </w:r>
      <w:r w:rsidR="008E48D0">
        <w:t>ООО «УСЦ ЕвроСибЭнерго»</w:t>
      </w:r>
      <w:r w:rsidR="00523CCE" w:rsidRPr="000A4137">
        <w:t>.</w:t>
      </w:r>
    </w:p>
    <w:p w14:paraId="7A04CBBA" w14:textId="67704355" w:rsidR="008E48D0" w:rsidRPr="000A4137" w:rsidRDefault="00F65793" w:rsidP="008E48D0">
      <w:pPr>
        <w:pStyle w:val="2"/>
        <w:tabs>
          <w:tab w:val="left" w:pos="709"/>
          <w:tab w:val="num" w:pos="1134"/>
        </w:tabs>
        <w:ind w:left="142" w:firstLine="567"/>
      </w:pPr>
      <w:r>
        <w:t>Р</w:t>
      </w:r>
      <w:r w:rsidR="00523CCE" w:rsidRPr="000A4137">
        <w:t xml:space="preserve">егламент </w:t>
      </w:r>
      <w:r>
        <w:t>является методическим</w:t>
      </w:r>
      <w:r w:rsidR="00523CCE" w:rsidRPr="000A4137">
        <w:t xml:space="preserve"> </w:t>
      </w:r>
      <w:r>
        <w:t xml:space="preserve">документом </w:t>
      </w:r>
      <w:r w:rsidR="00523CCE" w:rsidRPr="000A4137">
        <w:t xml:space="preserve">для оформления надлежащим образом заявок </w:t>
      </w:r>
      <w:r w:rsidR="008E48D0">
        <w:t xml:space="preserve">на </w:t>
      </w:r>
      <w:r w:rsidR="00523CCE" w:rsidRPr="000A4137">
        <w:t>расходны</w:t>
      </w:r>
      <w:r w:rsidR="008E48D0">
        <w:t>е</w:t>
      </w:r>
      <w:r w:rsidR="00523CCE" w:rsidRPr="000A4137">
        <w:t xml:space="preserve"> </w:t>
      </w:r>
      <w:r w:rsidR="00416CBB" w:rsidRPr="000A4137">
        <w:t>материалы</w:t>
      </w:r>
      <w:r w:rsidR="00523CCE" w:rsidRPr="000A4137">
        <w:t xml:space="preserve"> по филиалам и ДЗО </w:t>
      </w:r>
      <w:r w:rsidR="008E48D0" w:rsidRPr="000A4137">
        <w:t xml:space="preserve">в зоне обслуживания </w:t>
      </w:r>
      <w:r w:rsidR="008E48D0">
        <w:t>ООО «УСЦ ЕвроСибЭнерго»</w:t>
      </w:r>
      <w:r>
        <w:t>.</w:t>
      </w:r>
    </w:p>
    <w:p w14:paraId="25088C6B" w14:textId="43EC610E" w:rsidR="008E48D0" w:rsidRDefault="00F65793" w:rsidP="003E3ED2">
      <w:pPr>
        <w:pStyle w:val="2"/>
        <w:tabs>
          <w:tab w:val="left" w:pos="709"/>
          <w:tab w:val="num" w:pos="1134"/>
        </w:tabs>
        <w:ind w:left="142" w:firstLine="567"/>
      </w:pPr>
      <w:r>
        <w:t>Использование Регламента способствует у</w:t>
      </w:r>
      <w:r w:rsidR="00523CCE" w:rsidRPr="003E3ED2">
        <w:t xml:space="preserve">нификации </w:t>
      </w:r>
      <w:r w:rsidR="0072590D">
        <w:t>и сокращению</w:t>
      </w:r>
      <w:r w:rsidR="0072590D" w:rsidRPr="003E3ED2">
        <w:t xml:space="preserve"> </w:t>
      </w:r>
      <w:r w:rsidR="0072590D">
        <w:t xml:space="preserve">спектра </w:t>
      </w:r>
      <w:r w:rsidR="00523CCE" w:rsidRPr="003E3ED2">
        <w:t>приобретаем</w:t>
      </w:r>
      <w:r w:rsidR="008A01A5" w:rsidRPr="003E3ED2">
        <w:t>ых</w:t>
      </w:r>
      <w:r w:rsidR="00523CCE" w:rsidRPr="003E3ED2">
        <w:t xml:space="preserve"> расходных материалов</w:t>
      </w:r>
      <w:r w:rsidR="00CD0DC0" w:rsidRPr="003E3ED2">
        <w:t xml:space="preserve"> в зоне ответственности </w:t>
      </w:r>
      <w:r w:rsidR="008E48D0" w:rsidRPr="003E3ED2">
        <w:t>ООО «УСЦ ЕвроСибЭнерго»</w:t>
      </w:r>
      <w:r w:rsidR="0072590D">
        <w:t>.</w:t>
      </w:r>
    </w:p>
    <w:p w14:paraId="05DD8891" w14:textId="4121CF22" w:rsidR="007E0597" w:rsidRDefault="007E0597">
      <w:pPr>
        <w:widowControl/>
        <w:spacing w:after="200" w:line="276" w:lineRule="auto"/>
        <w:ind w:firstLine="0"/>
        <w:jc w:val="left"/>
      </w:pPr>
      <w:r>
        <w:br w:type="page"/>
      </w:r>
    </w:p>
    <w:p w14:paraId="25191793" w14:textId="57779E70" w:rsidR="00991DA2" w:rsidRPr="00A02EDD" w:rsidRDefault="00282C15" w:rsidP="00512662">
      <w:pPr>
        <w:pStyle w:val="1"/>
        <w:tabs>
          <w:tab w:val="clear" w:pos="432"/>
          <w:tab w:val="num" w:pos="1080"/>
        </w:tabs>
        <w:spacing w:after="240"/>
        <w:ind w:left="0" w:firstLine="720"/>
      </w:pPr>
      <w:bookmarkStart w:id="55" w:name="_Toc470164399"/>
      <w:bookmarkStart w:id="56" w:name="_GoBack"/>
      <w:bookmarkEnd w:id="56"/>
      <w:r>
        <w:lastRenderedPageBreak/>
        <w:t xml:space="preserve">Процесс </w:t>
      </w:r>
      <w:r w:rsidR="007B1D08">
        <w:t>рас</w:t>
      </w:r>
      <w:r w:rsidR="0072590D">
        <w:t>чёт</w:t>
      </w:r>
      <w:r w:rsidR="007B1D08">
        <w:t xml:space="preserve">а и прогноза </w:t>
      </w:r>
      <w:r w:rsidR="00DE3651">
        <w:t>потребности расходных</w:t>
      </w:r>
      <w:r w:rsidR="007B1D08">
        <w:t xml:space="preserve"> материалов</w:t>
      </w:r>
      <w:bookmarkEnd w:id="55"/>
    </w:p>
    <w:p w14:paraId="4D429AA8" w14:textId="5DD9ED8C" w:rsidR="00B01B6D" w:rsidRDefault="00EE25BA" w:rsidP="00512662">
      <w:pPr>
        <w:pStyle w:val="2"/>
        <w:tabs>
          <w:tab w:val="left" w:pos="709"/>
          <w:tab w:val="num" w:pos="1134"/>
        </w:tabs>
        <w:spacing w:before="120"/>
        <w:ind w:left="142" w:firstLine="567"/>
      </w:pPr>
      <w:r>
        <w:t>Первичное</w:t>
      </w:r>
      <w:r w:rsidR="00B01B6D">
        <w:t xml:space="preserve"> </w:t>
      </w:r>
      <w:r>
        <w:t xml:space="preserve">заполнение БД </w:t>
      </w:r>
      <w:r>
        <w:rPr>
          <w:lang w:val="en-US"/>
        </w:rPr>
        <w:t>Lansweeper</w:t>
      </w:r>
      <w:r w:rsidR="00B01B6D">
        <w:t>.</w:t>
      </w:r>
    </w:p>
    <w:p w14:paraId="3F6A9CA8" w14:textId="12E33679" w:rsidR="00887C13" w:rsidRPr="00512662" w:rsidRDefault="00EE25BA" w:rsidP="00EE25BA">
      <w:r>
        <w:rPr>
          <w:rFonts w:cs="Arial"/>
          <w:bCs/>
          <w:iCs/>
          <w:szCs w:val="28"/>
        </w:rPr>
        <w:t xml:space="preserve">Все устройства печати должны быть внесены в БД </w:t>
      </w:r>
      <w:r>
        <w:rPr>
          <w:lang w:val="en-US"/>
        </w:rPr>
        <w:t>Lansweeper</w:t>
      </w:r>
      <w:r>
        <w:rPr>
          <w:rFonts w:cs="Arial"/>
          <w:bCs/>
          <w:iCs/>
          <w:szCs w:val="28"/>
        </w:rPr>
        <w:t xml:space="preserve">, все обязательные поля </w:t>
      </w:r>
      <w:r w:rsidR="007A3695">
        <w:rPr>
          <w:rFonts w:cs="Arial"/>
          <w:bCs/>
          <w:iCs/>
          <w:szCs w:val="28"/>
        </w:rPr>
        <w:t xml:space="preserve">должны быть заполнены </w:t>
      </w:r>
      <w:r>
        <w:rPr>
          <w:rFonts w:cs="Arial"/>
          <w:bCs/>
          <w:iCs/>
          <w:szCs w:val="28"/>
        </w:rPr>
        <w:t>(</w:t>
      </w:r>
      <w:r w:rsidR="007A3695">
        <w:rPr>
          <w:rFonts w:cs="Arial"/>
          <w:bCs/>
          <w:iCs/>
          <w:szCs w:val="28"/>
        </w:rPr>
        <w:t>о</w:t>
      </w:r>
      <w:r>
        <w:rPr>
          <w:rFonts w:cs="Arial"/>
          <w:bCs/>
          <w:iCs/>
          <w:szCs w:val="28"/>
        </w:rPr>
        <w:t xml:space="preserve">рганизация, </w:t>
      </w:r>
      <w:r w:rsidR="007A3695">
        <w:rPr>
          <w:rFonts w:cs="Arial"/>
          <w:bCs/>
          <w:iCs/>
          <w:szCs w:val="28"/>
        </w:rPr>
        <w:t>владелец, адрес, инв. № и т.п.</w:t>
      </w:r>
      <w:r>
        <w:rPr>
          <w:rFonts w:cs="Arial"/>
          <w:bCs/>
          <w:iCs/>
          <w:szCs w:val="28"/>
        </w:rPr>
        <w:t>)</w:t>
      </w:r>
      <w:r w:rsidR="007A3695">
        <w:rPr>
          <w:rFonts w:cs="Arial"/>
          <w:bCs/>
          <w:iCs/>
          <w:szCs w:val="28"/>
        </w:rPr>
        <w:t>.</w:t>
      </w:r>
      <w:r>
        <w:rPr>
          <w:rFonts w:cs="Arial"/>
          <w:bCs/>
          <w:iCs/>
          <w:szCs w:val="28"/>
        </w:rPr>
        <w:t xml:space="preserve"> </w:t>
      </w:r>
      <w:r w:rsidR="00B01B6D" w:rsidRPr="00EF1FBA">
        <w:rPr>
          <w:rFonts w:cs="Arial"/>
          <w:bCs/>
          <w:iCs/>
          <w:szCs w:val="28"/>
        </w:rPr>
        <w:t>При вводе н</w:t>
      </w:r>
      <w:r w:rsidR="009C53F0" w:rsidRPr="00EF1FBA">
        <w:rPr>
          <w:rFonts w:cs="Arial"/>
          <w:bCs/>
          <w:iCs/>
          <w:szCs w:val="28"/>
        </w:rPr>
        <w:t xml:space="preserve">ового устройства в эксплуатацию, </w:t>
      </w:r>
      <w:r w:rsidR="007A3695">
        <w:rPr>
          <w:rFonts w:cs="Arial"/>
          <w:bCs/>
          <w:iCs/>
          <w:szCs w:val="28"/>
        </w:rPr>
        <w:t>создаётся новая запись устройства и аналогично заполняются обязательные поля.</w:t>
      </w:r>
    </w:p>
    <w:p w14:paraId="60A91DE8" w14:textId="77777777" w:rsidR="00B01B6D" w:rsidRPr="00B01B6D" w:rsidRDefault="00B01B6D" w:rsidP="00B01B6D">
      <w:pPr>
        <w:ind w:left="180"/>
      </w:pPr>
    </w:p>
    <w:p w14:paraId="4EAA1B59" w14:textId="5D3855A5" w:rsidR="00A82D4B" w:rsidRPr="00035707" w:rsidRDefault="008A3CEE" w:rsidP="008A3CEE">
      <w:pPr>
        <w:pStyle w:val="2"/>
        <w:tabs>
          <w:tab w:val="left" w:pos="709"/>
          <w:tab w:val="num" w:pos="1134"/>
        </w:tabs>
        <w:ind w:left="142" w:firstLine="567"/>
      </w:pPr>
      <w:r w:rsidRPr="00035707">
        <w:t>Сбор</w:t>
      </w:r>
      <w:r w:rsidR="004D1C5F" w:rsidRPr="00035707">
        <w:t xml:space="preserve"> </w:t>
      </w:r>
      <w:r w:rsidRPr="00035707">
        <w:t>статистики использования расходных материалов.</w:t>
      </w:r>
    </w:p>
    <w:p w14:paraId="1BB9A445" w14:textId="09CFDA3C" w:rsidR="008C4610" w:rsidRDefault="008A3CEE" w:rsidP="0049320C">
      <w:pPr>
        <w:rPr>
          <w:rFonts w:cs="Arial"/>
          <w:bCs/>
          <w:iCs/>
          <w:szCs w:val="28"/>
        </w:rPr>
      </w:pPr>
      <w:r w:rsidRPr="00EF1FBA">
        <w:rPr>
          <w:rFonts w:cs="Arial"/>
          <w:bCs/>
          <w:iCs/>
          <w:szCs w:val="28"/>
        </w:rPr>
        <w:tab/>
      </w:r>
      <w:r w:rsidR="009234DE">
        <w:rPr>
          <w:rFonts w:cs="Arial"/>
          <w:bCs/>
          <w:iCs/>
          <w:szCs w:val="28"/>
        </w:rPr>
        <w:t>Сбор статистики по использованию расходных материалов выполняется по информации о замене картриджей (барабанов), которая вносится в соответствующие поля для устройства печати.</w:t>
      </w:r>
    </w:p>
    <w:p w14:paraId="38A1C186" w14:textId="77777777" w:rsidR="0049320C" w:rsidRDefault="0049320C" w:rsidP="0049320C">
      <w:pPr>
        <w:ind w:firstLine="0"/>
      </w:pPr>
    </w:p>
    <w:p w14:paraId="559E66F9" w14:textId="5CDFB709" w:rsidR="00A02EDD" w:rsidRPr="008A01A5" w:rsidRDefault="00462F7A" w:rsidP="009234DE">
      <w:pPr>
        <w:spacing w:after="120"/>
      </w:pPr>
      <w:r>
        <w:t>При каждой замене картриджа</w:t>
      </w:r>
      <w:r w:rsidR="00A02EDD" w:rsidRPr="008A01A5">
        <w:t xml:space="preserve">: </w:t>
      </w:r>
    </w:p>
    <w:p w14:paraId="605D4000" w14:textId="1A388357" w:rsidR="00D23C7A" w:rsidRDefault="00462F7A" w:rsidP="00035707">
      <w:pPr>
        <w:spacing w:after="120"/>
      </w:pPr>
      <w:r>
        <w:t>И</w:t>
      </w:r>
      <w:r w:rsidR="00A02EDD">
        <w:t xml:space="preserve">нженер-электроник ООО «УСЦ ЕвроСибЭнерго» </w:t>
      </w:r>
      <w:r>
        <w:t>вносит</w:t>
      </w:r>
      <w:r w:rsidR="00A02EDD">
        <w:t xml:space="preserve"> </w:t>
      </w:r>
      <w:r w:rsidR="00035707">
        <w:t>информацию о дате замены картриджа или барабана:</w:t>
      </w:r>
    </w:p>
    <w:p w14:paraId="195F94F4" w14:textId="2D18A851" w:rsidR="00D23C7A" w:rsidRDefault="00035707" w:rsidP="008B033A">
      <w:r>
        <w:rPr>
          <w:noProof/>
        </w:rPr>
        <w:lastRenderedPageBreak/>
        <w:drawing>
          <wp:inline distT="0" distB="0" distL="0" distR="0" wp14:anchorId="25FDFFDF" wp14:editId="46C1F749">
            <wp:extent cx="3978000" cy="424440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42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2E3C" w14:textId="1BD5D091" w:rsidR="00835503" w:rsidRDefault="00742867" w:rsidP="00835503">
      <w:pPr>
        <w:pStyle w:val="2"/>
        <w:tabs>
          <w:tab w:val="left" w:pos="709"/>
          <w:tab w:val="num" w:pos="1134"/>
        </w:tabs>
        <w:ind w:left="142" w:firstLine="567"/>
      </w:pPr>
      <w:r>
        <w:t xml:space="preserve">Расчёт </w:t>
      </w:r>
      <w:r w:rsidR="00835503">
        <w:t>потребности.</w:t>
      </w:r>
    </w:p>
    <w:p w14:paraId="181357D5" w14:textId="01B223D3" w:rsidR="00844934" w:rsidRPr="005F7332" w:rsidRDefault="00844934" w:rsidP="00035707">
      <w:r w:rsidRPr="005F7332">
        <w:t>Квартальн</w:t>
      </w:r>
      <w:r w:rsidR="007A480C" w:rsidRPr="005F7332">
        <w:t xml:space="preserve">ая потребность для </w:t>
      </w:r>
      <w:r w:rsidR="00742867" w:rsidRPr="005F7332">
        <w:t>устройств</w:t>
      </w:r>
      <w:r w:rsidR="007A480C" w:rsidRPr="005F7332">
        <w:t xml:space="preserve"> рассчитывается по </w:t>
      </w:r>
      <w:r w:rsidR="00035707" w:rsidRPr="005F7332">
        <w:t>информации из отчёта «</w:t>
      </w:r>
      <w:r w:rsidR="00381089" w:rsidRPr="005F7332">
        <w:t>00_Потребность в расходных материалах</w:t>
      </w:r>
      <w:r w:rsidR="00035707" w:rsidRPr="005F7332">
        <w:t>»</w:t>
      </w:r>
      <w:r w:rsidR="00742867" w:rsidRPr="005F7332">
        <w:t>.</w:t>
      </w:r>
      <w:r w:rsidR="005F7332" w:rsidRPr="005F7332">
        <w:t xml:space="preserve"> В отчёте формируется количество расходных материалов для каждого устройства, необходимое на период 1 квартал.</w:t>
      </w:r>
    </w:p>
    <w:p w14:paraId="41BA89C1" w14:textId="266756A3" w:rsidR="00C63AEA" w:rsidRDefault="005F7332" w:rsidP="00035707">
      <w:r>
        <w:t xml:space="preserve">Для получения потребностей </w:t>
      </w:r>
      <w:r w:rsidR="00844934">
        <w:t xml:space="preserve">по </w:t>
      </w:r>
      <w:r>
        <w:t xml:space="preserve">конкретному </w:t>
      </w:r>
      <w:r w:rsidR="00844934">
        <w:t>филиалу</w:t>
      </w:r>
      <w:r>
        <w:t xml:space="preserve"> в отчёте необходимо настроить фильтр по полям «Организация», «Город» и (или) «</w:t>
      </w:r>
      <w:r w:rsidR="00C63AEA" w:rsidRPr="00C63AEA">
        <w:t>IP Location</w:t>
      </w:r>
      <w:r>
        <w:t>»</w:t>
      </w:r>
      <w:r w:rsidR="00C63AEA">
        <w:t>. Для фильтрации потребностей по моделям устройств можно использовать фильтр по полю «</w:t>
      </w:r>
      <w:r w:rsidR="00C63AEA">
        <w:rPr>
          <w:lang w:val="en-US"/>
        </w:rPr>
        <w:t>Model</w:t>
      </w:r>
      <w:r w:rsidR="00C63AEA">
        <w:t>».</w:t>
      </w:r>
    </w:p>
    <w:p w14:paraId="5FEB83B3" w14:textId="105F835E" w:rsidR="00795C72" w:rsidRDefault="00C63AEA" w:rsidP="00F26F94">
      <w:pPr>
        <w:pStyle w:val="3"/>
        <w:pageBreakBefore/>
        <w:spacing w:before="120"/>
      </w:pPr>
      <w:r>
        <w:lastRenderedPageBreak/>
        <w:t>Квартальная</w:t>
      </w:r>
      <w:r w:rsidR="00795C72">
        <w:t xml:space="preserve"> потребность по филиалу рассчитывается как сумма потр</w:t>
      </w:r>
      <w:r w:rsidR="006D2A7B">
        <w:t xml:space="preserve">ебностей всех устройств на филиале, на которых используется данная </w:t>
      </w:r>
      <w:r w:rsidR="0038739A">
        <w:t>модель</w:t>
      </w:r>
      <w:r w:rsidR="006D2A7B">
        <w:t xml:space="preserve"> картриджа</w:t>
      </w:r>
      <w:r w:rsidR="00795C72">
        <w:t>:</w:t>
      </w:r>
    </w:p>
    <w:p w14:paraId="510ADA88" w14:textId="72814B9A" w:rsidR="00795C72" w:rsidRPr="00795C72" w:rsidRDefault="005814C2" w:rsidP="00795C72">
      <w:pPr>
        <w:pStyle w:val="af"/>
        <w:widowControl/>
        <w:spacing w:after="120"/>
        <w:ind w:left="425" w:firstLine="0"/>
        <w:contextualSpacing w:val="0"/>
        <w:jc w:val="left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П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Ф</m:t>
              </m:r>
            </m:sub>
          </m:sSub>
          <m:r>
            <w:rPr>
              <w:rFonts w:ascii="Cambria Math" w:eastAsia="Cambria Math" w:hAnsi="Cambria Math" w:cs="Cambria Math"/>
              <w:vertAlign w:val="subscript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vertAlign w:val="subscript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vertAlign w:val="subscript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vertAlign w:val="subscript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86E732B" w14:textId="187212A7" w:rsidR="00795C72" w:rsidRDefault="006D2A7B" w:rsidP="00795C72">
      <w:pPr>
        <w:tabs>
          <w:tab w:val="left" w:pos="1176"/>
        </w:tabs>
        <w:ind w:left="1172" w:hanging="492"/>
        <w:jc w:val="left"/>
      </w:pPr>
      <w:r>
        <w:t>г</w:t>
      </w:r>
      <w:r w:rsidR="00795C72">
        <w:t>де</w:t>
      </w:r>
      <w:r w:rsidRPr="006D2A7B">
        <w:t>:</w:t>
      </w:r>
      <w:r w:rsidRPr="006D2A7B">
        <w:tab/>
      </w:r>
      <w:r>
        <w:rPr>
          <w:lang w:val="en-US"/>
        </w:rPr>
        <w:t>M</w:t>
      </w:r>
      <w:r w:rsidR="00795C72">
        <w:t xml:space="preserve"> – количество устройств с данным картриджем.</w:t>
      </w:r>
    </w:p>
    <w:p w14:paraId="2E42407E" w14:textId="77777777" w:rsidR="00E45400" w:rsidRDefault="00E45400" w:rsidP="00795C72">
      <w:pPr>
        <w:tabs>
          <w:tab w:val="left" w:pos="1176"/>
        </w:tabs>
        <w:ind w:left="1172" w:hanging="492"/>
        <w:jc w:val="left"/>
      </w:pPr>
    </w:p>
    <w:p w14:paraId="44FFB156" w14:textId="06CA4728" w:rsidR="003C2DD6" w:rsidRDefault="00485D88" w:rsidP="003C2DD6">
      <w:pPr>
        <w:pStyle w:val="3"/>
      </w:pPr>
      <w:r>
        <w:t>Годовая потребность</w:t>
      </w:r>
      <w:r w:rsidR="003C2DD6">
        <w:t xml:space="preserve"> для филиала рассчитывается как сумма </w:t>
      </w:r>
      <w:r w:rsidR="008A6809">
        <w:t>четырёх кв</w:t>
      </w:r>
      <w:r w:rsidR="00EC7531">
        <w:t>артальных потребностей филиала, с 1-го по 4-й квартал.</w:t>
      </w:r>
    </w:p>
    <w:p w14:paraId="7A87C0E3" w14:textId="77777777" w:rsidR="003C2DD6" w:rsidRPr="005F289E" w:rsidRDefault="003C2DD6" w:rsidP="00795C72">
      <w:pPr>
        <w:tabs>
          <w:tab w:val="left" w:pos="1176"/>
        </w:tabs>
        <w:ind w:left="1172" w:hanging="492"/>
        <w:jc w:val="left"/>
      </w:pPr>
    </w:p>
    <w:p w14:paraId="132F5DB0" w14:textId="09735B42" w:rsidR="00660614" w:rsidRPr="001C1DE6" w:rsidRDefault="00101C0F" w:rsidP="001C1DE6">
      <w:pPr>
        <w:pStyle w:val="2"/>
        <w:tabs>
          <w:tab w:val="left" w:pos="709"/>
          <w:tab w:val="num" w:pos="1134"/>
        </w:tabs>
        <w:spacing w:before="120"/>
        <w:ind w:left="142" w:firstLine="567"/>
      </w:pPr>
      <w:r w:rsidRPr="001C1DE6">
        <w:rPr>
          <w:bCs w:val="0"/>
          <w:iCs w:val="0"/>
        </w:rPr>
        <w:t>Формирование заявок</w:t>
      </w:r>
    </w:p>
    <w:p w14:paraId="14E85B79" w14:textId="4A8A2920" w:rsidR="00842D8D" w:rsidRDefault="00842D8D" w:rsidP="00842D8D">
      <w:r>
        <w:t xml:space="preserve">На основе </w:t>
      </w:r>
      <w:r w:rsidR="00EC7531">
        <w:t xml:space="preserve">полученных </w:t>
      </w:r>
      <w:r>
        <w:t xml:space="preserve">данных </w:t>
      </w:r>
      <w:r w:rsidR="00EC7531">
        <w:t xml:space="preserve">из отчёта </w:t>
      </w:r>
      <w:r w:rsidR="00EC7531" w:rsidRPr="005F7332">
        <w:t>«00_Потребность в расходных материалах</w:t>
      </w:r>
      <w:r w:rsidR="00EC7531">
        <w:t xml:space="preserve">» </w:t>
      </w:r>
      <w:r w:rsidR="00BA2AD9">
        <w:t>формируются</w:t>
      </w:r>
      <w:r>
        <w:t xml:space="preserve"> потребности в расходных материалах в КСУ</w:t>
      </w:r>
      <w:r w:rsidR="008D1122">
        <w:t xml:space="preserve"> (АСУ ЦК)</w:t>
      </w:r>
      <w:r>
        <w:t>:</w:t>
      </w:r>
    </w:p>
    <w:p w14:paraId="19C49D33" w14:textId="77777777" w:rsidR="001A53AB" w:rsidRDefault="001A53AB" w:rsidP="00842D8D"/>
    <w:p w14:paraId="04B4BF85" w14:textId="46A4BDF4" w:rsidR="00660614" w:rsidRPr="00660614" w:rsidRDefault="00660614" w:rsidP="00660614">
      <w:pPr>
        <w:pStyle w:val="3"/>
        <w:spacing w:before="120" w:after="120"/>
      </w:pPr>
      <w:r>
        <w:t>Переключаем интерфейс на «МТО. Полный»</w:t>
      </w:r>
    </w:p>
    <w:p w14:paraId="4BDC8BE7" w14:textId="77777777" w:rsidR="00842D8D" w:rsidRDefault="00842D8D" w:rsidP="00842D8D">
      <w:r w:rsidRPr="00842D8D">
        <w:rPr>
          <w:noProof/>
        </w:rPr>
        <w:lastRenderedPageBreak/>
        <w:drawing>
          <wp:inline distT="0" distB="0" distL="0" distR="0" wp14:anchorId="02F52003" wp14:editId="10D9D794">
            <wp:extent cx="5172075" cy="4219575"/>
            <wp:effectExtent l="0" t="0" r="9525" b="9525"/>
            <wp:docPr id="6" name="Рисунок 6" descr="C:\Users\kuznecov_my\Desktop\Регламент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znecov_my\Desktop\Регламент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A1CB" w14:textId="77777777" w:rsidR="001A53AB" w:rsidRDefault="001A53AB" w:rsidP="00842D8D"/>
    <w:p w14:paraId="68F30AF3" w14:textId="784CB887" w:rsidR="006F4E84" w:rsidRPr="00660614" w:rsidRDefault="006F4E84" w:rsidP="00F26F94">
      <w:pPr>
        <w:pStyle w:val="3"/>
        <w:pageBreakBefore/>
        <w:spacing w:after="120"/>
      </w:pPr>
      <w:r>
        <w:lastRenderedPageBreak/>
        <w:t>Выбираем обработку «Ввод и согласование потребностей»</w:t>
      </w:r>
    </w:p>
    <w:p w14:paraId="3685DC84" w14:textId="77777777" w:rsidR="00842D8D" w:rsidRDefault="00842D8D" w:rsidP="00842D8D">
      <w:r w:rsidRPr="00842D8D">
        <w:rPr>
          <w:noProof/>
        </w:rPr>
        <w:drawing>
          <wp:inline distT="0" distB="0" distL="0" distR="0" wp14:anchorId="102FFCFF" wp14:editId="1C097DE8">
            <wp:extent cx="4514850" cy="2657475"/>
            <wp:effectExtent l="0" t="0" r="0" b="9525"/>
            <wp:docPr id="7" name="Рисунок 7" descr="C:\Users\kuznecov_my\Desktop\Регламент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znecov_my\Desktop\Регламент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85D9" w14:textId="77777777" w:rsidR="00842D8D" w:rsidRDefault="00842D8D" w:rsidP="00842D8D"/>
    <w:p w14:paraId="1F05A415" w14:textId="7C46EDED" w:rsidR="009844A8" w:rsidRPr="00660614" w:rsidRDefault="009844A8" w:rsidP="00954CFD">
      <w:pPr>
        <w:pStyle w:val="3"/>
        <w:spacing w:after="120"/>
      </w:pPr>
      <w:r>
        <w:t>Выбираем нужную заявочную кампанию</w:t>
      </w:r>
    </w:p>
    <w:p w14:paraId="7FD52E24" w14:textId="48F2103B" w:rsidR="00842D8D" w:rsidRDefault="00EC0C5A" w:rsidP="00842D8D">
      <w:r>
        <w:rPr>
          <w:noProof/>
        </w:rPr>
        <w:lastRenderedPageBreak/>
        <w:drawing>
          <wp:inline distT="0" distB="0" distL="0" distR="0" wp14:anchorId="332FFAC2" wp14:editId="4975D826">
            <wp:extent cx="5257800" cy="5038725"/>
            <wp:effectExtent l="0" t="0" r="0" b="9525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1D3B" w14:textId="77777777" w:rsidR="00842D8D" w:rsidRDefault="00842D8D" w:rsidP="00842D8D"/>
    <w:p w14:paraId="1549067D" w14:textId="77777777" w:rsidR="00954CFD" w:rsidRDefault="00954CFD" w:rsidP="00842D8D"/>
    <w:p w14:paraId="6A0521C8" w14:textId="34750AD5" w:rsidR="00954CFD" w:rsidRPr="00660614" w:rsidRDefault="00954CFD" w:rsidP="00F26F94">
      <w:pPr>
        <w:pStyle w:val="3"/>
        <w:pageBreakBefore/>
        <w:spacing w:after="120"/>
      </w:pPr>
      <w:r>
        <w:lastRenderedPageBreak/>
        <w:t>Выбираем филиал для которого будем вносить потребность</w:t>
      </w:r>
      <w:r w:rsidRPr="00954CFD">
        <w:t xml:space="preserve">. </w:t>
      </w:r>
      <w:r>
        <w:t>Добавляем потребность</w:t>
      </w:r>
      <w:r w:rsidRPr="001A53AB">
        <w:t>.</w:t>
      </w:r>
    </w:p>
    <w:p w14:paraId="3D94932B" w14:textId="77777777" w:rsidR="00024599" w:rsidRDefault="00024599" w:rsidP="00842D8D">
      <w:pPr>
        <w:rPr>
          <w:lang w:val="en-US"/>
        </w:rPr>
      </w:pPr>
      <w:r w:rsidRPr="00024599">
        <w:rPr>
          <w:noProof/>
        </w:rPr>
        <w:drawing>
          <wp:inline distT="0" distB="0" distL="0" distR="0" wp14:anchorId="52B3B746" wp14:editId="70B1E5BC">
            <wp:extent cx="5694218" cy="884555"/>
            <wp:effectExtent l="0" t="0" r="1905" b="0"/>
            <wp:docPr id="12" name="Рисунок 12" descr="C:\Users\kuznecov_my\Desktop\Регламент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znecov_my\Desktop\Регламент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54" cy="88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BC48" w14:textId="54DEE10E" w:rsidR="001A53AB" w:rsidRDefault="001A53AB">
      <w:pPr>
        <w:widowControl/>
        <w:spacing w:after="200" w:line="276" w:lineRule="auto"/>
        <w:ind w:firstLine="0"/>
        <w:jc w:val="left"/>
        <w:rPr>
          <w:lang w:val="en-US"/>
        </w:rPr>
      </w:pPr>
    </w:p>
    <w:p w14:paraId="32E5C5B6" w14:textId="1D1708FE" w:rsidR="001A53AB" w:rsidRPr="00660614" w:rsidRDefault="001A53AB" w:rsidP="001A53AB">
      <w:pPr>
        <w:pStyle w:val="3"/>
        <w:spacing w:after="120"/>
      </w:pPr>
      <w:r>
        <w:t>В открывшемся окне заполняем требуемые поля</w:t>
      </w:r>
    </w:p>
    <w:p w14:paraId="76E8609B" w14:textId="77777777" w:rsidR="00024599" w:rsidRDefault="00024599" w:rsidP="00024599">
      <w:pPr>
        <w:ind w:firstLine="0"/>
      </w:pPr>
      <w:r>
        <w:rPr>
          <w:noProof/>
        </w:rPr>
        <w:drawing>
          <wp:inline distT="0" distB="0" distL="0" distR="0" wp14:anchorId="0E0AE5C1" wp14:editId="7D908E31">
            <wp:extent cx="6012872" cy="4776193"/>
            <wp:effectExtent l="0" t="0" r="698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872" cy="47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0EF9" w14:textId="77777777" w:rsidR="00024599" w:rsidRDefault="00024599" w:rsidP="00024599">
      <w:pPr>
        <w:ind w:firstLine="0"/>
      </w:pPr>
    </w:p>
    <w:p w14:paraId="441C84E9" w14:textId="22B13964" w:rsidR="00A5697B" w:rsidRPr="00660614" w:rsidRDefault="00A5697B" w:rsidP="00A5697B">
      <w:pPr>
        <w:pStyle w:val="3"/>
        <w:spacing w:after="120"/>
      </w:pPr>
      <w:r>
        <w:t>Нажимаем записать и закрыть</w:t>
      </w:r>
      <w:r w:rsidRPr="00A5697B">
        <w:t xml:space="preserve">. </w:t>
      </w:r>
      <w:r>
        <w:t>Потребность внесена</w:t>
      </w:r>
      <w:r w:rsidRPr="00E867DA">
        <w:t>.</w:t>
      </w:r>
    </w:p>
    <w:p w14:paraId="387E6A06" w14:textId="71AB7C4C" w:rsidR="00644442" w:rsidRDefault="00644442" w:rsidP="00C85413">
      <w:pPr>
        <w:pStyle w:val="3"/>
        <w:spacing w:after="120"/>
      </w:pPr>
      <w:r>
        <w:t>Корректировка заявок</w:t>
      </w:r>
      <w:r w:rsidR="00C85413">
        <w:rPr>
          <w:lang w:val="en-US"/>
        </w:rPr>
        <w:t>:</w:t>
      </w:r>
    </w:p>
    <w:p w14:paraId="4090BA29" w14:textId="741A7CC3" w:rsidR="00644442" w:rsidRPr="00C85413" w:rsidRDefault="00644442" w:rsidP="00C85413">
      <w:pPr>
        <w:pStyle w:val="3"/>
        <w:numPr>
          <w:ilvl w:val="0"/>
          <w:numId w:val="0"/>
        </w:numPr>
        <w:ind w:left="1440"/>
      </w:pPr>
      <w:r>
        <w:t>К</w:t>
      </w:r>
      <w:r w:rsidR="00C85413">
        <w:t>орректировка заявок производит</w:t>
      </w:r>
      <w:r>
        <w:t>ся</w:t>
      </w:r>
      <w:r w:rsidR="00C85413">
        <w:t xml:space="preserve"> в период</w:t>
      </w:r>
      <w:r w:rsidR="00DC374D">
        <w:t>ы</w:t>
      </w:r>
      <w:r w:rsidR="00C85413">
        <w:t xml:space="preserve"> открытия заявок для квартальной корректировки.</w:t>
      </w:r>
      <w:r w:rsidR="00C85413" w:rsidRPr="00C85413">
        <w:t xml:space="preserve"> </w:t>
      </w:r>
      <w:r w:rsidR="00C85413">
        <w:t>При этом необходимо</w:t>
      </w:r>
      <w:r w:rsidR="00305087">
        <w:t xml:space="preserve"> принимать во </w:t>
      </w:r>
      <w:r w:rsidR="00305087">
        <w:lastRenderedPageBreak/>
        <w:t>внимание изменение парка установленных устройств печати или изменение режима их эксплуатации (если интенсивность печати на одном устройстве выросла, а на другом устройстве упала, то потребуется больше одних картриджей и меньше других).</w:t>
      </w:r>
    </w:p>
    <w:p w14:paraId="0B428127" w14:textId="77777777" w:rsidR="00842D8D" w:rsidRPr="00842D8D" w:rsidRDefault="00842D8D" w:rsidP="00C85413">
      <w:pPr>
        <w:ind w:firstLine="0"/>
      </w:pPr>
    </w:p>
    <w:p w14:paraId="6100F339" w14:textId="77777777" w:rsidR="00206621" w:rsidRDefault="00206621" w:rsidP="0049543A">
      <w:pPr>
        <w:rPr>
          <w:b/>
        </w:rPr>
      </w:pPr>
    </w:p>
    <w:p w14:paraId="7C7FC518" w14:textId="77777777" w:rsidR="002C01BA" w:rsidRPr="0049543A" w:rsidRDefault="002C01BA" w:rsidP="0049543A">
      <w:pPr>
        <w:rPr>
          <w:b/>
        </w:rPr>
        <w:sectPr w:rsidR="002C01BA" w:rsidRPr="0049543A" w:rsidSect="00EF1FBA">
          <w:footerReference w:type="default" r:id="rId14"/>
          <w:pgSz w:w="11906" w:h="16838" w:code="9"/>
          <w:pgMar w:top="567" w:right="567" w:bottom="1134" w:left="1985" w:header="369" w:footer="709" w:gutter="0"/>
          <w:cols w:space="708"/>
          <w:titlePg/>
          <w:docGrid w:linePitch="360"/>
        </w:sect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64"/>
        <w:gridCol w:w="2913"/>
        <w:gridCol w:w="2266"/>
        <w:gridCol w:w="3034"/>
        <w:gridCol w:w="1363"/>
        <w:gridCol w:w="2265"/>
        <w:gridCol w:w="2348"/>
      </w:tblGrid>
      <w:tr w:rsidR="005B1803" w14:paraId="3C99FADD" w14:textId="77777777" w:rsidTr="00D61A07">
        <w:tc>
          <w:tcPr>
            <w:tcW w:w="6343" w:type="dxa"/>
            <w:gridSpan w:val="3"/>
          </w:tcPr>
          <w:p w14:paraId="4CB91F6E" w14:textId="77777777" w:rsidR="00324A7E" w:rsidRPr="00324A7E" w:rsidRDefault="00324A7E" w:rsidP="00324A7E">
            <w:pPr>
              <w:ind w:firstLine="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324A7E">
              <w:rPr>
                <w:b/>
                <w:bCs/>
                <w:color w:val="000000"/>
                <w:sz w:val="23"/>
                <w:szCs w:val="23"/>
              </w:rPr>
              <w:lastRenderedPageBreak/>
              <w:t>Действие</w:t>
            </w:r>
          </w:p>
        </w:tc>
        <w:tc>
          <w:tcPr>
            <w:tcW w:w="4397" w:type="dxa"/>
            <w:gridSpan w:val="2"/>
          </w:tcPr>
          <w:p w14:paraId="74F7A695" w14:textId="77777777" w:rsidR="00324A7E" w:rsidRDefault="00324A7E" w:rsidP="00324A7E">
            <w:pPr>
              <w:ind w:firstLine="0"/>
              <w:jc w:val="center"/>
            </w:pPr>
            <w:r w:rsidRPr="00324A7E">
              <w:rPr>
                <w:b/>
                <w:bCs/>
                <w:color w:val="000000"/>
                <w:sz w:val="23"/>
                <w:szCs w:val="23"/>
              </w:rPr>
              <w:t>Входящая информация</w:t>
            </w:r>
          </w:p>
        </w:tc>
        <w:tc>
          <w:tcPr>
            <w:tcW w:w="4613" w:type="dxa"/>
            <w:gridSpan w:val="2"/>
          </w:tcPr>
          <w:p w14:paraId="5BBEAA59" w14:textId="77777777" w:rsidR="00324A7E" w:rsidRDefault="00324A7E" w:rsidP="00324A7E">
            <w:pPr>
              <w:ind w:firstLine="0"/>
              <w:jc w:val="center"/>
            </w:pPr>
            <w:r w:rsidRPr="00324A7E">
              <w:rPr>
                <w:b/>
                <w:bCs/>
                <w:color w:val="000000"/>
                <w:sz w:val="23"/>
                <w:szCs w:val="23"/>
              </w:rPr>
              <w:t>Результат</w:t>
            </w:r>
          </w:p>
        </w:tc>
      </w:tr>
      <w:tr w:rsidR="00D61A07" w14:paraId="07679F73" w14:textId="77777777" w:rsidTr="00D61A07">
        <w:tc>
          <w:tcPr>
            <w:tcW w:w="1164" w:type="dxa"/>
          </w:tcPr>
          <w:p w14:paraId="7A39C4A7" w14:textId="77777777" w:rsidR="00324A7E" w:rsidRPr="00324A7E" w:rsidRDefault="00324A7E" w:rsidP="00324A7E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00324A7E">
              <w:rPr>
                <w:b/>
                <w:bCs/>
                <w:sz w:val="23"/>
                <w:szCs w:val="23"/>
              </w:rPr>
              <w:t>№ действия</w:t>
            </w:r>
          </w:p>
        </w:tc>
        <w:tc>
          <w:tcPr>
            <w:tcW w:w="2913" w:type="dxa"/>
          </w:tcPr>
          <w:p w14:paraId="153A28BE" w14:textId="77777777" w:rsidR="00324A7E" w:rsidRPr="00324A7E" w:rsidRDefault="00324A7E" w:rsidP="00324A7E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00324A7E">
              <w:rPr>
                <w:b/>
                <w:bCs/>
                <w:sz w:val="23"/>
                <w:szCs w:val="23"/>
              </w:rPr>
              <w:t>Наименования</w:t>
            </w:r>
          </w:p>
          <w:p w14:paraId="7339AE0D" w14:textId="77777777" w:rsidR="00324A7E" w:rsidRPr="00324A7E" w:rsidRDefault="00324A7E" w:rsidP="00324A7E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00324A7E">
              <w:rPr>
                <w:b/>
                <w:bCs/>
                <w:sz w:val="23"/>
                <w:szCs w:val="23"/>
              </w:rPr>
              <w:t>действия</w:t>
            </w:r>
          </w:p>
        </w:tc>
        <w:tc>
          <w:tcPr>
            <w:tcW w:w="2266" w:type="dxa"/>
          </w:tcPr>
          <w:p w14:paraId="06D72F4C" w14:textId="77777777" w:rsidR="00324A7E" w:rsidRPr="00324A7E" w:rsidRDefault="00324A7E" w:rsidP="00324A7E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00324A7E">
              <w:rPr>
                <w:b/>
                <w:bCs/>
                <w:sz w:val="23"/>
                <w:szCs w:val="23"/>
              </w:rPr>
              <w:t>Исполнитель</w:t>
            </w:r>
          </w:p>
        </w:tc>
        <w:tc>
          <w:tcPr>
            <w:tcW w:w="3034" w:type="dxa"/>
          </w:tcPr>
          <w:p w14:paraId="083E32C8" w14:textId="77777777" w:rsidR="00324A7E" w:rsidRDefault="00324A7E" w:rsidP="00324A7E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</w:t>
            </w:r>
          </w:p>
          <w:p w14:paraId="552ED0A9" w14:textId="77777777" w:rsidR="00324A7E" w:rsidRDefault="00324A7E" w:rsidP="00324A7E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входящего ресурса </w:t>
            </w:r>
          </w:p>
          <w:p w14:paraId="0007D178" w14:textId="77777777" w:rsidR="00324A7E" w:rsidRDefault="00324A7E" w:rsidP="00324A7E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(сырье, промежуточный продукт, информация, </w:t>
            </w:r>
          </w:p>
          <w:p w14:paraId="46FB958D" w14:textId="77777777" w:rsidR="00324A7E" w:rsidRDefault="00324A7E" w:rsidP="00324A7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услуга, документ, поручение, приказ и т.д.) </w:t>
            </w:r>
          </w:p>
          <w:p w14:paraId="3CA51B77" w14:textId="77777777" w:rsidR="00324A7E" w:rsidRDefault="00324A7E" w:rsidP="00206621">
            <w:pPr>
              <w:ind w:firstLine="0"/>
            </w:pPr>
          </w:p>
        </w:tc>
        <w:tc>
          <w:tcPr>
            <w:tcW w:w="1363" w:type="dxa"/>
          </w:tcPr>
          <w:p w14:paraId="251B7228" w14:textId="77777777" w:rsidR="00324A7E" w:rsidRDefault="00324A7E" w:rsidP="00324A7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Источник информации </w:t>
            </w:r>
          </w:p>
          <w:p w14:paraId="28F73EC7" w14:textId="77777777" w:rsidR="00324A7E" w:rsidRDefault="00324A7E" w:rsidP="00206621">
            <w:pPr>
              <w:ind w:firstLine="0"/>
            </w:pPr>
          </w:p>
        </w:tc>
        <w:tc>
          <w:tcPr>
            <w:tcW w:w="2265" w:type="dxa"/>
          </w:tcPr>
          <w:p w14:paraId="30300E64" w14:textId="77777777" w:rsidR="00324A7E" w:rsidRDefault="00324A7E" w:rsidP="00324A7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результата (продукты, услуги, информация, документы, параметры, поручение, приказ и т.д.) </w:t>
            </w:r>
          </w:p>
          <w:p w14:paraId="3EA4F1B6" w14:textId="77777777" w:rsidR="00324A7E" w:rsidRDefault="00324A7E" w:rsidP="00206621">
            <w:pPr>
              <w:ind w:firstLine="0"/>
            </w:pPr>
          </w:p>
        </w:tc>
        <w:tc>
          <w:tcPr>
            <w:tcW w:w="2348" w:type="dxa"/>
          </w:tcPr>
          <w:p w14:paraId="58D9B5B9" w14:textId="77777777" w:rsidR="00324A7E" w:rsidRDefault="00324A7E" w:rsidP="00324A7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Потребитель результата </w:t>
            </w:r>
          </w:p>
          <w:p w14:paraId="331D558C" w14:textId="77777777" w:rsidR="00324A7E" w:rsidRDefault="00324A7E" w:rsidP="00206621">
            <w:pPr>
              <w:ind w:firstLine="0"/>
            </w:pPr>
          </w:p>
        </w:tc>
      </w:tr>
      <w:tr w:rsidR="00D61A07" w:rsidRPr="00324A7E" w14:paraId="2C07780C" w14:textId="77777777" w:rsidTr="00D61A07">
        <w:trPr>
          <w:trHeight w:val="771"/>
        </w:trPr>
        <w:tc>
          <w:tcPr>
            <w:tcW w:w="1164" w:type="dxa"/>
          </w:tcPr>
          <w:p w14:paraId="2D5CAC1C" w14:textId="77777777" w:rsidR="007C7E4C" w:rsidRPr="00324A7E" w:rsidRDefault="007C7E4C" w:rsidP="007C7E4C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1</w:t>
            </w:r>
          </w:p>
        </w:tc>
        <w:tc>
          <w:tcPr>
            <w:tcW w:w="2913" w:type="dxa"/>
          </w:tcPr>
          <w:p w14:paraId="574383E4" w14:textId="0A6BF33E" w:rsidR="007C7E4C" w:rsidRPr="00F80603" w:rsidRDefault="007C7E4C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Внесение </w:t>
            </w:r>
            <w:r w:rsidR="00F8060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данных обо всех 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устройствах</w:t>
            </w:r>
            <w:r w:rsidR="00F80603" w:rsidRPr="00F8060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  <w:r w:rsidR="00F8060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печати</w:t>
            </w:r>
          </w:p>
        </w:tc>
        <w:tc>
          <w:tcPr>
            <w:tcW w:w="2266" w:type="dxa"/>
          </w:tcPr>
          <w:p w14:paraId="542793E0" w14:textId="77777777" w:rsidR="007C7E4C" w:rsidRPr="00324A7E" w:rsidRDefault="007C7E4C" w:rsidP="007C7E4C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 w:rsidR="00C766BF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  <w:tc>
          <w:tcPr>
            <w:tcW w:w="3034" w:type="dxa"/>
          </w:tcPr>
          <w:p w14:paraId="0D60CE3F" w14:textId="106A68F9" w:rsidR="007C7E4C" w:rsidRPr="00324A7E" w:rsidRDefault="00FB7542" w:rsidP="007C7E4C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Реестры ВТ техники филиала/</w:t>
            </w:r>
            <w:r w:rsidR="007C7E4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ДЗО</w:t>
            </w:r>
          </w:p>
        </w:tc>
        <w:tc>
          <w:tcPr>
            <w:tcW w:w="1363" w:type="dxa"/>
          </w:tcPr>
          <w:p w14:paraId="55D50081" w14:textId="77777777" w:rsidR="007C7E4C" w:rsidRPr="00324A7E" w:rsidRDefault="00C766BF" w:rsidP="007C7E4C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  <w:tc>
          <w:tcPr>
            <w:tcW w:w="2265" w:type="dxa"/>
          </w:tcPr>
          <w:p w14:paraId="678148DA" w14:textId="241646BA" w:rsidR="007C7E4C" w:rsidRPr="00F26F94" w:rsidRDefault="007C7E4C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Корректные данные о</w:t>
            </w:r>
            <w:r w:rsidR="00F8060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б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устройствах</w:t>
            </w:r>
            <w:r w:rsidR="003B162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  <w:r w:rsidR="00F8060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печати </w:t>
            </w:r>
            <w:r w:rsidR="003B162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в </w:t>
            </w:r>
            <w:r w:rsidR="00F26F94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базе </w:t>
            </w:r>
            <w:r w:rsidR="00F26F94">
              <w:rPr>
                <w:rFonts w:eastAsiaTheme="minorHAnsi"/>
                <w:color w:val="000000"/>
                <w:sz w:val="23"/>
                <w:szCs w:val="23"/>
                <w:lang w:val="en-US" w:eastAsia="en-US"/>
              </w:rPr>
              <w:t>Lansweeper</w:t>
            </w:r>
          </w:p>
        </w:tc>
        <w:tc>
          <w:tcPr>
            <w:tcW w:w="2348" w:type="dxa"/>
          </w:tcPr>
          <w:p w14:paraId="65D4B3ED" w14:textId="77777777" w:rsidR="007C7E4C" w:rsidRPr="00324A7E" w:rsidRDefault="00EB55B1" w:rsidP="007C7E4C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</w:tr>
      <w:tr w:rsidR="00D61A07" w:rsidRPr="00324A7E" w14:paraId="5F029CB1" w14:textId="77777777" w:rsidTr="00D61A07">
        <w:trPr>
          <w:trHeight w:val="1601"/>
        </w:trPr>
        <w:tc>
          <w:tcPr>
            <w:tcW w:w="1164" w:type="dxa"/>
          </w:tcPr>
          <w:p w14:paraId="148C4474" w14:textId="25DC6F99" w:rsidR="009B63F8" w:rsidRPr="00324A7E" w:rsidRDefault="00B52454" w:rsidP="00C64F45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2</w:t>
            </w:r>
          </w:p>
        </w:tc>
        <w:tc>
          <w:tcPr>
            <w:tcW w:w="2913" w:type="dxa"/>
          </w:tcPr>
          <w:p w14:paraId="642ACB90" w14:textId="27853C26" w:rsidR="009B63F8" w:rsidRPr="00324A7E" w:rsidRDefault="009B63F8" w:rsidP="00F26F94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Внесение информации </w:t>
            </w:r>
            <w:r w:rsidR="008D4F61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о датах </w:t>
            </w:r>
            <w:r w:rsidR="00F26F94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замены </w:t>
            </w:r>
            <w:r w:rsidR="00D61A0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расходных материалов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  <w:tc>
          <w:tcPr>
            <w:tcW w:w="2266" w:type="dxa"/>
          </w:tcPr>
          <w:p w14:paraId="58D040B5" w14:textId="77777777" w:rsidR="009B63F8" w:rsidRPr="00324A7E" w:rsidRDefault="009B63F8" w:rsidP="00C64F45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  <w:tc>
          <w:tcPr>
            <w:tcW w:w="3034" w:type="dxa"/>
          </w:tcPr>
          <w:p w14:paraId="395B6B68" w14:textId="3FF727C2" w:rsidR="009B63F8" w:rsidRPr="002F4418" w:rsidRDefault="00F26F94" w:rsidP="00C64F45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Дата замены расходного материала</w:t>
            </w:r>
          </w:p>
          <w:p w14:paraId="484F4116" w14:textId="64D9A03B" w:rsidR="009B63F8" w:rsidRPr="002F4418" w:rsidRDefault="009B63F8" w:rsidP="00C64F4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1363" w:type="dxa"/>
          </w:tcPr>
          <w:p w14:paraId="2380C0F6" w14:textId="7C1E3D9A" w:rsidR="009B63F8" w:rsidRPr="00657706" w:rsidRDefault="009B63F8" w:rsidP="00C64F45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  <w:tc>
          <w:tcPr>
            <w:tcW w:w="2265" w:type="dxa"/>
          </w:tcPr>
          <w:p w14:paraId="1D775A49" w14:textId="3A576372" w:rsidR="009B63F8" w:rsidRPr="008D4F61" w:rsidRDefault="005B1803" w:rsidP="005B18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Накопленная статистика </w:t>
            </w:r>
            <w:r w:rsidR="00D61A0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в базе </w:t>
            </w:r>
            <w:r w:rsidR="00D61A07">
              <w:rPr>
                <w:rFonts w:eastAsiaTheme="minorHAnsi"/>
                <w:color w:val="000000"/>
                <w:sz w:val="23"/>
                <w:szCs w:val="23"/>
                <w:lang w:val="en-US" w:eastAsia="en-US"/>
              </w:rPr>
              <w:t>Lansweeper</w:t>
            </w:r>
            <w:r w:rsidR="00D61A0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по замене расходных материалов на каждом устройстве.</w:t>
            </w:r>
          </w:p>
        </w:tc>
        <w:tc>
          <w:tcPr>
            <w:tcW w:w="2348" w:type="dxa"/>
          </w:tcPr>
          <w:p w14:paraId="06CF6FD9" w14:textId="77777777" w:rsidR="009B63F8" w:rsidRPr="00324A7E" w:rsidRDefault="009B63F8" w:rsidP="00C64F45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</w:tr>
      <w:tr w:rsidR="00F80603" w:rsidRPr="00324A7E" w14:paraId="5D11C6F9" w14:textId="77777777" w:rsidTr="00D61A07">
        <w:trPr>
          <w:trHeight w:val="937"/>
        </w:trPr>
        <w:tc>
          <w:tcPr>
            <w:tcW w:w="1164" w:type="dxa"/>
          </w:tcPr>
          <w:p w14:paraId="5F5C535E" w14:textId="6E989572" w:rsidR="00F80603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3</w:t>
            </w:r>
          </w:p>
        </w:tc>
        <w:tc>
          <w:tcPr>
            <w:tcW w:w="2913" w:type="dxa"/>
          </w:tcPr>
          <w:p w14:paraId="73F7266B" w14:textId="09DC9684" w:rsidR="00F80603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Анализ статистики и расчёт потребности по филиалу</w:t>
            </w:r>
          </w:p>
        </w:tc>
        <w:tc>
          <w:tcPr>
            <w:tcW w:w="2266" w:type="dxa"/>
          </w:tcPr>
          <w:p w14:paraId="6B89DEF0" w14:textId="290270E7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  <w:tc>
          <w:tcPr>
            <w:tcW w:w="3034" w:type="dxa"/>
          </w:tcPr>
          <w:p w14:paraId="233A97FF" w14:textId="2851F8F3" w:rsidR="00F80603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Отчёт </w:t>
            </w:r>
            <w:r w:rsidRPr="005F7332">
              <w:t>«00_Потребность в расходных материалах»</w:t>
            </w:r>
          </w:p>
        </w:tc>
        <w:tc>
          <w:tcPr>
            <w:tcW w:w="1363" w:type="dxa"/>
          </w:tcPr>
          <w:p w14:paraId="19E5E064" w14:textId="7B947D24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n-US" w:eastAsia="en-US"/>
              </w:rPr>
              <w:t>Lansweeper</w:t>
            </w:r>
          </w:p>
        </w:tc>
        <w:tc>
          <w:tcPr>
            <w:tcW w:w="2265" w:type="dxa"/>
          </w:tcPr>
          <w:p w14:paraId="1FEA44E1" w14:textId="67324E2E" w:rsidR="00F80603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Потребность в расходных материалах на 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квартал и на</w:t>
            </w:r>
          </w:p>
          <w:p w14:paraId="22DE0C22" w14:textId="79612608" w:rsidR="00F80603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год</w:t>
            </w:r>
          </w:p>
        </w:tc>
        <w:tc>
          <w:tcPr>
            <w:tcW w:w="2348" w:type="dxa"/>
          </w:tcPr>
          <w:p w14:paraId="3B8449D8" w14:textId="4000E412" w:rsidR="00F80603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</w:tr>
      <w:tr w:rsidR="00F80603" w:rsidRPr="00324A7E" w14:paraId="554173F1" w14:textId="77777777" w:rsidTr="00D61A07">
        <w:trPr>
          <w:trHeight w:val="937"/>
        </w:trPr>
        <w:tc>
          <w:tcPr>
            <w:tcW w:w="1164" w:type="dxa"/>
          </w:tcPr>
          <w:p w14:paraId="0364E205" w14:textId="1223A6FA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4</w:t>
            </w:r>
          </w:p>
        </w:tc>
        <w:tc>
          <w:tcPr>
            <w:tcW w:w="2913" w:type="dxa"/>
          </w:tcPr>
          <w:p w14:paraId="503F99F4" w14:textId="08CE4C22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Внесение </w:t>
            </w:r>
            <w:r>
              <w:rPr>
                <w:sz w:val="23"/>
                <w:szCs w:val="23"/>
              </w:rPr>
              <w:t>потребности в расходных материалах на следующий год в КСУ (АСУ ЦК)</w:t>
            </w:r>
          </w:p>
        </w:tc>
        <w:tc>
          <w:tcPr>
            <w:tcW w:w="2266" w:type="dxa"/>
          </w:tcPr>
          <w:p w14:paraId="33021210" w14:textId="77777777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  <w:tc>
          <w:tcPr>
            <w:tcW w:w="3034" w:type="dxa"/>
          </w:tcPr>
          <w:p w14:paraId="227AD13F" w14:textId="77777777" w:rsidR="00B2330F" w:rsidRDefault="00B2330F" w:rsidP="00B2330F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Потребность в расходных материалах на 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квартал и на</w:t>
            </w:r>
          </w:p>
          <w:p w14:paraId="33FF8855" w14:textId="5CBA207F" w:rsidR="00F80603" w:rsidRPr="00657706" w:rsidRDefault="00B2330F" w:rsidP="00B2330F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год</w:t>
            </w:r>
          </w:p>
        </w:tc>
        <w:tc>
          <w:tcPr>
            <w:tcW w:w="1363" w:type="dxa"/>
          </w:tcPr>
          <w:p w14:paraId="6D1E035C" w14:textId="77777777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Инженер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-электроник</w:t>
            </w:r>
            <w:r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УСЦ</w:t>
            </w:r>
          </w:p>
        </w:tc>
        <w:tc>
          <w:tcPr>
            <w:tcW w:w="2265" w:type="dxa"/>
          </w:tcPr>
          <w:p w14:paraId="3373E280" w14:textId="1325F0C2" w:rsidR="00F80603" w:rsidRDefault="00B2330F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Квартальная и г</w:t>
            </w:r>
            <w:r w:rsidR="00F80603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одовая заявка на расходные материалы</w:t>
            </w:r>
            <w:r w:rsidR="00F80603" w:rsidRPr="00324A7E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на следующий</w:t>
            </w: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период</w:t>
            </w:r>
          </w:p>
          <w:p w14:paraId="7FC5088F" w14:textId="0803C194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2348" w:type="dxa"/>
          </w:tcPr>
          <w:p w14:paraId="44E661C4" w14:textId="62C7ED6A" w:rsidR="00F80603" w:rsidRPr="00324A7E" w:rsidRDefault="00F80603" w:rsidP="00F80603">
            <w:pPr>
              <w:widowControl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Торговый дом «ЕвроСибЭнерго»</w:t>
            </w:r>
          </w:p>
        </w:tc>
      </w:tr>
    </w:tbl>
    <w:p w14:paraId="20C5B2A2" w14:textId="77777777" w:rsidR="00117A04" w:rsidRDefault="00117A04" w:rsidP="00041F8C">
      <w:pPr>
        <w:pStyle w:val="af"/>
        <w:widowControl/>
        <w:tabs>
          <w:tab w:val="num" w:pos="1701"/>
        </w:tabs>
        <w:spacing w:after="200" w:line="276" w:lineRule="auto"/>
        <w:ind w:left="426" w:firstLine="0"/>
        <w:jc w:val="left"/>
        <w:sectPr w:rsidR="00117A04" w:rsidSect="00041F8C">
          <w:pgSz w:w="16838" w:h="11906" w:orient="landscape" w:code="9"/>
          <w:pgMar w:top="1701" w:right="567" w:bottom="567" w:left="1134" w:header="369" w:footer="709" w:gutter="0"/>
          <w:cols w:space="708"/>
          <w:titlePg/>
          <w:docGrid w:linePitch="360"/>
        </w:sectPr>
      </w:pPr>
    </w:p>
    <w:p w14:paraId="3D3BFE17" w14:textId="69165530" w:rsidR="00EE452C" w:rsidRDefault="00EE452C">
      <w:pPr>
        <w:widowControl/>
        <w:spacing w:after="200" w:line="276" w:lineRule="auto"/>
        <w:ind w:firstLine="0"/>
        <w:jc w:val="left"/>
      </w:pPr>
    </w:p>
    <w:sectPr w:rsidR="00EE452C" w:rsidSect="00117A04">
      <w:pgSz w:w="11906" w:h="16838" w:code="9"/>
      <w:pgMar w:top="567" w:right="567" w:bottom="1134" w:left="1985" w:header="36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5D4C1" w14:textId="77777777" w:rsidR="005814C2" w:rsidRDefault="005814C2" w:rsidP="00B432A6">
      <w:r>
        <w:separator/>
      </w:r>
    </w:p>
  </w:endnote>
  <w:endnote w:type="continuationSeparator" w:id="0">
    <w:p w14:paraId="112DDF63" w14:textId="77777777" w:rsidR="005814C2" w:rsidRDefault="005814C2" w:rsidP="00B4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383186"/>
      <w:docPartObj>
        <w:docPartGallery w:val="Page Numbers (Bottom of Page)"/>
        <w:docPartUnique/>
      </w:docPartObj>
    </w:sdtPr>
    <w:sdtEndPr/>
    <w:sdtContent>
      <w:p w14:paraId="6C7032F0" w14:textId="77777777" w:rsidR="00324A7E" w:rsidRDefault="00324A7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C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75EFFAD" w14:textId="77777777" w:rsidR="00324A7E" w:rsidRDefault="00324A7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3E007" w14:textId="77777777" w:rsidR="005814C2" w:rsidRDefault="005814C2" w:rsidP="00B432A6">
      <w:r>
        <w:separator/>
      </w:r>
    </w:p>
  </w:footnote>
  <w:footnote w:type="continuationSeparator" w:id="0">
    <w:p w14:paraId="2AFBBC69" w14:textId="77777777" w:rsidR="005814C2" w:rsidRDefault="005814C2" w:rsidP="00B4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6D6E"/>
    <w:multiLevelType w:val="hybridMultilevel"/>
    <w:tmpl w:val="4EF8D2AE"/>
    <w:lvl w:ilvl="0" w:tplc="902C8AC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73683"/>
    <w:multiLevelType w:val="hybridMultilevel"/>
    <w:tmpl w:val="B16A9E24"/>
    <w:lvl w:ilvl="0" w:tplc="AD80AD2C">
      <w:start w:val="5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ascii="Times New Roman" w:eastAsia="Arial Unicode MS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50"/>
        </w:tabs>
        <w:ind w:left="1950" w:hanging="360"/>
      </w:pPr>
    </w:lvl>
    <w:lvl w:ilvl="2" w:tplc="04190005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A4E0935"/>
    <w:multiLevelType w:val="multilevel"/>
    <w:tmpl w:val="DD3024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3F97B2E"/>
    <w:multiLevelType w:val="hybridMultilevel"/>
    <w:tmpl w:val="B774586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5143750"/>
    <w:multiLevelType w:val="multilevel"/>
    <w:tmpl w:val="FEA46DE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firstLine="248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5%1.%2.%3.%4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702DCA"/>
    <w:multiLevelType w:val="multilevel"/>
    <w:tmpl w:val="9AF8A2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00"/>
        </w:tabs>
        <w:ind w:left="11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 w15:restartNumberingAfterBreak="0">
    <w:nsid w:val="33684780"/>
    <w:multiLevelType w:val="multilevel"/>
    <w:tmpl w:val="673A8F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7" w15:restartNumberingAfterBreak="0">
    <w:nsid w:val="3FF2761A"/>
    <w:multiLevelType w:val="singleLevel"/>
    <w:tmpl w:val="2B84D7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465561BC"/>
    <w:multiLevelType w:val="hybridMultilevel"/>
    <w:tmpl w:val="716CD67C"/>
    <w:lvl w:ilvl="0" w:tplc="FC4A49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4DCE11DA"/>
    <w:multiLevelType w:val="hybridMultilevel"/>
    <w:tmpl w:val="F3EEAAB8"/>
    <w:lvl w:ilvl="0" w:tplc="DEF2906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80580"/>
    <w:multiLevelType w:val="multilevel"/>
    <w:tmpl w:val="673A8F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11" w15:restartNumberingAfterBreak="0">
    <w:nsid w:val="54A468A8"/>
    <w:multiLevelType w:val="hybridMultilevel"/>
    <w:tmpl w:val="43C41D62"/>
    <w:lvl w:ilvl="0" w:tplc="FC4A49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D002D71"/>
    <w:multiLevelType w:val="hybridMultilevel"/>
    <w:tmpl w:val="43C41D62"/>
    <w:lvl w:ilvl="0" w:tplc="FC4A49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7D963254"/>
    <w:multiLevelType w:val="hybridMultilevel"/>
    <w:tmpl w:val="260E409C"/>
    <w:lvl w:ilvl="0" w:tplc="15EAF3F8">
      <w:start w:val="1"/>
      <w:numFmt w:val="decimal"/>
      <w:lvlText w:val="%1."/>
      <w:lvlJc w:val="left"/>
      <w:pPr>
        <w:ind w:left="145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3"/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6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</w:num>
  <w:num w:numId="15">
    <w:abstractNumId w:val="12"/>
  </w:num>
  <w:num w:numId="16">
    <w:abstractNumId w:val="11"/>
  </w:num>
  <w:num w:numId="17">
    <w:abstractNumId w:val="8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3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A6"/>
    <w:rsid w:val="000019F6"/>
    <w:rsid w:val="000026B3"/>
    <w:rsid w:val="00022943"/>
    <w:rsid w:val="00024599"/>
    <w:rsid w:val="00035707"/>
    <w:rsid w:val="00041F8C"/>
    <w:rsid w:val="00043974"/>
    <w:rsid w:val="000547B9"/>
    <w:rsid w:val="00060691"/>
    <w:rsid w:val="000751C5"/>
    <w:rsid w:val="00075C62"/>
    <w:rsid w:val="00087138"/>
    <w:rsid w:val="000A30C5"/>
    <w:rsid w:val="000A4137"/>
    <w:rsid w:val="000B2127"/>
    <w:rsid w:val="000C7071"/>
    <w:rsid w:val="000D22D8"/>
    <w:rsid w:val="000D745F"/>
    <w:rsid w:val="00101C0F"/>
    <w:rsid w:val="00105214"/>
    <w:rsid w:val="001159CF"/>
    <w:rsid w:val="00115E66"/>
    <w:rsid w:val="00117A04"/>
    <w:rsid w:val="00123B0B"/>
    <w:rsid w:val="001257D7"/>
    <w:rsid w:val="00125D94"/>
    <w:rsid w:val="00131599"/>
    <w:rsid w:val="001343F4"/>
    <w:rsid w:val="0013531D"/>
    <w:rsid w:val="00140728"/>
    <w:rsid w:val="001767DD"/>
    <w:rsid w:val="00181158"/>
    <w:rsid w:val="00181BF9"/>
    <w:rsid w:val="00185C83"/>
    <w:rsid w:val="00196D02"/>
    <w:rsid w:val="001A53AB"/>
    <w:rsid w:val="001A6A37"/>
    <w:rsid w:val="001C1DE6"/>
    <w:rsid w:val="001E6EBB"/>
    <w:rsid w:val="00200669"/>
    <w:rsid w:val="00204500"/>
    <w:rsid w:val="00206621"/>
    <w:rsid w:val="002102CF"/>
    <w:rsid w:val="00211CB9"/>
    <w:rsid w:val="00232F6F"/>
    <w:rsid w:val="00232FA2"/>
    <w:rsid w:val="00245258"/>
    <w:rsid w:val="00255BF4"/>
    <w:rsid w:val="00256AEB"/>
    <w:rsid w:val="002644EC"/>
    <w:rsid w:val="00282C15"/>
    <w:rsid w:val="00282E0A"/>
    <w:rsid w:val="00285950"/>
    <w:rsid w:val="002957D5"/>
    <w:rsid w:val="002962D9"/>
    <w:rsid w:val="002B2D8F"/>
    <w:rsid w:val="002C01BA"/>
    <w:rsid w:val="002E100F"/>
    <w:rsid w:val="002F4418"/>
    <w:rsid w:val="002F7E06"/>
    <w:rsid w:val="00305087"/>
    <w:rsid w:val="00322A07"/>
    <w:rsid w:val="00324A7E"/>
    <w:rsid w:val="00336FBB"/>
    <w:rsid w:val="00357073"/>
    <w:rsid w:val="0036007A"/>
    <w:rsid w:val="00363256"/>
    <w:rsid w:val="00372E59"/>
    <w:rsid w:val="00381089"/>
    <w:rsid w:val="003865B5"/>
    <w:rsid w:val="0038739A"/>
    <w:rsid w:val="003902E2"/>
    <w:rsid w:val="00393FB0"/>
    <w:rsid w:val="003B1623"/>
    <w:rsid w:val="003B5550"/>
    <w:rsid w:val="003C2DD6"/>
    <w:rsid w:val="003C70EF"/>
    <w:rsid w:val="003D7E44"/>
    <w:rsid w:val="003E3ED2"/>
    <w:rsid w:val="003E5004"/>
    <w:rsid w:val="00416CBB"/>
    <w:rsid w:val="004213AA"/>
    <w:rsid w:val="004213CD"/>
    <w:rsid w:val="00427191"/>
    <w:rsid w:val="004329AE"/>
    <w:rsid w:val="00460E40"/>
    <w:rsid w:val="00462F7A"/>
    <w:rsid w:val="00466667"/>
    <w:rsid w:val="00470CC1"/>
    <w:rsid w:val="00470ECC"/>
    <w:rsid w:val="0047179B"/>
    <w:rsid w:val="00480B8D"/>
    <w:rsid w:val="00483FAD"/>
    <w:rsid w:val="00485D88"/>
    <w:rsid w:val="0049320C"/>
    <w:rsid w:val="0049543A"/>
    <w:rsid w:val="004C2440"/>
    <w:rsid w:val="004C4534"/>
    <w:rsid w:val="004C4BC8"/>
    <w:rsid w:val="004D1C5F"/>
    <w:rsid w:val="004D42D2"/>
    <w:rsid w:val="004F4495"/>
    <w:rsid w:val="00501F61"/>
    <w:rsid w:val="005115CC"/>
    <w:rsid w:val="00512662"/>
    <w:rsid w:val="005134DE"/>
    <w:rsid w:val="005162D3"/>
    <w:rsid w:val="00523CCE"/>
    <w:rsid w:val="00524AD7"/>
    <w:rsid w:val="005264B0"/>
    <w:rsid w:val="00532D4E"/>
    <w:rsid w:val="005458AC"/>
    <w:rsid w:val="005461C8"/>
    <w:rsid w:val="00550986"/>
    <w:rsid w:val="00560E98"/>
    <w:rsid w:val="005775E8"/>
    <w:rsid w:val="005814C2"/>
    <w:rsid w:val="00585370"/>
    <w:rsid w:val="00591A62"/>
    <w:rsid w:val="00592ABD"/>
    <w:rsid w:val="00595F09"/>
    <w:rsid w:val="00596C84"/>
    <w:rsid w:val="005B1803"/>
    <w:rsid w:val="005C3E1A"/>
    <w:rsid w:val="005C6C96"/>
    <w:rsid w:val="005F289E"/>
    <w:rsid w:val="005F7332"/>
    <w:rsid w:val="00612782"/>
    <w:rsid w:val="00620A5C"/>
    <w:rsid w:val="006253BA"/>
    <w:rsid w:val="00644442"/>
    <w:rsid w:val="00652AF1"/>
    <w:rsid w:val="00657706"/>
    <w:rsid w:val="00660614"/>
    <w:rsid w:val="006803AA"/>
    <w:rsid w:val="00692C9B"/>
    <w:rsid w:val="00697105"/>
    <w:rsid w:val="006B2F99"/>
    <w:rsid w:val="006C0129"/>
    <w:rsid w:val="006D2A7B"/>
    <w:rsid w:val="006E0F10"/>
    <w:rsid w:val="006F4E84"/>
    <w:rsid w:val="00700C25"/>
    <w:rsid w:val="00716A37"/>
    <w:rsid w:val="0072590D"/>
    <w:rsid w:val="0073158F"/>
    <w:rsid w:val="007349B4"/>
    <w:rsid w:val="00742867"/>
    <w:rsid w:val="00743995"/>
    <w:rsid w:val="00754A77"/>
    <w:rsid w:val="00763B15"/>
    <w:rsid w:val="007642F0"/>
    <w:rsid w:val="00795C72"/>
    <w:rsid w:val="00795D88"/>
    <w:rsid w:val="00797A1E"/>
    <w:rsid w:val="00797B3C"/>
    <w:rsid w:val="00797BD7"/>
    <w:rsid w:val="007A0840"/>
    <w:rsid w:val="007A3695"/>
    <w:rsid w:val="007A480C"/>
    <w:rsid w:val="007B1D08"/>
    <w:rsid w:val="007B5753"/>
    <w:rsid w:val="007C58CA"/>
    <w:rsid w:val="007C7E4C"/>
    <w:rsid w:val="007E0597"/>
    <w:rsid w:val="007E0C85"/>
    <w:rsid w:val="007E3B3F"/>
    <w:rsid w:val="007E4A4F"/>
    <w:rsid w:val="007E6961"/>
    <w:rsid w:val="007E7001"/>
    <w:rsid w:val="0080103A"/>
    <w:rsid w:val="00827174"/>
    <w:rsid w:val="00835503"/>
    <w:rsid w:val="00842D8D"/>
    <w:rsid w:val="00843021"/>
    <w:rsid w:val="00843CDD"/>
    <w:rsid w:val="00844934"/>
    <w:rsid w:val="008707F9"/>
    <w:rsid w:val="00887C13"/>
    <w:rsid w:val="008A01A5"/>
    <w:rsid w:val="008A2B16"/>
    <w:rsid w:val="008A3CEE"/>
    <w:rsid w:val="008A6809"/>
    <w:rsid w:val="008B033A"/>
    <w:rsid w:val="008B304E"/>
    <w:rsid w:val="008B50E8"/>
    <w:rsid w:val="008B738D"/>
    <w:rsid w:val="008C0912"/>
    <w:rsid w:val="008C4610"/>
    <w:rsid w:val="008C7640"/>
    <w:rsid w:val="008D1122"/>
    <w:rsid w:val="008D4F61"/>
    <w:rsid w:val="008E016E"/>
    <w:rsid w:val="008E04DC"/>
    <w:rsid w:val="008E35B8"/>
    <w:rsid w:val="008E48D0"/>
    <w:rsid w:val="008E7956"/>
    <w:rsid w:val="00906EE8"/>
    <w:rsid w:val="0090770E"/>
    <w:rsid w:val="0091010D"/>
    <w:rsid w:val="009234DE"/>
    <w:rsid w:val="00932D4D"/>
    <w:rsid w:val="009357BC"/>
    <w:rsid w:val="00936829"/>
    <w:rsid w:val="00942DFC"/>
    <w:rsid w:val="00954CFD"/>
    <w:rsid w:val="00971A39"/>
    <w:rsid w:val="00972846"/>
    <w:rsid w:val="009832C7"/>
    <w:rsid w:val="009844A8"/>
    <w:rsid w:val="00987FB4"/>
    <w:rsid w:val="00991DA2"/>
    <w:rsid w:val="009A0E26"/>
    <w:rsid w:val="009A4CFA"/>
    <w:rsid w:val="009B63F8"/>
    <w:rsid w:val="009C4FBE"/>
    <w:rsid w:val="009C53F0"/>
    <w:rsid w:val="009D118E"/>
    <w:rsid w:val="00A01497"/>
    <w:rsid w:val="00A02EDD"/>
    <w:rsid w:val="00A26C90"/>
    <w:rsid w:val="00A31681"/>
    <w:rsid w:val="00A36A70"/>
    <w:rsid w:val="00A463C4"/>
    <w:rsid w:val="00A47123"/>
    <w:rsid w:val="00A47D63"/>
    <w:rsid w:val="00A5697B"/>
    <w:rsid w:val="00A66040"/>
    <w:rsid w:val="00A72790"/>
    <w:rsid w:val="00A82D4B"/>
    <w:rsid w:val="00AB14B5"/>
    <w:rsid w:val="00AC77B2"/>
    <w:rsid w:val="00AD3CAB"/>
    <w:rsid w:val="00AD6F89"/>
    <w:rsid w:val="00B00B00"/>
    <w:rsid w:val="00B01B6D"/>
    <w:rsid w:val="00B14860"/>
    <w:rsid w:val="00B2330F"/>
    <w:rsid w:val="00B34E57"/>
    <w:rsid w:val="00B374D4"/>
    <w:rsid w:val="00B432A6"/>
    <w:rsid w:val="00B52454"/>
    <w:rsid w:val="00B545D7"/>
    <w:rsid w:val="00B56F86"/>
    <w:rsid w:val="00B719FB"/>
    <w:rsid w:val="00B81002"/>
    <w:rsid w:val="00B82CC1"/>
    <w:rsid w:val="00B84DB8"/>
    <w:rsid w:val="00B932A0"/>
    <w:rsid w:val="00BA2AD9"/>
    <w:rsid w:val="00BC6D12"/>
    <w:rsid w:val="00BE290A"/>
    <w:rsid w:val="00BF5E5F"/>
    <w:rsid w:val="00C22D53"/>
    <w:rsid w:val="00C552B7"/>
    <w:rsid w:val="00C63AEA"/>
    <w:rsid w:val="00C64F45"/>
    <w:rsid w:val="00C67956"/>
    <w:rsid w:val="00C766BF"/>
    <w:rsid w:val="00C85413"/>
    <w:rsid w:val="00C968B9"/>
    <w:rsid w:val="00CA6DDF"/>
    <w:rsid w:val="00CC4211"/>
    <w:rsid w:val="00CC5889"/>
    <w:rsid w:val="00CD0DC0"/>
    <w:rsid w:val="00CD4E07"/>
    <w:rsid w:val="00CF2290"/>
    <w:rsid w:val="00CF4717"/>
    <w:rsid w:val="00D02870"/>
    <w:rsid w:val="00D23C7A"/>
    <w:rsid w:val="00D41A63"/>
    <w:rsid w:val="00D61A07"/>
    <w:rsid w:val="00D675F7"/>
    <w:rsid w:val="00D753C4"/>
    <w:rsid w:val="00D83D6E"/>
    <w:rsid w:val="00DA2EC8"/>
    <w:rsid w:val="00DB013C"/>
    <w:rsid w:val="00DB61E6"/>
    <w:rsid w:val="00DB6FBB"/>
    <w:rsid w:val="00DC374D"/>
    <w:rsid w:val="00DD53CA"/>
    <w:rsid w:val="00DE3651"/>
    <w:rsid w:val="00DF1B83"/>
    <w:rsid w:val="00E14214"/>
    <w:rsid w:val="00E151C8"/>
    <w:rsid w:val="00E379EE"/>
    <w:rsid w:val="00E45400"/>
    <w:rsid w:val="00E45DA4"/>
    <w:rsid w:val="00E65891"/>
    <w:rsid w:val="00E704E5"/>
    <w:rsid w:val="00E725FD"/>
    <w:rsid w:val="00E83148"/>
    <w:rsid w:val="00E8551A"/>
    <w:rsid w:val="00E867DA"/>
    <w:rsid w:val="00E92E98"/>
    <w:rsid w:val="00E945E1"/>
    <w:rsid w:val="00E94B6C"/>
    <w:rsid w:val="00EA5FCC"/>
    <w:rsid w:val="00EB464B"/>
    <w:rsid w:val="00EB55B1"/>
    <w:rsid w:val="00EC0C5A"/>
    <w:rsid w:val="00EC7531"/>
    <w:rsid w:val="00EE1B5F"/>
    <w:rsid w:val="00EE25BA"/>
    <w:rsid w:val="00EE452C"/>
    <w:rsid w:val="00EE53A3"/>
    <w:rsid w:val="00EF1FBA"/>
    <w:rsid w:val="00F0512A"/>
    <w:rsid w:val="00F17A09"/>
    <w:rsid w:val="00F21941"/>
    <w:rsid w:val="00F23433"/>
    <w:rsid w:val="00F26F94"/>
    <w:rsid w:val="00F3012D"/>
    <w:rsid w:val="00F44346"/>
    <w:rsid w:val="00F5346A"/>
    <w:rsid w:val="00F65793"/>
    <w:rsid w:val="00F80603"/>
    <w:rsid w:val="00F84FE0"/>
    <w:rsid w:val="00F902C1"/>
    <w:rsid w:val="00F91B88"/>
    <w:rsid w:val="00F95910"/>
    <w:rsid w:val="00FA2169"/>
    <w:rsid w:val="00FB7542"/>
    <w:rsid w:val="00FB76D2"/>
    <w:rsid w:val="00FC2409"/>
    <w:rsid w:val="00FC7B8B"/>
    <w:rsid w:val="00FD0D43"/>
    <w:rsid w:val="00FD438E"/>
    <w:rsid w:val="00FE310F"/>
    <w:rsid w:val="00FE6419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A07E"/>
  <w15:docId w15:val="{EBFB60A5-55E0-4F8A-89AC-5A13F6C5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2A6"/>
    <w:pPr>
      <w:widowControl w:val="0"/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32A6"/>
    <w:pPr>
      <w:numPr>
        <w:numId w:val="3"/>
      </w:numPr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B432A6"/>
    <w:pPr>
      <w:numPr>
        <w:ilvl w:val="1"/>
        <w:numId w:val="3"/>
      </w:numPr>
      <w:spacing w:before="60" w:after="120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B432A6"/>
    <w:pPr>
      <w:numPr>
        <w:ilvl w:val="2"/>
        <w:numId w:val="3"/>
      </w:numPr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qFormat/>
    <w:rsid w:val="00B432A6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432A6"/>
    <w:pPr>
      <w:keepNext/>
      <w:widowControl/>
      <w:numPr>
        <w:ilvl w:val="4"/>
        <w:numId w:val="3"/>
      </w:numPr>
      <w:outlineLvl w:val="4"/>
    </w:pPr>
    <w:rPr>
      <w:b/>
      <w:bCs/>
      <w:sz w:val="28"/>
      <w:u w:val="single"/>
    </w:rPr>
  </w:style>
  <w:style w:type="paragraph" w:styleId="6">
    <w:name w:val="heading 6"/>
    <w:basedOn w:val="a"/>
    <w:next w:val="a"/>
    <w:link w:val="60"/>
    <w:qFormat/>
    <w:rsid w:val="00B432A6"/>
    <w:pPr>
      <w:keepNext/>
      <w:numPr>
        <w:ilvl w:val="5"/>
        <w:numId w:val="3"/>
      </w:numPr>
      <w:jc w:val="right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B432A6"/>
    <w:pPr>
      <w:keepNext/>
      <w:numPr>
        <w:ilvl w:val="6"/>
        <w:numId w:val="3"/>
      </w:numPr>
      <w:jc w:val="center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B432A6"/>
    <w:pPr>
      <w:keepNext/>
      <w:numPr>
        <w:ilvl w:val="7"/>
        <w:numId w:val="3"/>
      </w:numPr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B432A6"/>
    <w:pPr>
      <w:keepNext/>
      <w:numPr>
        <w:ilvl w:val="8"/>
        <w:numId w:val="3"/>
      </w:numPr>
      <w:jc w:val="center"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32A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432A6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432A6"/>
    <w:rPr>
      <w:rFonts w:ascii="Times New Roman" w:eastAsia="Times New Roman" w:hAnsi="Times New Roman" w:cs="Arial"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432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432A6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B432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432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432A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432A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rsid w:val="00B432A6"/>
    <w:rPr>
      <w:rFonts w:ascii="Arial Unicode MS" w:eastAsia="Arial Unicode MS" w:hAnsi="Arial Unicode MS" w:cs="Arial Unicode MS"/>
    </w:rPr>
  </w:style>
  <w:style w:type="character" w:styleId="a4">
    <w:name w:val="Hyperlink"/>
    <w:basedOn w:val="a0"/>
    <w:uiPriority w:val="99"/>
    <w:rsid w:val="00B432A6"/>
    <w:rPr>
      <w:color w:val="666633"/>
      <w:u w:val="single"/>
    </w:rPr>
  </w:style>
  <w:style w:type="paragraph" w:styleId="a5">
    <w:name w:val="footnote text"/>
    <w:basedOn w:val="a"/>
    <w:link w:val="a6"/>
    <w:rsid w:val="00B432A6"/>
    <w:pPr>
      <w:widowControl/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432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432A6"/>
    <w:rPr>
      <w:vertAlign w:val="superscript"/>
    </w:rPr>
  </w:style>
  <w:style w:type="paragraph" w:styleId="a8">
    <w:name w:val="footer"/>
    <w:basedOn w:val="a"/>
    <w:link w:val="a9"/>
    <w:uiPriority w:val="99"/>
    <w:rsid w:val="00B432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rsid w:val="00B432A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43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B432A6"/>
    <w:pPr>
      <w:tabs>
        <w:tab w:val="left" w:pos="284"/>
        <w:tab w:val="right" w:leader="dot" w:pos="9540"/>
      </w:tabs>
      <w:ind w:right="1358" w:firstLine="0"/>
      <w:jc w:val="left"/>
    </w:pPr>
    <w:rPr>
      <w:noProof/>
    </w:rPr>
  </w:style>
  <w:style w:type="paragraph" w:styleId="ac">
    <w:name w:val="Body Text"/>
    <w:aliases w:val="Основной текст Знак Знак,body text,Body 3,RSA Body Text,Основной текст Знак1,BO,ID,body indent,ändrad,EHPT,Body Text2,body text Знак,body text Знак Знак,Знак Знак Знак Знак Знак,Знак Знак Знак Знак"/>
    <w:basedOn w:val="a"/>
    <w:link w:val="ad"/>
    <w:uiPriority w:val="99"/>
    <w:rsid w:val="00B432A6"/>
    <w:pPr>
      <w:ind w:firstLine="0"/>
    </w:pPr>
  </w:style>
  <w:style w:type="character" w:customStyle="1" w:styleId="ad">
    <w:name w:val="Основной текст Знак"/>
    <w:aliases w:val="Основной текст Знак Знак Знак,body text Знак1,Body 3 Знак,RSA Body Text Знак,Основной текст Знак1 Знак,BO Знак,ID Знак,body indent Знак,ändrad Знак,EHPT Знак,Body Text2 Знак,body text Знак Знак1,body text Знак Знак Знак"/>
    <w:basedOn w:val="a0"/>
    <w:link w:val="ac"/>
    <w:uiPriority w:val="99"/>
    <w:rsid w:val="00B432A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rsid w:val="00B432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Нумерованный список 1"/>
    <w:basedOn w:val="a"/>
    <w:autoRedefine/>
    <w:rsid w:val="00B432A6"/>
    <w:pPr>
      <w:widowControl/>
      <w:tabs>
        <w:tab w:val="left" w:pos="720"/>
      </w:tabs>
      <w:ind w:firstLine="0"/>
      <w:jc w:val="center"/>
    </w:pPr>
    <w:rPr>
      <w:bCs/>
      <w:snapToGrid w:val="0"/>
      <w:szCs w:val="20"/>
    </w:rPr>
  </w:style>
  <w:style w:type="paragraph" w:customStyle="1" w:styleId="Default">
    <w:name w:val="Default"/>
    <w:rsid w:val="00324A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List Paragraph"/>
    <w:basedOn w:val="a"/>
    <w:uiPriority w:val="34"/>
    <w:qFormat/>
    <w:rsid w:val="00115E66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644442"/>
    <w:pPr>
      <w:keepNext/>
      <w:keepLines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64444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44442"/>
    <w:pPr>
      <w:spacing w:after="100"/>
      <w:ind w:left="480"/>
    </w:pPr>
  </w:style>
  <w:style w:type="character" w:styleId="af1">
    <w:name w:val="annotation reference"/>
    <w:basedOn w:val="a0"/>
    <w:uiPriority w:val="99"/>
    <w:semiHidden/>
    <w:unhideWhenUsed/>
    <w:rsid w:val="008E35B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E35B8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E35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E35B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E35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8E35B8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8E35B8"/>
    <w:rPr>
      <w:rFonts w:ascii="Segoe UI" w:eastAsia="Times New Roman" w:hAnsi="Segoe UI" w:cs="Segoe UI"/>
      <w:sz w:val="18"/>
      <w:szCs w:val="18"/>
      <w:lang w:eastAsia="ru-RU"/>
    </w:rPr>
  </w:style>
  <w:style w:type="character" w:styleId="af8">
    <w:name w:val="Placeholder Text"/>
    <w:basedOn w:val="a0"/>
    <w:uiPriority w:val="99"/>
    <w:semiHidden/>
    <w:rsid w:val="00560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EC37E-6697-4630-9046-81751F2A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ТЭЦ-9</Company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Михаил Юрьевич</dc:creator>
  <cp:lastModifiedBy>nikky</cp:lastModifiedBy>
  <cp:revision>2</cp:revision>
  <dcterms:created xsi:type="dcterms:W3CDTF">2016-12-25T11:39:00Z</dcterms:created>
  <dcterms:modified xsi:type="dcterms:W3CDTF">2016-12-25T11:39:00Z</dcterms:modified>
</cp:coreProperties>
</file>