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阿禾动画脚本：验收用原创示例</w:t>
      </w:r>
    </w:p>
    <w:p>
      <w:r>
        <w:t>目标：用五秒动画介绍一枚校园读书徽章，让观众看清徽章并记住每周读书活动。</w:t>
      </w:r>
    </w:p>
    <w:p>
      <w:r>
        <w:t>第一镜，0到1秒：浅绿色背景亮起，圆形徽章从画面中央出现。</w:t>
      </w:r>
    </w:p>
    <w:p>
      <w:r>
        <w:t>第二镜，1到3秒：徽章轻轻旋转，书页图案展开，字幕显示每周一起读书。</w:t>
      </w:r>
    </w:p>
    <w:p>
      <w:r>
        <w:t>第三镜，3到5秒：徽章停止在中央，显示活动名称与报名入口，画面淡出。</w:t>
      </w:r>
    </w:p>
    <w:p>
      <w:r>
        <w:t>验收要求：总时长五秒；三个镜头顺序正确；字幕可读；徽章全程不出画；不使用闪烁强光。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