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lineRule="auto" w:line="240" w:before="0" w:after="0"/>
        <w:rPr>
          <w:lang w:val="en-GB"/>
        </w:rPr>
      </w:pPr>
      <w:r>
        <w:rPr>
          <w:rFonts w:cs="Liberation Serif" w:ascii="Liberation Serif" w:hAnsi="Liberation Serif"/>
          <w:b/>
          <w:bCs/>
          <w:sz w:val="22"/>
          <w:szCs w:val="22"/>
          <w:lang w:val="en-GB"/>
        </w:rPr>
        <w:t xml:space="preserve">Contrasted hindcast performances demonstrate the need for </w:t>
      </w:r>
      <w:r>
        <w:rPr>
          <w:rFonts w:cs="Liberation Serif" w:ascii="Liberation Serif" w:hAnsi="Liberation Serif"/>
          <w:b/>
          <w:bCs/>
          <w:sz w:val="22"/>
          <w:szCs w:val="22"/>
          <w:lang w:val="en-US"/>
        </w:rPr>
        <w:t>more realistic models</w:t>
      </w:r>
    </w:p>
    <w:p>
      <w:pPr>
        <w:pStyle w:val="NormalWeb"/>
        <w:spacing w:lineRule="auto" w:line="240" w:before="0" w:after="0"/>
        <w:rPr>
          <w:b w:val="false"/>
          <w:b w:val="false"/>
          <w:bCs w:val="false"/>
          <w:i/>
          <w:i/>
          <w:iCs/>
          <w:sz w:val="20"/>
          <w:szCs w:val="20"/>
        </w:rPr>
      </w:pPr>
      <w:r>
        <w:rPr>
          <w:rFonts w:cs="Liberation Serif" w:ascii="Liberation Serif" w:hAnsi="Liberation Serif"/>
          <w:b w:val="false"/>
          <w:bCs w:val="false"/>
          <w:i/>
          <w:iCs/>
          <w:sz w:val="20"/>
          <w:szCs w:val="20"/>
          <w:lang w:val="en-US"/>
        </w:rPr>
        <w:t>V. Van der Meersch, E. Armstrong, F. Mouillot, H. Davi, F. Saltré, A. Duputié, C. Randin, I. Chuine</w:t>
      </w:r>
    </w:p>
    <w:p>
      <w:pPr>
        <w:pStyle w:val="NormalWeb"/>
        <w:spacing w:lineRule="auto" w:line="240" w:before="0" w:after="0"/>
        <w:rPr>
          <w:b w:val="false"/>
          <w:b w:val="false"/>
          <w:bCs w:val="false"/>
          <w:i/>
          <w:i/>
          <w:iCs/>
          <w:sz w:val="20"/>
          <w:szCs w:val="20"/>
        </w:rPr>
      </w:pPr>
      <w:r>
        <w:rPr>
          <w:b w:val="false"/>
          <w:bCs w:val="false"/>
          <w:i/>
          <w:iCs/>
          <w:sz w:val="20"/>
          <w:szCs w:val="20"/>
        </w:rPr>
      </w:r>
    </w:p>
    <w:p>
      <w:pPr>
        <w:pStyle w:val="NormalWeb"/>
        <w:spacing w:lineRule="auto" w:line="240" w:before="0" w:after="0"/>
        <w:rPr>
          <w:b w:val="false"/>
          <w:b w:val="false"/>
          <w:bCs w:val="false"/>
          <w:i/>
          <w:i/>
          <w:iCs/>
          <w:sz w:val="20"/>
          <w:szCs w:val="20"/>
        </w:rPr>
      </w:pPr>
      <w:r>
        <w:rPr>
          <w:rFonts w:cs="Liberation Serif" w:ascii="Liberation Serif" w:hAnsi="Liberation Serif"/>
          <w:sz w:val="22"/>
          <w:szCs w:val="22"/>
          <w:lang w:val="en-US"/>
        </w:rPr>
        <w:br/>
        <w:t xml:space="preserve">Process-based models are expected to improve predictions of species range shifts under novel environmental conditions, wherein the </w:t>
      </w:r>
      <w:r>
        <w:rPr>
          <w:rFonts w:cs="Liberation Serif" w:ascii="Liberation Serif" w:hAnsi="Liberation Serif"/>
          <w:strike w:val="false"/>
          <w:dstrike w:val="false"/>
          <w:sz w:val="22"/>
          <w:szCs w:val="22"/>
          <w:lang w:val="en-US"/>
        </w:rPr>
        <w:t>trustworthiness of</w:t>
      </w:r>
      <w:r>
        <w:rPr>
          <w:rFonts w:cs="Liberation Serif" w:ascii="Liberation Serif" w:hAnsi="Liberation Serif"/>
          <w:sz w:val="22"/>
          <w:szCs w:val="22"/>
          <w:lang w:val="en-US"/>
        </w:rPr>
        <w:t xml:space="preserve"> correlative approaches is questioned. However, this assumption has never been properly verified.</w:t>
      </w:r>
    </w:p>
    <w:p>
      <w:pPr>
        <w:pStyle w:val="NormalWeb"/>
        <w:spacing w:lineRule="auto" w:line="240" w:before="280" w:after="0"/>
        <w:rPr>
          <w:lang w:val="en-US"/>
        </w:rPr>
      </w:pPr>
      <w:r>
        <w:rPr>
          <w:rFonts w:cs="Liberation Serif" w:ascii="Liberation Serif" w:hAnsi="Liberation Serif"/>
          <w:sz w:val="22"/>
          <w:szCs w:val="22"/>
          <w:lang w:val="en-US"/>
        </w:rPr>
        <w:t>Using paleoclimate simulations, we compared several versions of process-based and correlative species distribution model projections with fossil pollen records of various tree species in Europe. We then evaluate</w:t>
      </w:r>
      <w:r>
        <w:rPr>
          <w:rFonts w:cs="Liberation Serif" w:ascii="Liberation Serif" w:hAnsi="Liberation Serif"/>
          <w:sz w:val="22"/>
          <w:szCs w:val="22"/>
          <w:lang w:val="en-US"/>
        </w:rPr>
        <w:t>d</w:t>
      </w:r>
      <w:r>
        <w:rPr>
          <w:rFonts w:cs="Liberation Serif" w:ascii="Liberation Serif" w:hAnsi="Liberation Serif"/>
          <w:sz w:val="22"/>
          <w:szCs w:val="22"/>
          <w:lang w:val="en-US"/>
        </w:rPr>
        <w:t xml:space="preserve"> prediction uncertainties under future climate change.</w:t>
      </w:r>
    </w:p>
    <w:p>
      <w:pPr>
        <w:pStyle w:val="NormalWeb"/>
        <w:spacing w:lineRule="auto" w:line="240" w:before="280" w:after="0"/>
        <w:rPr>
          <w:lang w:val="en-US"/>
        </w:rPr>
      </w:pPr>
      <w:r>
        <w:rPr>
          <w:rFonts w:cs="Liberation Serif" w:ascii="Liberation Serif" w:hAnsi="Liberation Serif"/>
          <w:sz w:val="22"/>
          <w:szCs w:val="22"/>
          <w:lang w:val="en-US"/>
        </w:rPr>
        <w:t>The performance of both correlative and process-based models decrease</w:t>
      </w:r>
      <w:bookmarkStart w:id="0" w:name="_GoBack"/>
      <w:bookmarkEnd w:id="0"/>
      <w:r>
        <w:rPr>
          <w:rFonts w:cs="Liberation Serif" w:ascii="Liberation Serif" w:hAnsi="Liberation Serif"/>
          <w:sz w:val="22"/>
          <w:szCs w:val="22"/>
          <w:lang w:val="en-US"/>
        </w:rPr>
        <w:t xml:space="preserve">d under past climates, but one approach stood out and provided the best predictions. However, by the end of the century, none of these methods will likely provide reliable projections in growing non-analogous environments. </w:t>
      </w:r>
    </w:p>
    <w:p>
      <w:pPr>
        <w:pStyle w:val="NormalWeb"/>
        <w:spacing w:lineRule="auto" w:line="240" w:before="280" w:after="0"/>
        <w:rPr>
          <w:lang w:val="en-US"/>
        </w:rPr>
      </w:pPr>
      <w:r>
        <w:rPr>
          <w:rFonts w:cs="Liberation Serif" w:ascii="Liberation Serif" w:hAnsi="Liberation Serif"/>
          <w:sz w:val="22"/>
          <w:szCs w:val="22"/>
          <w:lang w:val="en-US"/>
        </w:rPr>
        <w:t>Our results provide an evaluation of the transferability of species distribution models, and a clear identification of the tenets of model robustness. Our work also highlights a promising perspective to scale up complex models and spread their use in a rapidly changing world.</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e714ed"/>
    <w:pPr>
      <w:spacing w:lineRule="auto" w:line="276" w:beforeAutospacing="1" w:after="142"/>
    </w:pPr>
    <w:rPr>
      <w:rFonts w:ascii="Times New Roman" w:hAnsi="Times New Roman" w:eastAsia="Times New Roman" w:cs="Times New Roman"/>
      <w:sz w:val="24"/>
      <w:szCs w:val="24"/>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Application>LibreOffice/7.4.7.2$Windows_X86_64 LibreOffice_project/723314e595e8007d3cf785c16538505a1c878ca5</Application>
  <AppVersion>15.0000</AppVersion>
  <Pages>1</Pages>
  <Words>178</Words>
  <Characters>1085</Characters>
  <CharactersWithSpaces>1259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2023-08-31T07:38:00Z</dcterms:created>
  <dc:creator>Victor Vandermeersch</dc:creator>
  <dc:description/>
  <dc:language>fr-FR</dc:language>
  <cp:lastModifiedBy>Victor Van der Meersch</cp:lastModifiedBy>
  <dcterms:modified xsi:type="dcterms:W3CDTF">2023-09-01T13:28:21Z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