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7AA53" w14:textId="3C9C1662" w:rsidR="3D5CD45C" w:rsidRDefault="00824B06" w:rsidP="1CAF6CBE">
      <w:pPr>
        <w:pStyle w:val="Heading1"/>
        <w:spacing w:before="120" w:after="120"/>
        <w:jc w:val="center"/>
        <w:rPr>
          <w:rFonts w:ascii="Times New Roman" w:hAnsi="Times New Roman" w:cs="Times New Roman"/>
          <w:sz w:val="24"/>
          <w:szCs w:val="24"/>
        </w:rPr>
      </w:pPr>
      <w:r>
        <w:rPr>
          <w:rFonts w:ascii="Times New Roman" w:hAnsi="Times New Roman" w:cs="Times New Roman"/>
          <w:sz w:val="24"/>
          <w:szCs w:val="24"/>
        </w:rPr>
        <w:t xml:space="preserve">Collaborative Research: </w:t>
      </w:r>
      <w:r w:rsidR="3D5CD45C" w:rsidRPr="1CAF6CBE">
        <w:rPr>
          <w:rFonts w:ascii="Times New Roman" w:hAnsi="Times New Roman" w:cs="Times New Roman"/>
          <w:sz w:val="24"/>
          <w:szCs w:val="24"/>
        </w:rPr>
        <w:t xml:space="preserve">HCC: RUI: </w:t>
      </w:r>
      <w:r w:rsidR="4EF60BE7" w:rsidRPr="1CAF6CBE">
        <w:rPr>
          <w:rFonts w:ascii="Times New Roman" w:hAnsi="Times New Roman" w:cs="Times New Roman"/>
          <w:sz w:val="24"/>
          <w:szCs w:val="24"/>
        </w:rPr>
        <w:t>Personalized Intention-Aware Human-AI Interaction for Educational Support</w:t>
      </w:r>
    </w:p>
    <w:p w14:paraId="0A90D790" w14:textId="36220650" w:rsidR="004578AA" w:rsidRPr="004810F5" w:rsidRDefault="669D562E" w:rsidP="1CAF6CBE">
      <w:pPr>
        <w:pStyle w:val="Heading1"/>
        <w:spacing w:before="120" w:after="120"/>
        <w:jc w:val="both"/>
        <w:rPr>
          <w:rFonts w:ascii="Times New Roman" w:hAnsi="Times New Roman" w:cs="Times New Roman"/>
          <w:sz w:val="22"/>
          <w:szCs w:val="22"/>
        </w:rPr>
      </w:pPr>
      <w:r w:rsidRPr="1CAF6CBE">
        <w:rPr>
          <w:rFonts w:ascii="Times New Roman" w:hAnsi="Times New Roman" w:cs="Times New Roman"/>
          <w:sz w:val="22"/>
          <w:szCs w:val="22"/>
        </w:rPr>
        <w:t xml:space="preserve">1. </w:t>
      </w:r>
      <w:r w:rsidR="17843B97" w:rsidRPr="1CAF6CBE">
        <w:rPr>
          <w:rFonts w:ascii="Times New Roman" w:hAnsi="Times New Roman" w:cs="Times New Roman"/>
          <w:sz w:val="22"/>
          <w:szCs w:val="22"/>
        </w:rPr>
        <w:t>Rationale and Goals</w:t>
      </w:r>
    </w:p>
    <w:p w14:paraId="1C882051" w14:textId="038E4897" w:rsidR="33195146" w:rsidRDefault="33195146" w:rsidP="1CAF6CBE">
      <w:pPr>
        <w:spacing w:after="120"/>
        <w:jc w:val="both"/>
        <w:rPr>
          <w:rFonts w:eastAsia="Times New Roman"/>
          <w:sz w:val="22"/>
          <w:szCs w:val="22"/>
        </w:rPr>
      </w:pPr>
      <w:r w:rsidRPr="1CAF6CBE">
        <w:rPr>
          <w:rFonts w:eastAsia="Times New Roman"/>
          <w:sz w:val="22"/>
          <w:szCs w:val="22"/>
        </w:rPr>
        <w:t>Large language models (LLMs) have rapidly gained popularity and are increasingly used as intelligent assistants across many domains</w:t>
      </w:r>
      <w:r w:rsidR="22AEE50B" w:rsidRPr="1CAF6CBE">
        <w:rPr>
          <w:rFonts w:eastAsia="Times New Roman"/>
          <w:sz w:val="22"/>
          <w:szCs w:val="22"/>
        </w:rPr>
        <w:t xml:space="preserve"> [Li24, Che25, Fan24, Li25]</w:t>
      </w:r>
      <w:r w:rsidRPr="1CAF6CBE">
        <w:rPr>
          <w:rFonts w:eastAsia="Times New Roman"/>
          <w:sz w:val="22"/>
          <w:szCs w:val="22"/>
        </w:rPr>
        <w:t xml:space="preserve">. This idea naturally extends to educational settings, where learners widely use LLMs to study new material, ask questions, seek explanations, and record information for future review. However, most existing LLM-based tools still rely primarily on explicit user input, </w:t>
      </w:r>
      <w:r w:rsidR="005C2331">
        <w:rPr>
          <w:rFonts w:eastAsia="Times New Roman"/>
          <w:sz w:val="22"/>
          <w:szCs w:val="22"/>
        </w:rPr>
        <w:t xml:space="preserve">e.g., typing a </w:t>
      </w:r>
      <w:r w:rsidRPr="1CAF6CBE">
        <w:rPr>
          <w:rFonts w:eastAsia="Times New Roman"/>
          <w:sz w:val="22"/>
          <w:szCs w:val="22"/>
        </w:rPr>
        <w:t xml:space="preserve">question, which </w:t>
      </w:r>
      <w:r w:rsidR="005469D3">
        <w:rPr>
          <w:rFonts w:eastAsia="Times New Roman"/>
          <w:sz w:val="22"/>
          <w:szCs w:val="22"/>
        </w:rPr>
        <w:t>has a learner switch his/her focus from learning to interacting with a</w:t>
      </w:r>
      <w:r w:rsidR="00685F5B">
        <w:rPr>
          <w:rFonts w:eastAsia="Times New Roman"/>
          <w:sz w:val="22"/>
          <w:szCs w:val="22"/>
        </w:rPr>
        <w:t>n</w:t>
      </w:r>
      <w:r w:rsidR="005469D3">
        <w:rPr>
          <w:rFonts w:eastAsia="Times New Roman"/>
          <w:sz w:val="22"/>
          <w:szCs w:val="22"/>
        </w:rPr>
        <w:t xml:space="preserve"> LLM and thus </w:t>
      </w:r>
      <w:r w:rsidR="005C2331">
        <w:rPr>
          <w:rFonts w:eastAsia="Times New Roman"/>
          <w:sz w:val="22"/>
          <w:szCs w:val="22"/>
        </w:rPr>
        <w:t>interrupts a natural learning procedure</w:t>
      </w:r>
      <w:r w:rsidRPr="1CAF6CBE">
        <w:rPr>
          <w:rFonts w:eastAsia="Times New Roman"/>
          <w:sz w:val="22"/>
          <w:szCs w:val="22"/>
        </w:rPr>
        <w:t>.</w:t>
      </w:r>
    </w:p>
    <w:p w14:paraId="338AA767" w14:textId="4190AE35" w:rsidR="33195146" w:rsidRDefault="33195146" w:rsidP="1CAF6CBE">
      <w:pPr>
        <w:spacing w:after="120"/>
        <w:jc w:val="both"/>
        <w:rPr>
          <w:rFonts w:eastAsia="Times New Roman"/>
          <w:sz w:val="22"/>
          <w:szCs w:val="22"/>
        </w:rPr>
      </w:pPr>
      <w:r w:rsidRPr="1CAF6CBE">
        <w:rPr>
          <w:rFonts w:eastAsia="Times New Roman"/>
          <w:sz w:val="22"/>
          <w:szCs w:val="22"/>
        </w:rPr>
        <w:t xml:space="preserve">In practice, learners’ needs during study are often implicit and continuously evolving. While reading, students may shift attention across concepts, develop interest in specific terms, experience confusion, or decide to engage in deeper reading or note-taking, often without immediately formulating a straightforward question. As a result, LLMs may lack critical information about the learner’s current focus and learning state, leading to delayed, incomplete, or misaligned support. </w:t>
      </w:r>
      <w:r w:rsidRPr="00AD6733">
        <w:rPr>
          <w:rFonts w:eastAsia="Times New Roman"/>
          <w:b/>
          <w:bCs/>
          <w:sz w:val="22"/>
          <w:szCs w:val="22"/>
        </w:rPr>
        <w:t xml:space="preserve">The objective of this project is to </w:t>
      </w:r>
      <w:r w:rsidR="00AD6733" w:rsidRPr="00AD6733">
        <w:rPr>
          <w:rFonts w:eastAsia="Times New Roman"/>
          <w:b/>
          <w:bCs/>
          <w:sz w:val="22"/>
          <w:szCs w:val="22"/>
        </w:rPr>
        <w:t>provide a seamless human-AI interaction by having a</w:t>
      </w:r>
      <w:r w:rsidR="00685F5B">
        <w:rPr>
          <w:rFonts w:eastAsia="Times New Roman"/>
          <w:b/>
          <w:bCs/>
          <w:sz w:val="22"/>
          <w:szCs w:val="22"/>
        </w:rPr>
        <w:t>n</w:t>
      </w:r>
      <w:r w:rsidR="00AD6733" w:rsidRPr="00AD6733">
        <w:rPr>
          <w:rFonts w:eastAsia="Times New Roman"/>
          <w:b/>
          <w:bCs/>
          <w:sz w:val="22"/>
          <w:szCs w:val="22"/>
        </w:rPr>
        <w:t xml:space="preserve"> LLM understand a learner’s intention during study (i.e., an intended action on a topic of interest) and providing </w:t>
      </w:r>
      <w:r w:rsidR="00AD6733">
        <w:rPr>
          <w:rFonts w:eastAsia="Times New Roman"/>
          <w:b/>
          <w:bCs/>
          <w:sz w:val="22"/>
          <w:szCs w:val="22"/>
        </w:rPr>
        <w:t>intention-related personalized</w:t>
      </w:r>
      <w:r w:rsidR="00AD6733" w:rsidRPr="00AD6733">
        <w:rPr>
          <w:rFonts w:eastAsia="Times New Roman"/>
          <w:b/>
          <w:bCs/>
          <w:sz w:val="22"/>
          <w:szCs w:val="22"/>
        </w:rPr>
        <w:t xml:space="preserve"> feedback without requiring </w:t>
      </w:r>
      <w:r w:rsidRPr="00AD6733">
        <w:rPr>
          <w:rFonts w:eastAsia="Times New Roman"/>
          <w:b/>
          <w:bCs/>
          <w:sz w:val="22"/>
          <w:szCs w:val="22"/>
        </w:rPr>
        <w:t>explicit prompts</w:t>
      </w:r>
      <w:r w:rsidR="00AD6733">
        <w:rPr>
          <w:rFonts w:eastAsia="Times New Roman"/>
          <w:sz w:val="22"/>
          <w:szCs w:val="22"/>
        </w:rPr>
        <w:t>.</w:t>
      </w:r>
      <w:r w:rsidRPr="1CAF6CBE">
        <w:rPr>
          <w:rFonts w:eastAsia="Times New Roman"/>
          <w:sz w:val="22"/>
          <w:szCs w:val="22"/>
        </w:rPr>
        <w:t xml:space="preserve"> </w:t>
      </w:r>
      <w:r w:rsidR="007E425A">
        <w:rPr>
          <w:rFonts w:eastAsia="Times New Roman"/>
          <w:sz w:val="22"/>
          <w:szCs w:val="22"/>
        </w:rPr>
        <w:t>Specifically speaking, o</w:t>
      </w:r>
      <w:r w:rsidRPr="1CAF6CBE">
        <w:rPr>
          <w:rFonts w:eastAsia="Times New Roman"/>
          <w:sz w:val="22"/>
          <w:szCs w:val="22"/>
        </w:rPr>
        <w:t>ur framework infers learners’ intentions from natural behaviors</w:t>
      </w:r>
      <w:r w:rsidR="00AD6733">
        <w:rPr>
          <w:rFonts w:eastAsia="Times New Roman"/>
          <w:sz w:val="22"/>
          <w:szCs w:val="22"/>
        </w:rPr>
        <w:t xml:space="preserve"> and</w:t>
      </w:r>
      <w:r w:rsidRPr="1CAF6CBE">
        <w:rPr>
          <w:rFonts w:eastAsia="Times New Roman"/>
          <w:sz w:val="22"/>
          <w:szCs w:val="22"/>
        </w:rPr>
        <w:t xml:space="preserve"> operates as a continuously updated intention-aware assistance</w:t>
      </w:r>
      <w:r w:rsidR="00AD6733">
        <w:rPr>
          <w:rFonts w:eastAsia="Times New Roman"/>
          <w:sz w:val="22"/>
          <w:szCs w:val="22"/>
        </w:rPr>
        <w:t xml:space="preserve"> pipeline</w:t>
      </w:r>
      <w:r w:rsidRPr="1CAF6CBE">
        <w:rPr>
          <w:rFonts w:eastAsia="Times New Roman"/>
          <w:sz w:val="22"/>
          <w:szCs w:val="22"/>
        </w:rPr>
        <w:t xml:space="preserve"> during natural learning activities</w:t>
      </w:r>
      <w:r w:rsidR="00AD6733">
        <w:rPr>
          <w:rFonts w:eastAsia="Times New Roman"/>
          <w:sz w:val="22"/>
          <w:szCs w:val="22"/>
        </w:rPr>
        <w:t>. The i</w:t>
      </w:r>
      <w:r w:rsidRPr="1CAF6CBE">
        <w:rPr>
          <w:rFonts w:eastAsia="Times New Roman"/>
          <w:sz w:val="22"/>
          <w:szCs w:val="22"/>
        </w:rPr>
        <w:t xml:space="preserve">nferred intention </w:t>
      </w:r>
      <w:r w:rsidR="00AD6733">
        <w:rPr>
          <w:rFonts w:eastAsia="Times New Roman"/>
          <w:sz w:val="22"/>
          <w:szCs w:val="22"/>
        </w:rPr>
        <w:t xml:space="preserve">is </w:t>
      </w:r>
      <w:r w:rsidR="007E5008">
        <w:rPr>
          <w:rFonts w:eastAsia="Times New Roman"/>
          <w:sz w:val="22"/>
          <w:szCs w:val="22"/>
        </w:rPr>
        <w:t>sent to a</w:t>
      </w:r>
      <w:r w:rsidR="00685F5B">
        <w:rPr>
          <w:rFonts w:eastAsia="Times New Roman"/>
          <w:sz w:val="22"/>
          <w:szCs w:val="22"/>
        </w:rPr>
        <w:t>n</w:t>
      </w:r>
      <w:r w:rsidR="007E5008">
        <w:rPr>
          <w:rFonts w:eastAsia="Times New Roman"/>
          <w:sz w:val="22"/>
          <w:szCs w:val="22"/>
        </w:rPr>
        <w:t xml:space="preserve"> LLM</w:t>
      </w:r>
      <w:r w:rsidR="00AD6733">
        <w:rPr>
          <w:rFonts w:eastAsia="Times New Roman"/>
          <w:sz w:val="22"/>
          <w:szCs w:val="22"/>
        </w:rPr>
        <w:t xml:space="preserve"> as</w:t>
      </w:r>
      <w:r w:rsidRPr="1CAF6CBE">
        <w:rPr>
          <w:rFonts w:eastAsia="Times New Roman"/>
          <w:sz w:val="22"/>
          <w:szCs w:val="22"/>
        </w:rPr>
        <w:t xml:space="preserve"> a structured, intention-aware context to provide personalized, real-time educational assistance. </w:t>
      </w:r>
      <w:r w:rsidR="007E425A">
        <w:rPr>
          <w:rFonts w:eastAsia="Times New Roman"/>
          <w:sz w:val="22"/>
          <w:szCs w:val="22"/>
        </w:rPr>
        <w:t xml:space="preserve">This project leverages LLMs to </w:t>
      </w:r>
      <w:r w:rsidRPr="1CAF6CBE">
        <w:rPr>
          <w:rFonts w:eastAsia="Times New Roman"/>
          <w:sz w:val="22"/>
          <w:szCs w:val="22"/>
        </w:rPr>
        <w:t>enabl</w:t>
      </w:r>
      <w:r w:rsidR="007E425A">
        <w:rPr>
          <w:rFonts w:eastAsia="Times New Roman"/>
          <w:sz w:val="22"/>
          <w:szCs w:val="22"/>
        </w:rPr>
        <w:t>e</w:t>
      </w:r>
      <w:r w:rsidRPr="1CAF6CBE">
        <w:rPr>
          <w:rFonts w:eastAsia="Times New Roman"/>
          <w:sz w:val="22"/>
          <w:szCs w:val="22"/>
        </w:rPr>
        <w:t xml:space="preserve"> </w:t>
      </w:r>
      <w:r w:rsidR="007E425A">
        <w:rPr>
          <w:rFonts w:eastAsia="Times New Roman"/>
          <w:sz w:val="22"/>
          <w:szCs w:val="22"/>
        </w:rPr>
        <w:t>timely and</w:t>
      </w:r>
      <w:r w:rsidRPr="1CAF6CBE">
        <w:rPr>
          <w:rFonts w:eastAsia="Times New Roman"/>
          <w:sz w:val="22"/>
          <w:szCs w:val="22"/>
        </w:rPr>
        <w:t xml:space="preserve"> targeted responses </w:t>
      </w:r>
      <w:r w:rsidR="007E425A">
        <w:rPr>
          <w:rFonts w:eastAsia="Times New Roman"/>
          <w:sz w:val="22"/>
          <w:szCs w:val="22"/>
        </w:rPr>
        <w:t xml:space="preserve">(e.g., </w:t>
      </w:r>
      <w:r w:rsidRPr="1CAF6CBE">
        <w:rPr>
          <w:rFonts w:eastAsia="Times New Roman"/>
          <w:sz w:val="22"/>
          <w:szCs w:val="22"/>
        </w:rPr>
        <w:t xml:space="preserve">providing clarifications when confusion is detected or generating structured notes when note-taking is </w:t>
      </w:r>
      <w:r w:rsidR="007E425A">
        <w:rPr>
          <w:rFonts w:eastAsia="Times New Roman"/>
          <w:sz w:val="22"/>
          <w:szCs w:val="22"/>
        </w:rPr>
        <w:t>needed),</w:t>
      </w:r>
      <w:r w:rsidRPr="1CAF6CBE">
        <w:rPr>
          <w:rFonts w:eastAsia="Times New Roman"/>
          <w:sz w:val="22"/>
          <w:szCs w:val="22"/>
        </w:rPr>
        <w:t xml:space="preserve"> while preserving </w:t>
      </w:r>
      <w:r w:rsidR="007E425A">
        <w:rPr>
          <w:rFonts w:eastAsia="Times New Roman"/>
          <w:sz w:val="22"/>
          <w:szCs w:val="22"/>
        </w:rPr>
        <w:t xml:space="preserve">a natural </w:t>
      </w:r>
      <w:r w:rsidR="007A1FD1">
        <w:rPr>
          <w:rFonts w:eastAsia="Times New Roman"/>
          <w:sz w:val="22"/>
          <w:szCs w:val="22"/>
        </w:rPr>
        <w:t xml:space="preserve">and </w:t>
      </w:r>
      <w:r w:rsidR="007E425A">
        <w:rPr>
          <w:rFonts w:eastAsia="Times New Roman"/>
          <w:sz w:val="22"/>
          <w:szCs w:val="22"/>
        </w:rPr>
        <w:t>uninterrupted l</w:t>
      </w:r>
      <w:r w:rsidRPr="1CAF6CBE">
        <w:rPr>
          <w:rFonts w:eastAsia="Times New Roman"/>
          <w:sz w:val="22"/>
          <w:szCs w:val="22"/>
        </w:rPr>
        <w:t>earning flow.</w:t>
      </w:r>
    </w:p>
    <w:p w14:paraId="2CAFB987" w14:textId="37FEB762" w:rsidR="33195146" w:rsidRDefault="33195146" w:rsidP="1CAF6CBE">
      <w:pPr>
        <w:spacing w:after="120"/>
        <w:jc w:val="both"/>
        <w:rPr>
          <w:rFonts w:eastAsia="Times New Roman"/>
          <w:sz w:val="22"/>
          <w:szCs w:val="22"/>
        </w:rPr>
      </w:pPr>
      <w:r w:rsidRPr="1CAF6CBE">
        <w:rPr>
          <w:rFonts w:eastAsia="Times New Roman"/>
          <w:sz w:val="22"/>
          <w:szCs w:val="22"/>
        </w:rPr>
        <w:t>Recent human–AI interaction research has explored leveraging multimodal behavioral signals, including eye movements</w:t>
      </w:r>
      <w:r w:rsidR="1F94831C" w:rsidRPr="1CAF6CBE">
        <w:rPr>
          <w:rFonts w:eastAsia="Times New Roman"/>
          <w:sz w:val="22"/>
          <w:szCs w:val="22"/>
        </w:rPr>
        <w:t xml:space="preserve"> [Wil25, Tsa25]</w:t>
      </w:r>
      <w:r w:rsidRPr="1CAF6CBE">
        <w:rPr>
          <w:rFonts w:eastAsia="Times New Roman"/>
          <w:sz w:val="22"/>
          <w:szCs w:val="22"/>
        </w:rPr>
        <w:t>, pointing gestures</w:t>
      </w:r>
      <w:r w:rsidR="089FABAA" w:rsidRPr="1CAF6CBE">
        <w:rPr>
          <w:rFonts w:eastAsia="Times New Roman"/>
          <w:sz w:val="22"/>
          <w:szCs w:val="22"/>
        </w:rPr>
        <w:t xml:space="preserve"> [Xu25, He24]</w:t>
      </w:r>
      <w:r w:rsidRPr="1CAF6CBE">
        <w:rPr>
          <w:rFonts w:eastAsia="Times New Roman"/>
          <w:sz w:val="22"/>
          <w:szCs w:val="22"/>
        </w:rPr>
        <w:t>, and cursor trajectories</w:t>
      </w:r>
      <w:r w:rsidR="025E834A" w:rsidRPr="1CAF6CBE">
        <w:rPr>
          <w:rFonts w:eastAsia="Times New Roman"/>
          <w:sz w:val="22"/>
          <w:szCs w:val="22"/>
        </w:rPr>
        <w:t xml:space="preserve"> [Wei21]</w:t>
      </w:r>
      <w:r w:rsidRPr="1CAF6CBE">
        <w:rPr>
          <w:rFonts w:eastAsia="Times New Roman"/>
          <w:sz w:val="22"/>
          <w:szCs w:val="22"/>
        </w:rPr>
        <w:t>, to infer user attention and interest implicitly. These approaches demonstrate that user attention and interest can be embedded in natural interaction behaviors, providing valuable context that is not captured by explicit input alone. However, most existing efforts focus on a single aspect of the behavioral signal, and do not account for the joint modeling of multiple aspects of both current and past intention behaviors. A core challenge in intention-aware learning systems is that user intention is inherently implicit, multimodal, and continuously evolving [He24]. During natural learning activities such as reading, listening to lectures, or participating in discussions, intentions are distributed across multiple behavioral cues, including gaze patterns, hand and finger movements, interaction rhythms, and temporal context, which change as learners shift focus or adopt new learning strategies</w:t>
      </w:r>
      <w:r w:rsidR="00A60D9D">
        <w:rPr>
          <w:rFonts w:eastAsia="Times New Roman"/>
          <w:sz w:val="22"/>
          <w:szCs w:val="22"/>
        </w:rPr>
        <w:t xml:space="preserve"> [</w:t>
      </w:r>
      <w:r w:rsidR="00A60D9D">
        <w:rPr>
          <w:rStyle w:val="normaltextrun"/>
          <w:color w:val="000000"/>
          <w:sz w:val="22"/>
          <w:szCs w:val="22"/>
          <w:bdr w:val="none" w:sz="0" w:space="0" w:color="auto" w:frame="1"/>
        </w:rPr>
        <w:t xml:space="preserve">Tsa25, </w:t>
      </w:r>
      <w:r w:rsidR="00A60D9D" w:rsidRPr="00A60D9D">
        <w:rPr>
          <w:rStyle w:val="normaltextrun"/>
          <w:color w:val="000000"/>
          <w:sz w:val="22"/>
          <w:szCs w:val="22"/>
          <w:bdr w:val="none" w:sz="0" w:space="0" w:color="auto" w:frame="1"/>
        </w:rPr>
        <w:t>Mal20</w:t>
      </w:r>
      <w:r w:rsidR="00A60D9D">
        <w:rPr>
          <w:rFonts w:eastAsia="Times New Roman"/>
          <w:sz w:val="22"/>
          <w:szCs w:val="22"/>
        </w:rPr>
        <w:t>]</w:t>
      </w:r>
      <w:r w:rsidRPr="1CAF6CBE">
        <w:rPr>
          <w:rFonts w:eastAsia="Times New Roman"/>
          <w:sz w:val="22"/>
          <w:szCs w:val="22"/>
        </w:rPr>
        <w:t>.</w:t>
      </w:r>
      <w:r w:rsidR="00A60D9D">
        <w:rPr>
          <w:rFonts w:eastAsia="Times New Roman"/>
          <w:sz w:val="22"/>
          <w:szCs w:val="22"/>
        </w:rPr>
        <w:t xml:space="preserve"> </w:t>
      </w:r>
      <w:r w:rsidRPr="1CAF6CBE">
        <w:rPr>
          <w:rFonts w:eastAsia="Times New Roman"/>
          <w:sz w:val="22"/>
          <w:szCs w:val="22"/>
        </w:rPr>
        <w:t xml:space="preserve">Capturing and interpreting these signals in real time therefore presents significant technical and interaction challenges. </w:t>
      </w:r>
      <w:r w:rsidRPr="007A1FD1">
        <w:rPr>
          <w:rFonts w:eastAsia="Times New Roman"/>
          <w:b/>
          <w:bCs/>
          <w:sz w:val="22"/>
          <w:szCs w:val="22"/>
        </w:rPr>
        <w:t>To tackle this problem, the proposed framework models user intention from two complementary perspectives: intended topic and intended action.</w:t>
      </w:r>
      <w:r w:rsidRPr="1CAF6CBE">
        <w:rPr>
          <w:rFonts w:eastAsia="Times New Roman"/>
          <w:sz w:val="22"/>
          <w:szCs w:val="22"/>
        </w:rPr>
        <w:t xml:space="preserve"> This design is grounded in established theories of goal-directed behavior, which suggest that human intention consists of both the object of attention and the planned mode of interaction [Gol96]. In interactive learning scenarios, intended topic captures what semantic content the learner is currently attending to, while intended action reflects how the learner intends to engage with that content, such as questioning, deeper reading, note-taking, or summarization. </w:t>
      </w:r>
      <w:r w:rsidRPr="00FC43B6">
        <w:rPr>
          <w:rFonts w:eastAsia="Times New Roman"/>
          <w:b/>
          <w:bCs/>
          <w:sz w:val="22"/>
          <w:szCs w:val="22"/>
        </w:rPr>
        <w:t>By integrating multimodal behavioral signals and contextual information using deep learning models, the framework enables fine-grained, real-time inference of learners’ intentions during natural learning activities.</w:t>
      </w:r>
    </w:p>
    <w:p w14:paraId="3E8CD410" w14:textId="55572359" w:rsidR="33195146" w:rsidRPr="00FC43B6" w:rsidRDefault="33195146" w:rsidP="1CAF6CBE">
      <w:pPr>
        <w:spacing w:after="120"/>
        <w:jc w:val="both"/>
        <w:rPr>
          <w:rFonts w:eastAsia="Times New Roman"/>
          <w:b/>
          <w:bCs/>
          <w:sz w:val="22"/>
          <w:szCs w:val="22"/>
        </w:rPr>
      </w:pPr>
      <w:r w:rsidRPr="1CAF6CBE">
        <w:rPr>
          <w:rFonts w:eastAsia="Times New Roman"/>
          <w:sz w:val="22"/>
          <w:szCs w:val="22"/>
        </w:rPr>
        <w:t xml:space="preserve">Intended topic detection further benefits from modeling temporal dependencies across interactions because topical interest evolves over time. Sequence-aware user modeling approaches, such as </w:t>
      </w:r>
      <w:r w:rsidR="00F27B20">
        <w:rPr>
          <w:rFonts w:eastAsia="Times New Roman"/>
          <w:sz w:val="22"/>
          <w:szCs w:val="22"/>
        </w:rPr>
        <w:t>r</w:t>
      </w:r>
      <w:r w:rsidRPr="1CAF6CBE">
        <w:rPr>
          <w:rFonts w:eastAsia="Times New Roman"/>
          <w:sz w:val="22"/>
          <w:szCs w:val="22"/>
        </w:rPr>
        <w:t xml:space="preserve">ecurrent </w:t>
      </w:r>
      <w:r w:rsidR="00F27B20">
        <w:rPr>
          <w:rFonts w:eastAsia="Times New Roman"/>
          <w:sz w:val="22"/>
          <w:szCs w:val="22"/>
        </w:rPr>
        <w:t>n</w:t>
      </w:r>
      <w:r w:rsidRPr="1CAF6CBE">
        <w:rPr>
          <w:rFonts w:eastAsia="Times New Roman"/>
          <w:sz w:val="22"/>
          <w:szCs w:val="22"/>
        </w:rPr>
        <w:t xml:space="preserve">eural </w:t>
      </w:r>
      <w:r w:rsidR="00F27B20">
        <w:rPr>
          <w:rFonts w:eastAsia="Times New Roman"/>
          <w:sz w:val="22"/>
          <w:szCs w:val="22"/>
        </w:rPr>
        <w:t>n</w:t>
      </w:r>
      <w:r w:rsidRPr="1CAF6CBE">
        <w:rPr>
          <w:rFonts w:eastAsia="Times New Roman"/>
          <w:sz w:val="22"/>
          <w:szCs w:val="22"/>
        </w:rPr>
        <w:t xml:space="preserve">etworks [Hid18], have been widely applied to capture evolving user interests by learning dependencies from historical interaction sequences. In addition, prior work has shown that incorporating interaction history can improve inference by providing user-specific context beyond the current moment [Che25]. Building on these foundations, </w:t>
      </w:r>
      <w:r w:rsidRPr="00FC43B6">
        <w:rPr>
          <w:rFonts w:eastAsia="Times New Roman"/>
          <w:b/>
          <w:bCs/>
          <w:sz w:val="22"/>
          <w:szCs w:val="22"/>
        </w:rPr>
        <w:t xml:space="preserve">the proposed framework emphasizes history-aware topic inference, </w:t>
      </w:r>
      <w:r w:rsidRPr="00FC43B6">
        <w:rPr>
          <w:rFonts w:eastAsia="Times New Roman"/>
          <w:b/>
          <w:bCs/>
          <w:sz w:val="22"/>
          <w:szCs w:val="22"/>
        </w:rPr>
        <w:lastRenderedPageBreak/>
        <w:t>using past topics and interaction history to support more robust topic ranking when current behavioral evidence is sparse, noisy, or semantically ambiguous.</w:t>
      </w:r>
    </w:p>
    <w:p w14:paraId="4C85C6A5" w14:textId="1039116B" w:rsidR="33195146" w:rsidRDefault="00364A0A" w:rsidP="1CAF6CBE">
      <w:pPr>
        <w:spacing w:after="120"/>
        <w:jc w:val="both"/>
        <w:rPr>
          <w:rFonts w:eastAsia="Times New Roman"/>
          <w:sz w:val="22"/>
          <w:szCs w:val="22"/>
        </w:rPr>
      </w:pPr>
      <w:r>
        <w:rPr>
          <w:rFonts w:eastAsia="Times New Roman"/>
          <w:sz w:val="22"/>
          <w:szCs w:val="22"/>
        </w:rPr>
        <w:t>I</w:t>
      </w:r>
      <w:r w:rsidR="33195146" w:rsidRPr="1CAF6CBE">
        <w:rPr>
          <w:rFonts w:eastAsia="Times New Roman"/>
          <w:sz w:val="22"/>
          <w:szCs w:val="22"/>
        </w:rPr>
        <w:t>ndividual differences in reading style</w:t>
      </w:r>
      <w:r w:rsidR="00A60D9D">
        <w:rPr>
          <w:rFonts w:eastAsia="Times New Roman"/>
          <w:sz w:val="22"/>
          <w:szCs w:val="22"/>
        </w:rPr>
        <w:t xml:space="preserve"> [</w:t>
      </w:r>
      <w:r w:rsidR="00A60D9D">
        <w:rPr>
          <w:rStyle w:val="normaltextrun"/>
          <w:color w:val="000000"/>
          <w:sz w:val="22"/>
          <w:szCs w:val="22"/>
          <w:bdr w:val="none" w:sz="0" w:space="0" w:color="auto" w:frame="1"/>
        </w:rPr>
        <w:t>Tsa25</w:t>
      </w:r>
      <w:r w:rsidR="00A60D9D">
        <w:rPr>
          <w:rFonts w:eastAsia="Times New Roman"/>
          <w:sz w:val="22"/>
          <w:szCs w:val="22"/>
        </w:rPr>
        <w:t>]</w:t>
      </w:r>
      <w:r w:rsidR="33195146" w:rsidRPr="1CAF6CBE">
        <w:rPr>
          <w:rFonts w:eastAsia="Times New Roman"/>
          <w:sz w:val="22"/>
          <w:szCs w:val="22"/>
        </w:rPr>
        <w:t>, interaction behavior</w:t>
      </w:r>
      <w:r w:rsidR="190ED2DC" w:rsidRPr="1CAF6CBE">
        <w:rPr>
          <w:rFonts w:eastAsia="Times New Roman"/>
          <w:sz w:val="22"/>
          <w:szCs w:val="22"/>
        </w:rPr>
        <w:t xml:space="preserve"> [Mal20]</w:t>
      </w:r>
      <w:r w:rsidR="33195146" w:rsidRPr="1CAF6CBE">
        <w:rPr>
          <w:rFonts w:eastAsia="Times New Roman"/>
          <w:sz w:val="22"/>
          <w:szCs w:val="22"/>
        </w:rPr>
        <w:t>, and learning strategies</w:t>
      </w:r>
      <w:r w:rsidR="0B889B90" w:rsidRPr="1CAF6CBE">
        <w:rPr>
          <w:rFonts w:eastAsia="Times New Roman"/>
          <w:sz w:val="22"/>
          <w:szCs w:val="22"/>
        </w:rPr>
        <w:t xml:space="preserve"> [Sal17]</w:t>
      </w:r>
      <w:r w:rsidR="33195146" w:rsidRPr="1CAF6CBE">
        <w:rPr>
          <w:rFonts w:eastAsia="Times New Roman"/>
          <w:sz w:val="22"/>
          <w:szCs w:val="22"/>
        </w:rPr>
        <w:t xml:space="preserve"> further complicate intention inference and highlight the need for personalized approaches. Some learners externalize confusion through visible actions, while others show more subtle behavioral patterns. Some learners frequently revisit definitions, while others prefer to progress forward and summarize later. To address this issue, </w:t>
      </w:r>
      <w:r w:rsidR="33195146" w:rsidRPr="00720A7D">
        <w:rPr>
          <w:rFonts w:eastAsia="Times New Roman"/>
          <w:b/>
          <w:bCs/>
          <w:sz w:val="22"/>
          <w:szCs w:val="22"/>
        </w:rPr>
        <w:t>the proposed framework incorporates personalization as a core design principle</w:t>
      </w:r>
      <w:r w:rsidR="33195146" w:rsidRPr="1CAF6CBE">
        <w:rPr>
          <w:rFonts w:eastAsia="Times New Roman"/>
          <w:sz w:val="22"/>
          <w:szCs w:val="22"/>
        </w:rPr>
        <w:t>. Personalized intention detection is achieved through two complementary mechanisms. First, historical interaction data provides user-specific context, capturing individual learning patterns and evolving interests over time. Second, the framework adapts to the relative importance of different behavioral cues and ongoing behavioral changes by calculating adaptive</w:t>
      </w:r>
      <w:r w:rsidR="00F353FE">
        <w:rPr>
          <w:rFonts w:eastAsia="Times New Roman"/>
          <w:sz w:val="22"/>
          <w:szCs w:val="22"/>
        </w:rPr>
        <w:t xml:space="preserve"> p</w:t>
      </w:r>
      <w:r w:rsidR="00F353FE" w:rsidRPr="00F353FE">
        <w:rPr>
          <w:rFonts w:eastAsia="Times New Roman"/>
          <w:sz w:val="22"/>
          <w:szCs w:val="22"/>
        </w:rPr>
        <w:t>ersonalized</w:t>
      </w:r>
      <w:r w:rsidR="33195146" w:rsidRPr="1CAF6CBE">
        <w:rPr>
          <w:rFonts w:eastAsia="Times New Roman"/>
          <w:sz w:val="22"/>
          <w:szCs w:val="22"/>
        </w:rPr>
        <w:t xml:space="preserve"> feature weights, allowing the system to recognize how different users rely on distinct signals to express their intentions.</w:t>
      </w:r>
      <w:r w:rsidR="00F353FE">
        <w:rPr>
          <w:rFonts w:eastAsia="Times New Roman"/>
          <w:sz w:val="22"/>
          <w:szCs w:val="22"/>
        </w:rPr>
        <w:t xml:space="preserve"> </w:t>
      </w:r>
      <w:r w:rsidR="00F353FE" w:rsidRPr="00F353FE">
        <w:rPr>
          <w:rFonts w:eastAsia="Times New Roman"/>
          <w:sz w:val="22"/>
          <w:szCs w:val="22"/>
        </w:rPr>
        <w:t>By integrating multimodal behavioral cues with user historical interaction data and adaptive personalized weighting, the framework aims to deliver accurate intention detection.</w:t>
      </w:r>
    </w:p>
    <w:p w14:paraId="62465AA3" w14:textId="7114E729" w:rsidR="33195146" w:rsidRDefault="33195146" w:rsidP="00E06E09">
      <w:pPr>
        <w:jc w:val="both"/>
        <w:rPr>
          <w:rFonts w:eastAsia="Times New Roman"/>
          <w:sz w:val="22"/>
          <w:szCs w:val="22"/>
        </w:rPr>
      </w:pPr>
      <w:r w:rsidRPr="00FC43B6">
        <w:rPr>
          <w:rFonts w:eastAsia="Times New Roman"/>
          <w:b/>
          <w:bCs/>
          <w:sz w:val="22"/>
          <w:szCs w:val="22"/>
        </w:rPr>
        <w:t xml:space="preserve">The proposed framework is designed to be deployable across multiple learning </w:t>
      </w:r>
      <w:r w:rsidR="00FC43B6" w:rsidRPr="00FC43B6">
        <w:rPr>
          <w:rFonts w:eastAsia="Times New Roman"/>
          <w:b/>
          <w:bCs/>
          <w:sz w:val="22"/>
          <w:szCs w:val="22"/>
        </w:rPr>
        <w:t>environments from VR-based digital learning to traditional paper-based study</w:t>
      </w:r>
      <w:r w:rsidR="00FC43B6">
        <w:rPr>
          <w:rFonts w:eastAsia="Times New Roman"/>
          <w:sz w:val="22"/>
          <w:szCs w:val="22"/>
        </w:rPr>
        <w:t>.</w:t>
      </w:r>
      <w:r w:rsidR="00FC43B6" w:rsidRPr="00E06E09">
        <w:rPr>
          <w:rFonts w:eastAsia="Times New Roman"/>
          <w:sz w:val="22"/>
          <w:szCs w:val="22"/>
        </w:rPr>
        <w:t xml:space="preserve"> </w:t>
      </w:r>
      <w:r w:rsidR="00E06E09" w:rsidRPr="00E06E09">
        <w:rPr>
          <w:rFonts w:eastAsia="Times New Roman"/>
          <w:sz w:val="22"/>
          <w:szCs w:val="22"/>
        </w:rPr>
        <w:t>I</w:t>
      </w:r>
      <w:r w:rsidRPr="1CAF6CBE">
        <w:rPr>
          <w:rFonts w:eastAsia="Times New Roman"/>
          <w:sz w:val="22"/>
          <w:szCs w:val="22"/>
        </w:rPr>
        <w:t>mmersive learning is increasingly viewed as a natural next stage that can improve engagement, presence, and interaction fidelity</w:t>
      </w:r>
      <w:sdt>
        <w:sdtPr>
          <w:rPr>
            <w:rFonts w:eastAsia="Times New Roman"/>
            <w:sz w:val="22"/>
            <w:szCs w:val="22"/>
          </w:rPr>
          <w:tag w:val="MENDELEY_CITATION_v3_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"/>
          <w:id w:val="2135020394"/>
          <w:placeholder>
            <w:docPart w:val="DefaultPlaceholder_-1854013440"/>
          </w:placeholder>
        </w:sdtPr>
        <w:sdtEndPr/>
        <w:sdtContent>
          <w:r w:rsidR="1CAF6CBE" w:rsidRPr="00FA0151">
            <w:rPr>
              <w:rFonts w:eastAsia="Times New Roman"/>
              <w:sz w:val="22"/>
              <w:szCs w:val="22"/>
            </w:rPr>
            <w:t>[Rad20]</w:t>
          </w:r>
        </w:sdtContent>
      </w:sdt>
      <w:r w:rsidR="00E06E09">
        <w:rPr>
          <w:rFonts w:eastAsia="Times New Roman"/>
          <w:sz w:val="22"/>
          <w:szCs w:val="22"/>
        </w:rPr>
        <w:t>, since it</w:t>
      </w:r>
      <w:r w:rsidRPr="1CAF6CBE">
        <w:rPr>
          <w:rFonts w:eastAsia="Times New Roman"/>
          <w:sz w:val="22"/>
          <w:szCs w:val="22"/>
        </w:rPr>
        <w:t xml:space="preserve"> offer</w:t>
      </w:r>
      <w:r w:rsidR="00E06E09">
        <w:rPr>
          <w:rFonts w:eastAsia="Times New Roman"/>
          <w:sz w:val="22"/>
          <w:szCs w:val="22"/>
        </w:rPr>
        <w:t>s</w:t>
      </w:r>
      <w:r w:rsidRPr="1CAF6CBE">
        <w:rPr>
          <w:rFonts w:eastAsia="Times New Roman"/>
          <w:sz w:val="22"/>
          <w:szCs w:val="22"/>
        </w:rPr>
        <w:t xml:space="preserve"> rich opportunities for supporting students during live lectures, discussions, and collaborative learning activities without forcing them to switch devices or break attention</w:t>
      </w:r>
      <w:sdt>
        <w:sdtPr>
          <w:rPr>
            <w:rFonts w:eastAsia="Times New Roman"/>
            <w:sz w:val="22"/>
            <w:szCs w:val="22"/>
          </w:rPr>
          <w:tag w:val="MENDELEY_CITATION_v3_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"/>
          <w:id w:val="813863361"/>
          <w:placeholder>
            <w:docPart w:val="DefaultPlaceholder_-1854013440"/>
          </w:placeholder>
        </w:sdtPr>
        <w:sdtEndPr/>
        <w:sdtContent>
          <w:r w:rsidR="008D40D5">
            <w:rPr>
              <w:rFonts w:eastAsia="Times New Roman"/>
              <w:sz w:val="22"/>
              <w:szCs w:val="22"/>
            </w:rPr>
            <w:t xml:space="preserve"> </w:t>
          </w:r>
          <w:r w:rsidR="1CAF6CBE" w:rsidRPr="00FA0151">
            <w:rPr>
              <w:rFonts w:eastAsia="Times New Roman"/>
              <w:sz w:val="22"/>
              <w:szCs w:val="22"/>
            </w:rPr>
            <w:t>[Lin24]</w:t>
          </w:r>
        </w:sdtContent>
      </w:sdt>
      <w:r w:rsidRPr="00FA0151">
        <w:rPr>
          <w:rFonts w:eastAsia="Times New Roman"/>
          <w:sz w:val="22"/>
          <w:szCs w:val="22"/>
        </w:rPr>
        <w:t xml:space="preserve">. At the same time, research and everyday practice also suggest that paper-based reading </w:t>
      </w:r>
      <w:r w:rsidRPr="1CAF6CBE">
        <w:rPr>
          <w:rFonts w:eastAsia="Times New Roman"/>
          <w:sz w:val="22"/>
          <w:szCs w:val="22"/>
        </w:rPr>
        <w:t>remains highly preferred in many settings because it supports comfortable, focused reading and flexible annotation</w:t>
      </w:r>
      <w:r w:rsidR="3B015C39" w:rsidRPr="00FA0151">
        <w:rPr>
          <w:rFonts w:eastAsia="Times New Roman"/>
          <w:sz w:val="22"/>
          <w:szCs w:val="22"/>
        </w:rPr>
        <w:t xml:space="preserve"> </w:t>
      </w:r>
      <w:sdt>
        <w:sdtPr>
          <w:rPr>
            <w:rFonts w:eastAsia="Times New Roman"/>
            <w:sz w:val="22"/>
            <w:szCs w:val="22"/>
          </w:rPr>
          <w:tag w:val="MENDELEY_CITATION_v3_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"/>
          <w:id w:val="1906683922"/>
          <w:placeholder>
            <w:docPart w:val="DefaultPlaceholder_-1854013440"/>
          </w:placeholder>
        </w:sdtPr>
        <w:sdtEndPr/>
        <w:sdtContent>
          <w:r w:rsidR="1CAF6CBE" w:rsidRPr="00FA0151">
            <w:rPr>
              <w:rFonts w:eastAsia="Times New Roman"/>
              <w:sz w:val="22"/>
              <w:szCs w:val="22"/>
            </w:rPr>
            <w:t>[Mia25, Jia22]</w:t>
          </w:r>
        </w:sdtContent>
      </w:sdt>
      <w:r w:rsidR="455CE5EE" w:rsidRPr="1CAF6CBE">
        <w:rPr>
          <w:rFonts w:eastAsia="Times New Roman"/>
          <w:sz w:val="22"/>
          <w:szCs w:val="22"/>
        </w:rPr>
        <w:t>.</w:t>
      </w:r>
      <w:r w:rsidRPr="1CAF6CBE">
        <w:rPr>
          <w:rFonts w:eastAsia="Times New Roman"/>
          <w:sz w:val="22"/>
          <w:szCs w:val="22"/>
        </w:rPr>
        <w:t xml:space="preserve"> </w:t>
      </w:r>
      <w:r w:rsidR="00E06E09">
        <w:rPr>
          <w:rFonts w:eastAsia="Times New Roman"/>
          <w:sz w:val="22"/>
          <w:szCs w:val="22"/>
        </w:rPr>
        <w:t>To validate the versatility of the proposed framework</w:t>
      </w:r>
      <w:r w:rsidRPr="1CAF6CBE">
        <w:rPr>
          <w:rFonts w:eastAsia="Times New Roman"/>
          <w:sz w:val="22"/>
          <w:szCs w:val="22"/>
        </w:rPr>
        <w:t>, we</w:t>
      </w:r>
      <w:r w:rsidRPr="00FA0151">
        <w:rPr>
          <w:rFonts w:eastAsia="Times New Roman"/>
          <w:sz w:val="22"/>
          <w:szCs w:val="22"/>
        </w:rPr>
        <w:t xml:space="preserve"> will instantiate and evaluate it in two complementary application scenarios:</w:t>
      </w:r>
    </w:p>
    <w:p w14:paraId="1A4774AC" w14:textId="1850BE8A" w:rsidR="3A7609E6" w:rsidRDefault="3A7609E6" w:rsidP="1CAF6CBE">
      <w:pPr>
        <w:pStyle w:val="ListParagraph"/>
        <w:numPr>
          <w:ilvl w:val="0"/>
          <w:numId w:val="1"/>
        </w:numPr>
        <w:spacing w:after="120" w:line="240" w:lineRule="auto"/>
        <w:ind w:left="360"/>
        <w:jc w:val="both"/>
        <w:rPr>
          <w:rFonts w:ascii="Times New Roman" w:hAnsi="Times New Roman" w:cs="Times New Roman"/>
        </w:rPr>
      </w:pPr>
      <w:r w:rsidRPr="1CAF6CBE">
        <w:rPr>
          <w:rFonts w:ascii="Times New Roman" w:hAnsi="Times New Roman" w:cs="Times New Roman"/>
          <w:b/>
          <w:bCs/>
        </w:rPr>
        <w:t xml:space="preserve">Virtual Reality (VR) Classroom Assistant. </w:t>
      </w:r>
      <w:r w:rsidRPr="1CAF6CBE">
        <w:rPr>
          <w:rFonts w:ascii="Times New Roman" w:hAnsi="Times New Roman" w:cs="Times New Roman"/>
        </w:rPr>
        <w:t xml:space="preserve">The proposed framework will be integrated into VR-based classroom environments to support students during live lectures, discussions, and collaborative learning activities. In the classroom, students often rely on manual note-taking, questioning, and summarization using smartphones or tablets, which can increase cognitive load, interrupt natural engagement, divert attention from the instructor or peers, and lead to missed information. By leveraging personalized intention-aware human–AI interaction in VR, the system can implicitly infer students’ intended topics and intended actions, </w:t>
      </w:r>
      <w:r w:rsidR="00E06E09">
        <w:rPr>
          <w:rFonts w:ascii="Times New Roman" w:hAnsi="Times New Roman" w:cs="Times New Roman"/>
        </w:rPr>
        <w:t xml:space="preserve">and accordingly </w:t>
      </w:r>
      <w:r w:rsidRPr="1CAF6CBE">
        <w:rPr>
          <w:rFonts w:ascii="Times New Roman" w:hAnsi="Times New Roman" w:cs="Times New Roman"/>
        </w:rPr>
        <w:t xml:space="preserve">provides real-time, context-aware support, including clarifications, highlighted lecture content, note suggestions, and concise summaries. </w:t>
      </w:r>
    </w:p>
    <w:p w14:paraId="4B50D785" w14:textId="15BFED5D" w:rsidR="3A7609E6" w:rsidRDefault="3A7609E6" w:rsidP="00640FF8">
      <w:pPr>
        <w:pStyle w:val="ListParagraph"/>
        <w:numPr>
          <w:ilvl w:val="0"/>
          <w:numId w:val="1"/>
        </w:numPr>
        <w:spacing w:after="120" w:line="240" w:lineRule="auto"/>
        <w:ind w:left="360"/>
        <w:jc w:val="both"/>
        <w:rPr>
          <w:rFonts w:ascii="Times New Roman" w:hAnsi="Times New Roman" w:cs="Times New Roman"/>
        </w:rPr>
      </w:pPr>
      <w:r w:rsidRPr="1CAF6CBE">
        <w:rPr>
          <w:rFonts w:ascii="Times New Roman" w:hAnsi="Times New Roman" w:cs="Times New Roman"/>
          <w:b/>
          <w:bCs/>
        </w:rPr>
        <w:t xml:space="preserve">Augmented Reality (AR) Reading Assistant. </w:t>
      </w:r>
      <w:r w:rsidRPr="1CAF6CBE">
        <w:rPr>
          <w:rFonts w:ascii="Times New Roman" w:hAnsi="Times New Roman" w:cs="Times New Roman"/>
        </w:rPr>
        <w:t>The framework will be</w:t>
      </w:r>
      <w:r w:rsidR="00E06E09">
        <w:rPr>
          <w:rFonts w:ascii="Times New Roman" w:hAnsi="Times New Roman" w:cs="Times New Roman"/>
        </w:rPr>
        <w:t xml:space="preserve"> also</w:t>
      </w:r>
      <w:r w:rsidRPr="1CAF6CBE">
        <w:rPr>
          <w:rFonts w:ascii="Times New Roman" w:hAnsi="Times New Roman" w:cs="Times New Roman"/>
        </w:rPr>
        <w:t xml:space="preserve"> deployed in mobile AR-based reading applications to support </w:t>
      </w:r>
      <w:r w:rsidR="00E06E09">
        <w:rPr>
          <w:rFonts w:ascii="Times New Roman" w:hAnsi="Times New Roman" w:cs="Times New Roman"/>
        </w:rPr>
        <w:t>study</w:t>
      </w:r>
      <w:r w:rsidRPr="1CAF6CBE">
        <w:rPr>
          <w:rFonts w:ascii="Times New Roman" w:hAnsi="Times New Roman" w:cs="Times New Roman"/>
        </w:rPr>
        <w:t xml:space="preserve"> with </w:t>
      </w:r>
      <w:r w:rsidR="00E06E09">
        <w:rPr>
          <w:rFonts w:ascii="Times New Roman" w:hAnsi="Times New Roman" w:cs="Times New Roman"/>
        </w:rPr>
        <w:t xml:space="preserve">traditional paper </w:t>
      </w:r>
      <w:r w:rsidRPr="1CAF6CBE">
        <w:rPr>
          <w:rFonts w:ascii="Times New Roman" w:hAnsi="Times New Roman" w:cs="Times New Roman"/>
        </w:rPr>
        <w:t xml:space="preserve">documents. By detecting users’ topical focus and reading-related intentions from natural finger and gaze behaviors, the system </w:t>
      </w:r>
      <w:r w:rsidR="00640FF8" w:rsidRPr="1CAF6CBE">
        <w:rPr>
          <w:rFonts w:ascii="Times New Roman" w:hAnsi="Times New Roman" w:cs="Times New Roman"/>
        </w:rPr>
        <w:t>enables seamless access to digital assistance directly on top of physical</w:t>
      </w:r>
      <w:r w:rsidR="00640FF8">
        <w:rPr>
          <w:rFonts w:ascii="Times New Roman" w:hAnsi="Times New Roman" w:cs="Times New Roman"/>
        </w:rPr>
        <w:t xml:space="preserve"> paper</w:t>
      </w:r>
      <w:r w:rsidR="00640FF8" w:rsidRPr="1CAF6CBE">
        <w:rPr>
          <w:rFonts w:ascii="Times New Roman" w:hAnsi="Times New Roman" w:cs="Times New Roman"/>
        </w:rPr>
        <w:t xml:space="preserve"> documents</w:t>
      </w:r>
      <w:r w:rsidR="00640FF8">
        <w:rPr>
          <w:rFonts w:ascii="Times New Roman" w:hAnsi="Times New Roman" w:cs="Times New Roman"/>
        </w:rPr>
        <w:t xml:space="preserve">, </w:t>
      </w:r>
      <w:r w:rsidRPr="1CAF6CBE">
        <w:rPr>
          <w:rFonts w:ascii="Times New Roman" w:hAnsi="Times New Roman" w:cs="Times New Roman"/>
        </w:rPr>
        <w:t>including context-aware explanations,</w:t>
      </w:r>
      <w:r w:rsidR="00640FF8">
        <w:rPr>
          <w:rFonts w:ascii="Times New Roman" w:hAnsi="Times New Roman" w:cs="Times New Roman"/>
        </w:rPr>
        <w:t xml:space="preserve"> automatic</w:t>
      </w:r>
      <w:r w:rsidRPr="1CAF6CBE">
        <w:rPr>
          <w:rFonts w:ascii="Times New Roman" w:hAnsi="Times New Roman" w:cs="Times New Roman"/>
        </w:rPr>
        <w:t xml:space="preserve"> summarization, and note-taking assistance</w:t>
      </w:r>
      <w:r w:rsidR="00640FF8">
        <w:rPr>
          <w:rFonts w:ascii="Times New Roman" w:hAnsi="Times New Roman" w:cs="Times New Roman"/>
        </w:rPr>
        <w:t xml:space="preserve"> as well as</w:t>
      </w:r>
      <w:r w:rsidRPr="1CAF6CBE">
        <w:rPr>
          <w:rFonts w:ascii="Times New Roman" w:hAnsi="Times New Roman" w:cs="Times New Roman"/>
        </w:rPr>
        <w:t xml:space="preserve"> recommending relevant concepts and keywords aligned with the learner’s current attention.</w:t>
      </w:r>
    </w:p>
    <w:p w14:paraId="791CF760" w14:textId="3C7B602E" w:rsidR="1CAF6CBE" w:rsidRDefault="40005516" w:rsidP="1CAF6CBE">
      <w:pPr>
        <w:spacing w:after="120"/>
        <w:jc w:val="both"/>
        <w:rPr>
          <w:rFonts w:eastAsia="Times New Roman"/>
          <w:sz w:val="22"/>
          <w:szCs w:val="22"/>
        </w:rPr>
      </w:pPr>
      <w:r w:rsidRPr="1CAF6CBE">
        <w:rPr>
          <w:rFonts w:eastAsia="Times New Roman"/>
          <w:sz w:val="22"/>
          <w:szCs w:val="22"/>
        </w:rPr>
        <w:t>In summary, the intellectual merit of this project is summarized as follows</w:t>
      </w:r>
      <w:r w:rsidR="008D40D5">
        <w:rPr>
          <w:rFonts w:eastAsia="Times New Roman"/>
          <w:sz w:val="22"/>
          <w:szCs w:val="22"/>
        </w:rPr>
        <w:t>.</w:t>
      </w:r>
      <w:r w:rsidRPr="1CAF6CBE">
        <w:rPr>
          <w:rFonts w:eastAsia="Times New Roman"/>
          <w:sz w:val="22"/>
          <w:szCs w:val="22"/>
        </w:rPr>
        <w:t xml:space="preserve"> (1) It introduces a structured intention model that jointly captures intended topic and intended action, enabling intention states that are more precise, interpretable, and actionable for learning support. (2) It enriches LLM-based educational assistance by integrating continuous, implicit multimodal behaviors and contextual information to infer user intention </w:t>
      </w:r>
      <w:r w:rsidR="00640FF8">
        <w:rPr>
          <w:rFonts w:eastAsia="Times New Roman"/>
          <w:sz w:val="22"/>
          <w:szCs w:val="22"/>
        </w:rPr>
        <w:t>and eliminates</w:t>
      </w:r>
      <w:r w:rsidRPr="1CAF6CBE">
        <w:rPr>
          <w:rFonts w:eastAsia="Times New Roman"/>
          <w:sz w:val="22"/>
          <w:szCs w:val="22"/>
        </w:rPr>
        <w:t xml:space="preserve"> manual prompts. (3) It leverages historical interaction data and adaptive feature weighting to personalize intention detection, accounting for individual differences in learning styles, behaviors, and strategies. (4) It enables LLMs to provide real-time, contextually appropriate feedback proactively, supporting the natural flow of learning in both VR and AR environments. (5) Through empirical evaluation, it will provide evidence on the usefulness of seamless, intention-aware human–AI interaction for improving usability and learning outcomes in education.</w:t>
      </w:r>
    </w:p>
    <w:p w14:paraId="544DE1DE" w14:textId="075B3CFC" w:rsidR="64975804" w:rsidRDefault="64975804" w:rsidP="00F353FE">
      <w:pPr>
        <w:pStyle w:val="Heading1"/>
        <w:spacing w:after="120"/>
        <w:jc w:val="both"/>
        <w:rPr>
          <w:rFonts w:ascii="Times New Roman" w:eastAsia="Times New Roman" w:hAnsi="Times New Roman" w:cs="Times New Roman"/>
          <w:sz w:val="22"/>
          <w:szCs w:val="22"/>
        </w:rPr>
      </w:pPr>
      <w:r w:rsidRPr="1CAF6CBE">
        <w:rPr>
          <w:rFonts w:ascii="Times New Roman" w:eastAsia="Times New Roman" w:hAnsi="Times New Roman" w:cs="Times New Roman"/>
          <w:sz w:val="22"/>
          <w:szCs w:val="22"/>
        </w:rPr>
        <w:lastRenderedPageBreak/>
        <w:t>2. Method Overview</w:t>
      </w:r>
    </w:p>
    <w:p w14:paraId="17EF061F" w14:textId="4E8391B6" w:rsidR="49ACC2A0" w:rsidRDefault="49ACC2A0" w:rsidP="1CAF6CBE">
      <w:pPr>
        <w:pStyle w:val="Heading1"/>
        <w:spacing w:before="120" w:after="120"/>
        <w:jc w:val="both"/>
        <w:rPr>
          <w:rFonts w:ascii="Times New Roman" w:eastAsia="Times New Roman" w:hAnsi="Times New Roman" w:cs="Times New Roman"/>
          <w:sz w:val="22"/>
          <w:szCs w:val="22"/>
        </w:rPr>
      </w:pPr>
      <w:r w:rsidRPr="1CAF6CBE">
        <w:rPr>
          <w:rFonts w:ascii="Times New Roman" w:eastAsia="Times New Roman" w:hAnsi="Times New Roman" w:cs="Times New Roman"/>
          <w:sz w:val="22"/>
          <w:szCs w:val="22"/>
        </w:rPr>
        <w:t>2.1. Overall Workflow</w:t>
      </w:r>
    </w:p>
    <w:p w14:paraId="16EDCA2B" w14:textId="77777777" w:rsidR="0059178B" w:rsidRDefault="0059178B" w:rsidP="0059178B">
      <w:pPr>
        <w:spacing w:after="120"/>
        <w:jc w:val="center"/>
        <w:rPr>
          <w:rFonts w:eastAsia="Times New Roman"/>
          <w:sz w:val="22"/>
          <w:szCs w:val="22"/>
        </w:rPr>
      </w:pPr>
      <w:r w:rsidRPr="00373ECB">
        <w:rPr>
          <w:noProof/>
        </w:rPr>
        <w:drawing>
          <wp:inline distT="0" distB="0" distL="0" distR="0" wp14:anchorId="2973187E" wp14:editId="3F7F61C8">
            <wp:extent cx="2901367" cy="4019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82575" name=""/>
                    <pic:cNvPicPr/>
                  </pic:nvPicPr>
                  <pic:blipFill>
                    <a:blip r:embed="rId8"/>
                    <a:stretch>
                      <a:fillRect/>
                    </a:stretch>
                  </pic:blipFill>
                  <pic:spPr>
                    <a:xfrm>
                      <a:off x="0" y="0"/>
                      <a:ext cx="2922762" cy="4049497"/>
                    </a:xfrm>
                    <a:prstGeom prst="rect">
                      <a:avLst/>
                    </a:prstGeom>
                  </pic:spPr>
                </pic:pic>
              </a:graphicData>
            </a:graphic>
          </wp:inline>
        </w:drawing>
      </w:r>
    </w:p>
    <w:p w14:paraId="74F64E47" w14:textId="77777777" w:rsidR="0059178B" w:rsidRPr="000009AD" w:rsidRDefault="0059178B" w:rsidP="0059178B">
      <w:pPr>
        <w:spacing w:after="120"/>
        <w:jc w:val="center"/>
        <w:rPr>
          <w:sz w:val="22"/>
          <w:szCs w:val="22"/>
        </w:rPr>
      </w:pPr>
      <w:r w:rsidRPr="1CAF6CBE">
        <w:rPr>
          <w:sz w:val="22"/>
          <w:szCs w:val="22"/>
        </w:rPr>
        <w:t>Figure 1. Overview</w:t>
      </w:r>
    </w:p>
    <w:p w14:paraId="43F1C0C5" w14:textId="64259B1A" w:rsidR="00B67574" w:rsidRDefault="372A3457" w:rsidP="00B67574">
      <w:pPr>
        <w:spacing w:after="120"/>
        <w:jc w:val="both"/>
        <w:rPr>
          <w:rFonts w:eastAsia="Times New Roman"/>
          <w:sz w:val="22"/>
          <w:szCs w:val="22"/>
        </w:rPr>
      </w:pPr>
      <w:r w:rsidRPr="1CAF6CBE">
        <w:rPr>
          <w:rFonts w:eastAsia="Times New Roman"/>
          <w:sz w:val="22"/>
          <w:szCs w:val="22"/>
        </w:rPr>
        <w:t xml:space="preserve">Figure 1 presents an overview of the proposed framework. </w:t>
      </w:r>
      <w:r w:rsidR="02F22FC9" w:rsidRPr="1CAF6CBE">
        <w:rPr>
          <w:rFonts w:eastAsia="Times New Roman"/>
          <w:sz w:val="22"/>
          <w:szCs w:val="22"/>
        </w:rPr>
        <w:t xml:space="preserve">First, the system captures multimodal behavioral signals (e.g., eye gaze, finger/hand motion, facial expression, </w:t>
      </w:r>
      <w:r w:rsidR="2F455FC7" w:rsidRPr="1CAF6CBE">
        <w:rPr>
          <w:rFonts w:eastAsia="Times New Roman"/>
          <w:sz w:val="22"/>
          <w:szCs w:val="22"/>
        </w:rPr>
        <w:t xml:space="preserve">body movement, </w:t>
      </w:r>
      <w:r w:rsidR="02F22FC9" w:rsidRPr="1CAF6CBE">
        <w:rPr>
          <w:rFonts w:eastAsia="Times New Roman"/>
          <w:sz w:val="22"/>
          <w:szCs w:val="22"/>
        </w:rPr>
        <w:t>optional speech cues) and maintains learning context, including the current content and lightweight interaction history.</w:t>
      </w:r>
      <w:r w:rsidR="00342A23">
        <w:rPr>
          <w:rFonts w:eastAsia="Times New Roman"/>
          <w:sz w:val="22"/>
          <w:szCs w:val="22"/>
        </w:rPr>
        <w:t xml:space="preserve"> </w:t>
      </w:r>
      <w:r w:rsidR="00D27045" w:rsidRPr="00D27045">
        <w:rPr>
          <w:rFonts w:eastAsia="Times New Roman"/>
          <w:sz w:val="22"/>
          <w:szCs w:val="22"/>
        </w:rPr>
        <w:t>Second, a personalized intention modeling core infers the learner’s intention in real time. Intention is represented along two dimensions: intended topic and intended action. Personalization is driven by history-aware modeling and adaptive personalized weighting mechanisms that calibrate topic/action inference to individual reading styles and cue usage patterns, and can be updated over time as more interaction traces are accumulated.</w:t>
      </w:r>
      <w:r w:rsidR="00342A23">
        <w:rPr>
          <w:rFonts w:eastAsia="Times New Roman"/>
          <w:sz w:val="22"/>
          <w:szCs w:val="22"/>
        </w:rPr>
        <w:t xml:space="preserve"> </w:t>
      </w:r>
      <w:r w:rsidR="00B67574" w:rsidRPr="00B67574">
        <w:rPr>
          <w:rFonts w:eastAsia="Times New Roman"/>
          <w:sz w:val="22"/>
          <w:szCs w:val="22"/>
        </w:rPr>
        <w:t>Third, the inferred intention is encoded into a structured, intention-aware context and passed to an LLM to generate assistance aligned with the learner’s current focus and learning state. The assistance is delivered in-situ (e.g., AR overlays or VR interface), while the ongoing behavioral signals and interaction history continuously refine subsequent intention inference and personalization over time.</w:t>
      </w:r>
    </w:p>
    <w:p w14:paraId="7514A28E" w14:textId="07941EF1" w:rsidR="56C3EBD5" w:rsidRDefault="1A0E6891" w:rsidP="1CAF6CBE">
      <w:pPr>
        <w:spacing w:after="120"/>
        <w:jc w:val="both"/>
        <w:rPr>
          <w:rFonts w:eastAsia="Times New Roman"/>
          <w:sz w:val="22"/>
          <w:szCs w:val="22"/>
        </w:rPr>
      </w:pPr>
      <w:r w:rsidRPr="1CAF6CBE">
        <w:rPr>
          <w:rFonts w:eastAsia="Times New Roman"/>
          <w:sz w:val="22"/>
          <w:szCs w:val="22"/>
        </w:rPr>
        <w:t xml:space="preserve">In this </w:t>
      </w:r>
      <w:r w:rsidR="66A35C89" w:rsidRPr="1CAF6CBE">
        <w:rPr>
          <w:rFonts w:eastAsia="Times New Roman"/>
          <w:sz w:val="22"/>
          <w:szCs w:val="22"/>
        </w:rPr>
        <w:t>framework</w:t>
      </w:r>
      <w:r w:rsidRPr="1CAF6CBE">
        <w:rPr>
          <w:rFonts w:eastAsia="Times New Roman"/>
          <w:sz w:val="22"/>
          <w:szCs w:val="22"/>
        </w:rPr>
        <w:t>, intention is defined as a learner’s internal cognitive and behavioral state that guides how they attend to and engage with educational content during interaction</w:t>
      </w:r>
      <w:r w:rsidR="00342A23">
        <w:rPr>
          <w:rFonts w:eastAsia="Times New Roman"/>
          <w:sz w:val="22"/>
          <w:szCs w:val="22"/>
        </w:rPr>
        <w:t xml:space="preserve">, i.e., </w:t>
      </w:r>
      <w:r w:rsidRPr="1CAF6CBE">
        <w:rPr>
          <w:rFonts w:eastAsia="Times New Roman"/>
          <w:sz w:val="22"/>
          <w:szCs w:val="22"/>
        </w:rPr>
        <w:t xml:space="preserve">intended topic and intended action. </w:t>
      </w:r>
      <w:r w:rsidR="4C237485" w:rsidRPr="1CAF6CBE">
        <w:rPr>
          <w:rFonts w:eastAsia="Times New Roman"/>
          <w:sz w:val="22"/>
          <w:szCs w:val="22"/>
        </w:rPr>
        <w:t xml:space="preserve">Intended </w:t>
      </w:r>
      <w:r w:rsidR="4A3DFA5F" w:rsidRPr="1CAF6CBE">
        <w:rPr>
          <w:rFonts w:eastAsia="Times New Roman"/>
          <w:sz w:val="22"/>
          <w:szCs w:val="22"/>
        </w:rPr>
        <w:t>topics are</w:t>
      </w:r>
      <w:r w:rsidR="4C237485" w:rsidRPr="1CAF6CBE">
        <w:rPr>
          <w:rFonts w:eastAsia="Times New Roman"/>
          <w:sz w:val="22"/>
          <w:szCs w:val="22"/>
        </w:rPr>
        <w:t xml:space="preserve"> defined as the semantic content that a user is </w:t>
      </w:r>
      <w:r w:rsidR="57DCF28C" w:rsidRPr="1CAF6CBE">
        <w:rPr>
          <w:rFonts w:eastAsia="Times New Roman"/>
          <w:sz w:val="22"/>
          <w:szCs w:val="22"/>
        </w:rPr>
        <w:t>attending</w:t>
      </w:r>
      <w:r w:rsidR="4C237485" w:rsidRPr="1CAF6CBE">
        <w:rPr>
          <w:rFonts w:eastAsia="Times New Roman"/>
          <w:sz w:val="22"/>
          <w:szCs w:val="22"/>
        </w:rPr>
        <w:t xml:space="preserve"> at a given moment during interaction. In educational scenarios, intended topic refers to the concepts, keywords, or semantic units within the learning material that currently attract the learner’s attention.</w:t>
      </w:r>
      <w:r w:rsidR="00342A23">
        <w:rPr>
          <w:rFonts w:eastAsia="Times New Roman"/>
          <w:sz w:val="22"/>
          <w:szCs w:val="22"/>
        </w:rPr>
        <w:t xml:space="preserve"> </w:t>
      </w:r>
      <w:r w:rsidR="18180280" w:rsidRPr="1CAF6CBE">
        <w:rPr>
          <w:rFonts w:eastAsia="Times New Roman"/>
          <w:sz w:val="22"/>
          <w:szCs w:val="22"/>
        </w:rPr>
        <w:t xml:space="preserve">Identifying the intended topic is critical for effective human–AI interaction, particularly in educational settings where LLMs are expected </w:t>
      </w:r>
      <w:r w:rsidR="18180280" w:rsidRPr="1CAF6CBE">
        <w:rPr>
          <w:rFonts w:eastAsia="Times New Roman"/>
          <w:sz w:val="22"/>
          <w:szCs w:val="22"/>
        </w:rPr>
        <w:lastRenderedPageBreak/>
        <w:t>to provide timely and contextually appropriate support. Whether the learner explicitly asks for assistance or the system proactively offers suggestions, the LLM must understand the learner’s current focus to determine an appropriate response. For example, when a learner asks a question, the system needs to disambiguate the meaning of a keyword within its local reading context. Similarly, when the learner intends to take notes or generate a summary, the system must identify the relevant paragraph or content range that the learner is attending to.</w:t>
      </w:r>
      <w:r w:rsidR="00342A23">
        <w:rPr>
          <w:rFonts w:eastAsia="Times New Roman"/>
          <w:sz w:val="22"/>
          <w:szCs w:val="22"/>
        </w:rPr>
        <w:t xml:space="preserve"> </w:t>
      </w:r>
      <w:r w:rsidR="00B44BA2">
        <w:rPr>
          <w:rFonts w:eastAsia="Times New Roman"/>
          <w:sz w:val="22"/>
          <w:szCs w:val="22"/>
        </w:rPr>
        <w:t>In a natural learning process</w:t>
      </w:r>
      <w:r w:rsidR="4C237485" w:rsidRPr="407709DB">
        <w:rPr>
          <w:rFonts w:eastAsia="Times New Roman"/>
          <w:sz w:val="22"/>
          <w:szCs w:val="22"/>
        </w:rPr>
        <w:t xml:space="preserve">, intended </w:t>
      </w:r>
      <w:r w:rsidR="48CB6B4D" w:rsidRPr="407709DB">
        <w:rPr>
          <w:rFonts w:eastAsia="Times New Roman"/>
          <w:sz w:val="22"/>
          <w:szCs w:val="22"/>
        </w:rPr>
        <w:t>topics</w:t>
      </w:r>
      <w:r w:rsidR="4C237485" w:rsidRPr="407709DB">
        <w:rPr>
          <w:rFonts w:eastAsia="Times New Roman"/>
          <w:sz w:val="22"/>
          <w:szCs w:val="22"/>
        </w:rPr>
        <w:t xml:space="preserve"> </w:t>
      </w:r>
      <w:r w:rsidR="75089EFD" w:rsidRPr="407709DB">
        <w:rPr>
          <w:rFonts w:eastAsia="Times New Roman"/>
          <w:sz w:val="22"/>
          <w:szCs w:val="22"/>
        </w:rPr>
        <w:t>can be</w:t>
      </w:r>
      <w:r w:rsidR="4C237485" w:rsidRPr="407709DB">
        <w:rPr>
          <w:rFonts w:eastAsia="Times New Roman"/>
          <w:sz w:val="22"/>
          <w:szCs w:val="22"/>
        </w:rPr>
        <w:t xml:space="preserve"> implicit, momentary, and continuously evolving. It emerges from natural reading behavior and reflects how attention shifts across concepts as the learner progresses through text. Intended topic is therefore not a static label, but a dynamic representation of topical focus that changes over time within a reading session. This representation may include multiple closely related topics and is influenced by both current attentional cues and previously attended content.</w:t>
      </w:r>
      <w:r w:rsidR="67421421" w:rsidRPr="407709DB">
        <w:rPr>
          <w:rFonts w:eastAsia="Times New Roman"/>
          <w:sz w:val="22"/>
          <w:szCs w:val="22"/>
        </w:rPr>
        <w:t xml:space="preserve"> </w:t>
      </w:r>
      <w:r w:rsidR="4C237485" w:rsidRPr="407709DB">
        <w:rPr>
          <w:rFonts w:eastAsia="Times New Roman"/>
          <w:sz w:val="22"/>
          <w:szCs w:val="22"/>
        </w:rPr>
        <w:t xml:space="preserve">By modeling </w:t>
      </w:r>
      <w:r w:rsidR="488D974E" w:rsidRPr="407709DB">
        <w:rPr>
          <w:rFonts w:eastAsia="Times New Roman"/>
          <w:sz w:val="22"/>
          <w:szCs w:val="22"/>
        </w:rPr>
        <w:t>the intended</w:t>
      </w:r>
      <w:r w:rsidR="4C237485" w:rsidRPr="407709DB">
        <w:rPr>
          <w:rFonts w:eastAsia="Times New Roman"/>
          <w:sz w:val="22"/>
          <w:szCs w:val="22"/>
        </w:rPr>
        <w:t xml:space="preserve"> topic as a time-varying semantic focus, the proposed framework captures learners’ evolving interests during reading and provides essential semantic grounding for intention-aware educational support.</w:t>
      </w:r>
    </w:p>
    <w:p w14:paraId="1287AD69" w14:textId="11BC1ED9" w:rsidR="7F88949F" w:rsidRDefault="562779BA" w:rsidP="1CAF6CBE">
      <w:pPr>
        <w:spacing w:after="120"/>
        <w:jc w:val="both"/>
        <w:rPr>
          <w:sz w:val="22"/>
          <w:szCs w:val="22"/>
        </w:rPr>
      </w:pPr>
      <w:r w:rsidRPr="1CAF6CBE">
        <w:rPr>
          <w:rFonts w:eastAsia="Times New Roman"/>
          <w:sz w:val="22"/>
          <w:szCs w:val="22"/>
        </w:rPr>
        <w:t>While identifying the intended topic is essential for understanding what the user is currently focused on, recognizing the user’s intended action is equally critical for delivering timely and contextually appropriate support. Intended actions represent the user’s underlying goals or behavioral states—such as asking a question, expressing confusion, engaging in deeper reading, summarizing, or initiating note-taking—during their interaction with learning materials or collaborative activities. Accurate detection of these actions enables intelligent systems to deliver timely, relevant, and supportive feedback, thereby enhancing user experience and learning effectiveness. For example, confusion or questioning may require clarification or additional explanation, and deeper reading may benefit from highlighting or contextual linking, while note-taking and summarization support knowledge externalization and long-term retention</w:t>
      </w:r>
      <w:r w:rsidR="3DF4F4FC" w:rsidRPr="1CAF6CBE">
        <w:rPr>
          <w:rFonts w:eastAsia="Times New Roman"/>
          <w:sz w:val="22"/>
          <w:szCs w:val="22"/>
        </w:rPr>
        <w:t xml:space="preserve"> [</w:t>
      </w:r>
      <w:r w:rsidR="76441C52" w:rsidRPr="1CAF6CBE">
        <w:rPr>
          <w:rFonts w:eastAsia="Times New Roman"/>
          <w:sz w:val="22"/>
          <w:szCs w:val="22"/>
        </w:rPr>
        <w:t>Tsa25</w:t>
      </w:r>
      <w:r w:rsidR="37DF1549" w:rsidRPr="1CAF6CBE">
        <w:rPr>
          <w:rFonts w:eastAsia="Times New Roman"/>
          <w:sz w:val="22"/>
          <w:szCs w:val="22"/>
        </w:rPr>
        <w:t>, Qiu25</w:t>
      </w:r>
      <w:r w:rsidR="3DF4F4FC" w:rsidRPr="1CAF6CBE">
        <w:rPr>
          <w:rFonts w:eastAsia="Times New Roman"/>
          <w:sz w:val="22"/>
          <w:szCs w:val="22"/>
        </w:rPr>
        <w:t>]</w:t>
      </w:r>
      <w:r w:rsidRPr="1CAF6CBE">
        <w:rPr>
          <w:rFonts w:eastAsia="Times New Roman"/>
          <w:sz w:val="22"/>
          <w:szCs w:val="22"/>
        </w:rPr>
        <w:t xml:space="preserve">. </w:t>
      </w:r>
      <w:r w:rsidR="6C7A7919" w:rsidRPr="1CAF6CBE">
        <w:rPr>
          <w:sz w:val="22"/>
          <w:szCs w:val="22"/>
        </w:rPr>
        <w:t>The</w:t>
      </w:r>
      <w:r w:rsidR="00056D81">
        <w:rPr>
          <w:sz w:val="22"/>
          <w:szCs w:val="22"/>
        </w:rPr>
        <w:t xml:space="preserve"> </w:t>
      </w:r>
      <w:r w:rsidR="6C7A7919" w:rsidRPr="1CAF6CBE">
        <w:rPr>
          <w:sz w:val="22"/>
          <w:szCs w:val="22"/>
        </w:rPr>
        <w:t>intended actions are exhibited through a variety of observable multimodal behaviors, which may differ greatly between individuals due to differences in personality, interaction styles, and context</w:t>
      </w:r>
      <w:r w:rsidR="58E50535" w:rsidRPr="1CAF6CBE">
        <w:rPr>
          <w:sz w:val="22"/>
          <w:szCs w:val="22"/>
        </w:rPr>
        <w:t xml:space="preserve"> [Mal20, Sal17]</w:t>
      </w:r>
      <w:r w:rsidR="6C7A7919" w:rsidRPr="1CAF6CBE">
        <w:rPr>
          <w:sz w:val="22"/>
          <w:szCs w:val="22"/>
        </w:rPr>
        <w:t xml:space="preserve">. As a result, reliable detection of intended actions requires approaches that can accommodate this variability—an issue addressed in Section </w:t>
      </w:r>
      <w:r w:rsidR="3DFAB81E" w:rsidRPr="1CAF6CBE">
        <w:rPr>
          <w:sz w:val="22"/>
          <w:szCs w:val="22"/>
        </w:rPr>
        <w:t xml:space="preserve">3.3 and </w:t>
      </w:r>
      <w:r w:rsidR="53586900" w:rsidRPr="1CAF6CBE">
        <w:rPr>
          <w:sz w:val="22"/>
          <w:szCs w:val="22"/>
        </w:rPr>
        <w:t>3.</w:t>
      </w:r>
      <w:r w:rsidR="2789F858" w:rsidRPr="1CAF6CBE">
        <w:rPr>
          <w:sz w:val="22"/>
          <w:szCs w:val="22"/>
        </w:rPr>
        <w:t>4</w:t>
      </w:r>
      <w:r w:rsidR="6C7A7919" w:rsidRPr="1CAF6CBE">
        <w:rPr>
          <w:sz w:val="22"/>
          <w:szCs w:val="22"/>
        </w:rPr>
        <w:t>.2 through personalized, multimodal</w:t>
      </w:r>
      <w:r w:rsidR="3FEE4A8B" w:rsidRPr="1CAF6CBE">
        <w:rPr>
          <w:sz w:val="22"/>
          <w:szCs w:val="22"/>
        </w:rPr>
        <w:t xml:space="preserve"> intended</w:t>
      </w:r>
      <w:r w:rsidR="6C7A7919" w:rsidRPr="1CAF6CBE">
        <w:rPr>
          <w:sz w:val="22"/>
          <w:szCs w:val="22"/>
        </w:rPr>
        <w:t xml:space="preserve"> action detection.</w:t>
      </w:r>
    </w:p>
    <w:p w14:paraId="700925C5" w14:textId="112BF19D" w:rsidR="31780AA7" w:rsidRDefault="00D22BAD" w:rsidP="1CAF6CBE">
      <w:pPr>
        <w:spacing w:after="120"/>
        <w:jc w:val="both"/>
        <w:rPr>
          <w:rFonts w:eastAsia="Times New Roman"/>
          <w:sz w:val="22"/>
          <w:szCs w:val="22"/>
        </w:rPr>
      </w:pPr>
      <w:r w:rsidRPr="00D22BAD">
        <w:rPr>
          <w:rFonts w:eastAsia="Times New Roman"/>
          <w:sz w:val="22"/>
          <w:szCs w:val="22"/>
        </w:rPr>
        <w:t>Once intention is inferred, the framework constructs a structured context that guides the LLM’s assistance strategy. Instead of relying solely on explicit user prompts, the system provides the LLM with an input package that typically includes: (1) the current learning content or local excerpt (e.g., the current page, paragraph, or referenced snippet), (2) intended topic (one or several candidate concepts/keywords, optionally with confidence or ranking), (3) intended action (e.g., confusion/questioning, deeper reading, note-taking, summarization), and (4) lightweight user history (e.g., recently attended topics, prior questions, repeated difficulties, and preferred explanation style).</w:t>
      </w:r>
    </w:p>
    <w:p w14:paraId="12FAB970" w14:textId="2A059445" w:rsidR="31780AA7" w:rsidRDefault="009F013E" w:rsidP="00972E3A">
      <w:pPr>
        <w:spacing w:after="120"/>
        <w:jc w:val="both"/>
        <w:rPr>
          <w:rFonts w:eastAsia="Times New Roman"/>
          <w:sz w:val="22"/>
          <w:szCs w:val="22"/>
        </w:rPr>
      </w:pPr>
      <w:r w:rsidRPr="004E5183">
        <w:rPr>
          <w:rFonts w:eastAsia="Times New Roman"/>
          <w:sz w:val="22"/>
          <w:szCs w:val="22"/>
        </w:rPr>
        <w:t>To ensure reliable and interpretable LLM responses, we will use structured prompting</w:t>
      </w:r>
      <w:r>
        <w:rPr>
          <w:rFonts w:eastAsia="Times New Roman"/>
          <w:sz w:val="22"/>
          <w:szCs w:val="22"/>
        </w:rPr>
        <w:t xml:space="preserve"> techniques</w:t>
      </w:r>
      <w:r w:rsidRPr="004E5183">
        <w:rPr>
          <w:rFonts w:eastAsia="Times New Roman"/>
          <w:sz w:val="22"/>
          <w:szCs w:val="22"/>
        </w:rPr>
        <w:t xml:space="preserve"> to control how the four context components guide assistance. Specifically, the system formats the input as a fixed JSON-like schema with explicit fields for the </w:t>
      </w:r>
      <w:r>
        <w:rPr>
          <w:rFonts w:eastAsia="Times New Roman"/>
          <w:sz w:val="22"/>
          <w:szCs w:val="22"/>
        </w:rPr>
        <w:t>four components</w:t>
      </w:r>
      <w:r w:rsidRPr="004E5183">
        <w:rPr>
          <w:rFonts w:eastAsia="Times New Roman"/>
          <w:sz w:val="22"/>
          <w:szCs w:val="22"/>
        </w:rPr>
        <w:t xml:space="preserve">. This field-based layout makes the conditioning signal explicit and reduces ambiguity by separating evidence from instructions, so the model grounds its response in the excerpt, uses topic candidates to narrow semantic focus, uses intended action to select an assistance mode, and uses recent history to preserve continuity across turns. We then apply a small set of reusable prompt templates that map intention states to task-specific outputs by specifying (1) the assistance goal, (2) </w:t>
      </w:r>
      <w:r w:rsidRPr="00684170">
        <w:rPr>
          <w:rFonts w:eastAsia="Times New Roman"/>
          <w:sz w:val="22"/>
          <w:szCs w:val="22"/>
        </w:rPr>
        <w:t>grounding and scope constraints, grounding the response in the provided excerpt, and permitting new concepts only when needed, with an explicit link back to the excerpt and the current topic</w:t>
      </w:r>
      <w:r w:rsidRPr="004E5183">
        <w:rPr>
          <w:rFonts w:eastAsia="Times New Roman"/>
          <w:sz w:val="22"/>
          <w:szCs w:val="22"/>
        </w:rPr>
        <w:t xml:space="preserve">, and (3) a required output structure (e.g., steps, bullets, or a short summary plus key terms). </w:t>
      </w:r>
      <w:r w:rsidR="00DB7544" w:rsidRPr="00DB7544">
        <w:rPr>
          <w:rFonts w:eastAsia="Times New Roman"/>
          <w:sz w:val="22"/>
          <w:szCs w:val="22"/>
        </w:rPr>
        <w:t xml:space="preserve">For example, when confusion/questioning is detected, the prompt template instructs the model first to restate the likely point of confusion, then </w:t>
      </w:r>
      <w:r w:rsidR="00BB6EB1" w:rsidRPr="00DB7544">
        <w:rPr>
          <w:rFonts w:eastAsia="Times New Roman"/>
          <w:sz w:val="22"/>
          <w:szCs w:val="22"/>
        </w:rPr>
        <w:t>provides</w:t>
      </w:r>
      <w:r w:rsidR="00DB7544" w:rsidRPr="00DB7544">
        <w:rPr>
          <w:rFonts w:eastAsia="Times New Roman"/>
          <w:sz w:val="22"/>
          <w:szCs w:val="22"/>
        </w:rPr>
        <w:t xml:space="preserve"> a targeted explanation, and offer</w:t>
      </w:r>
      <w:r w:rsidR="00BB6EB1">
        <w:rPr>
          <w:rFonts w:asciiTheme="minorEastAsia" w:eastAsiaTheme="minorEastAsia" w:hAnsiTheme="minorEastAsia" w:hint="eastAsia"/>
          <w:sz w:val="22"/>
          <w:szCs w:val="22"/>
        </w:rPr>
        <w:t>s</w:t>
      </w:r>
      <w:r w:rsidR="00DB7544" w:rsidRPr="00DB7544">
        <w:rPr>
          <w:rFonts w:eastAsia="Times New Roman"/>
          <w:sz w:val="22"/>
          <w:szCs w:val="22"/>
        </w:rPr>
        <w:t xml:space="preserve"> a quick comprehension check. </w:t>
      </w:r>
      <w:r>
        <w:rPr>
          <w:rFonts w:eastAsiaTheme="minorEastAsia" w:hint="eastAsia"/>
          <w:sz w:val="22"/>
          <w:szCs w:val="22"/>
        </w:rPr>
        <w:t>When</w:t>
      </w:r>
      <w:r w:rsidR="00DB7544" w:rsidRPr="00DB7544">
        <w:rPr>
          <w:rFonts w:eastAsia="Times New Roman"/>
          <w:sz w:val="22"/>
          <w:szCs w:val="22"/>
        </w:rPr>
        <w:t xml:space="preserve"> deeper reading is detected, the template prioritizes background knowledge, prerequisites, and cross-references to related concepts in the same document.</w:t>
      </w:r>
      <w:r w:rsidRPr="009F013E">
        <w:rPr>
          <w:rFonts w:eastAsia="Times New Roman"/>
          <w:sz w:val="22"/>
          <w:szCs w:val="22"/>
        </w:rPr>
        <w:t xml:space="preserve"> </w:t>
      </w:r>
      <w:r w:rsidRPr="003B5B03">
        <w:rPr>
          <w:rFonts w:eastAsia="Times New Roman"/>
          <w:sz w:val="22"/>
          <w:szCs w:val="22"/>
        </w:rPr>
        <w:t xml:space="preserve">When note-taking or summarization is detected, the </w:t>
      </w:r>
      <w:r w:rsidRPr="003B5B03">
        <w:rPr>
          <w:rFonts w:eastAsia="Times New Roman"/>
          <w:sz w:val="22"/>
          <w:szCs w:val="22"/>
        </w:rPr>
        <w:lastRenderedPageBreak/>
        <w:t>template requests structured notes such as concise bullet points, section-wise outlines, or key-idea-and-evidence pairs grounded in the attended content.</w:t>
      </w:r>
      <w:r w:rsidR="00972E3A">
        <w:rPr>
          <w:rFonts w:eastAsia="Times New Roman"/>
          <w:sz w:val="22"/>
          <w:szCs w:val="22"/>
        </w:rPr>
        <w:t xml:space="preserve"> In summary</w:t>
      </w:r>
      <w:r w:rsidR="00DB7544" w:rsidRPr="00DB7544">
        <w:rPr>
          <w:rFonts w:eastAsia="Times New Roman"/>
          <w:sz w:val="22"/>
          <w:szCs w:val="22"/>
        </w:rPr>
        <w:t>, this structured and prompt-engineered interface is designed to minimize information search overhead, reduce interaction interruptions, and deliver timely, contextually grounded, and intention-aligned support while preserving the learner’s flow.</w:t>
      </w:r>
    </w:p>
    <w:p w14:paraId="7C4B496D" w14:textId="407363FF" w:rsidR="42AEE62D" w:rsidRDefault="42AEE62D" w:rsidP="00DA3F93">
      <w:pPr>
        <w:spacing w:before="240" w:after="120"/>
        <w:jc w:val="both"/>
        <w:rPr>
          <w:b/>
          <w:bCs/>
          <w:sz w:val="22"/>
          <w:szCs w:val="22"/>
        </w:rPr>
      </w:pPr>
      <w:r w:rsidRPr="1CAF6CBE">
        <w:rPr>
          <w:b/>
          <w:bCs/>
          <w:sz w:val="22"/>
          <w:szCs w:val="22"/>
        </w:rPr>
        <w:t>3.  Research Plan</w:t>
      </w:r>
    </w:p>
    <w:p w14:paraId="73F7B948" w14:textId="19178CFF" w:rsidR="2DA693B4" w:rsidRDefault="2DA693B4" w:rsidP="1CAF6CBE">
      <w:pPr>
        <w:spacing w:after="120"/>
        <w:jc w:val="both"/>
        <w:rPr>
          <w:rFonts w:eastAsia="Times New Roman"/>
          <w:sz w:val="22"/>
          <w:szCs w:val="22"/>
        </w:rPr>
      </w:pPr>
      <w:r w:rsidRPr="1CAF6CBE">
        <w:rPr>
          <w:rFonts w:eastAsia="Times New Roman"/>
          <w:sz w:val="22"/>
          <w:szCs w:val="22"/>
        </w:rPr>
        <w:t>This section presents the technical research plan for developing a personalized intention-aware human–AI interaction framework for educational support. We describe the process for selecting and computing robust multimodal features, collecting and annotating behavioral data in authentic AR/VR learning environments, and developing deep learning models integrated with LLMs to detect user intention at both topical and action levels. We further outline our approach to personalization—adapting feature weighting to individual user patterns—and detail strategies for feature analysis and model optimization to ensure accurate and generalizable intention detection.</w:t>
      </w:r>
    </w:p>
    <w:p w14:paraId="611F6581" w14:textId="623A97EE" w:rsidR="42AEE62D" w:rsidRDefault="42AEE62D" w:rsidP="1CAF6CBE">
      <w:pPr>
        <w:spacing w:after="120"/>
        <w:jc w:val="both"/>
        <w:rPr>
          <w:b/>
          <w:bCs/>
          <w:sz w:val="22"/>
          <w:szCs w:val="22"/>
        </w:rPr>
      </w:pPr>
      <w:r w:rsidRPr="1CAF6CBE">
        <w:rPr>
          <w:b/>
          <w:bCs/>
          <w:sz w:val="22"/>
          <w:szCs w:val="22"/>
        </w:rPr>
        <w:t>3.1</w:t>
      </w:r>
      <w:r w:rsidR="00C2B24E" w:rsidRPr="1CAF6CBE">
        <w:rPr>
          <w:b/>
          <w:bCs/>
          <w:sz w:val="22"/>
          <w:szCs w:val="22"/>
        </w:rPr>
        <w:t>.</w:t>
      </w:r>
      <w:r w:rsidRPr="1CAF6CBE">
        <w:rPr>
          <w:b/>
          <w:bCs/>
          <w:sz w:val="22"/>
          <w:szCs w:val="22"/>
        </w:rPr>
        <w:t xml:space="preserve"> </w:t>
      </w:r>
      <w:r w:rsidR="57DC2010" w:rsidRPr="1CAF6CBE">
        <w:rPr>
          <w:b/>
          <w:bCs/>
          <w:sz w:val="22"/>
          <w:szCs w:val="22"/>
        </w:rPr>
        <w:t>Feature Selection and Computation</w:t>
      </w:r>
    </w:p>
    <w:p w14:paraId="4010C26D" w14:textId="053F77E6" w:rsidR="003B01CB" w:rsidRDefault="00B03B1B" w:rsidP="1CAF6CBE">
      <w:pPr>
        <w:spacing w:after="120"/>
        <w:jc w:val="both"/>
        <w:rPr>
          <w:rFonts w:eastAsia="Times New Roman"/>
          <w:sz w:val="22"/>
          <w:szCs w:val="22"/>
        </w:rPr>
      </w:pPr>
      <w:r w:rsidRPr="00B03B1B">
        <w:rPr>
          <w:rFonts w:eastAsia="Times New Roman"/>
          <w:sz w:val="22"/>
          <w:szCs w:val="22"/>
        </w:rPr>
        <w:t>Effective intention detection requires identifying behavioral features that reliably capture how learners attend to and engage with educational content. We will select multimodal features based on a combination of structured literature review, pilot studies, and domain expertise in human–AI interaction and educational technology, with a focus on user intention. Our initial review has identified a set of promising features based on an initial set of intended actions defined in Table 1 across modalities, including gaze behavior (e.g., fixation duration, regressions) [Arm24], finger and hand movements (e.g., spatial trajectories, movement speed, pauses, regressions, and interaction frequency) [He24], facial expressions (e.g., indicators of confusion or focus) [Li25], speech cues (e.g., verbal queries, brief comments, or hesitations) [Arm24], and body posture [Li25].</w:t>
      </w:r>
    </w:p>
    <w:p w14:paraId="4DC8888F" w14:textId="4E18EDAC" w:rsidR="00A83087" w:rsidRDefault="00A83087" w:rsidP="00A83087">
      <w:pPr>
        <w:spacing w:after="120"/>
        <w:ind w:firstLine="720"/>
        <w:jc w:val="center"/>
        <w:rPr>
          <w:rFonts w:eastAsia="Times New Roman"/>
          <w:b/>
          <w:bCs/>
          <w:sz w:val="22"/>
          <w:szCs w:val="22"/>
        </w:rPr>
      </w:pPr>
      <w:r w:rsidRPr="7F88949F">
        <w:rPr>
          <w:rFonts w:eastAsia="Times New Roman"/>
          <w:b/>
          <w:bCs/>
          <w:sz w:val="22"/>
          <w:szCs w:val="22"/>
        </w:rPr>
        <w:t>Table 1. List of</w:t>
      </w:r>
      <w:r w:rsidR="00B40B71">
        <w:rPr>
          <w:rFonts w:eastAsia="Times New Roman"/>
          <w:b/>
          <w:bCs/>
          <w:sz w:val="22"/>
          <w:szCs w:val="22"/>
        </w:rPr>
        <w:t xml:space="preserve"> </w:t>
      </w:r>
      <w:r w:rsidR="00B40B71" w:rsidRPr="00B40B71">
        <w:rPr>
          <w:rFonts w:eastAsia="Times New Roman"/>
          <w:b/>
          <w:bCs/>
          <w:sz w:val="22"/>
          <w:szCs w:val="22"/>
        </w:rPr>
        <w:t>Initial</w:t>
      </w:r>
      <w:r w:rsidR="00DE0259">
        <w:rPr>
          <w:rFonts w:eastAsia="Times New Roman"/>
          <w:b/>
          <w:bCs/>
          <w:sz w:val="22"/>
          <w:szCs w:val="22"/>
        </w:rPr>
        <w:t xml:space="preserve"> </w:t>
      </w:r>
      <w:r w:rsidRPr="7F88949F">
        <w:rPr>
          <w:rFonts w:eastAsia="Times New Roman"/>
          <w:b/>
          <w:bCs/>
          <w:sz w:val="22"/>
          <w:szCs w:val="22"/>
        </w:rPr>
        <w:t>Intended User Actions with Definitions.</w:t>
      </w:r>
    </w:p>
    <w:tbl>
      <w:tblPr>
        <w:tblStyle w:val="TableGrid"/>
        <w:tblW w:w="0" w:type="auto"/>
        <w:tblLook w:val="06A0" w:firstRow="1" w:lastRow="0" w:firstColumn="1" w:lastColumn="0" w:noHBand="1" w:noVBand="1"/>
      </w:tblPr>
      <w:tblGrid>
        <w:gridCol w:w="2974"/>
        <w:gridCol w:w="6156"/>
      </w:tblGrid>
      <w:tr w:rsidR="00A83087" w14:paraId="68571ACC" w14:textId="77777777" w:rsidTr="00C23DD2">
        <w:trPr>
          <w:trHeight w:val="300"/>
        </w:trPr>
        <w:tc>
          <w:tcPr>
            <w:tcW w:w="2974" w:type="dxa"/>
          </w:tcPr>
          <w:p w14:paraId="212BC6DE" w14:textId="77777777" w:rsidR="00A83087" w:rsidRDefault="00A83087" w:rsidP="00C23DD2">
            <w:pPr>
              <w:rPr>
                <w:b/>
                <w:bCs/>
                <w:sz w:val="22"/>
                <w:szCs w:val="22"/>
              </w:rPr>
            </w:pPr>
            <w:r w:rsidRPr="5F59BE32">
              <w:rPr>
                <w:b/>
                <w:bCs/>
                <w:sz w:val="22"/>
                <w:szCs w:val="22"/>
              </w:rPr>
              <w:t>Intended Action</w:t>
            </w:r>
          </w:p>
        </w:tc>
        <w:tc>
          <w:tcPr>
            <w:tcW w:w="6156" w:type="dxa"/>
          </w:tcPr>
          <w:p w14:paraId="27790239" w14:textId="77777777" w:rsidR="00A83087" w:rsidRDefault="00A83087" w:rsidP="00C23DD2">
            <w:pPr>
              <w:rPr>
                <w:rFonts w:eastAsia="Times New Roman"/>
                <w:b/>
                <w:bCs/>
                <w:sz w:val="22"/>
                <w:szCs w:val="22"/>
              </w:rPr>
            </w:pPr>
            <w:r w:rsidRPr="5F59BE32">
              <w:rPr>
                <w:rFonts w:eastAsia="Times New Roman"/>
                <w:b/>
                <w:bCs/>
                <w:sz w:val="22"/>
                <w:szCs w:val="22"/>
              </w:rPr>
              <w:t>Explanation</w:t>
            </w:r>
          </w:p>
        </w:tc>
      </w:tr>
      <w:tr w:rsidR="00A83087" w14:paraId="083A8A46" w14:textId="77777777" w:rsidTr="00C23DD2">
        <w:trPr>
          <w:trHeight w:val="300"/>
        </w:trPr>
        <w:tc>
          <w:tcPr>
            <w:tcW w:w="2974" w:type="dxa"/>
          </w:tcPr>
          <w:p w14:paraId="70ABF8FF" w14:textId="77777777" w:rsidR="00A83087" w:rsidRDefault="00A83087" w:rsidP="00C23DD2">
            <w:pPr>
              <w:rPr>
                <w:rFonts w:eastAsia="Times New Roman"/>
                <w:sz w:val="22"/>
                <w:szCs w:val="22"/>
              </w:rPr>
            </w:pPr>
            <w:r w:rsidRPr="5F59BE32">
              <w:rPr>
                <w:rFonts w:eastAsia="Times New Roman"/>
                <w:sz w:val="22"/>
                <w:szCs w:val="22"/>
              </w:rPr>
              <w:t>Confusion/ Questioning</w:t>
            </w:r>
          </w:p>
        </w:tc>
        <w:tc>
          <w:tcPr>
            <w:tcW w:w="6156" w:type="dxa"/>
          </w:tcPr>
          <w:p w14:paraId="107C3644" w14:textId="77777777" w:rsidR="00A83087" w:rsidRDefault="00A83087" w:rsidP="00C23DD2">
            <w:pPr>
              <w:rPr>
                <w:rFonts w:eastAsia="Times New Roman"/>
                <w:sz w:val="22"/>
                <w:szCs w:val="22"/>
              </w:rPr>
            </w:pPr>
            <w:r w:rsidRPr="407709DB">
              <w:rPr>
                <w:rFonts w:eastAsia="Times New Roman"/>
                <w:sz w:val="22"/>
                <w:szCs w:val="22"/>
              </w:rPr>
              <w:t>User experiences difficulty understanding the content and seeks clarification, either by showing uncertainty or intending to ask a question.</w:t>
            </w:r>
          </w:p>
        </w:tc>
      </w:tr>
      <w:tr w:rsidR="00A83087" w14:paraId="0D218C67" w14:textId="77777777" w:rsidTr="00C23DD2">
        <w:trPr>
          <w:trHeight w:val="300"/>
        </w:trPr>
        <w:tc>
          <w:tcPr>
            <w:tcW w:w="2974" w:type="dxa"/>
          </w:tcPr>
          <w:p w14:paraId="48D7626A" w14:textId="77777777" w:rsidR="00A83087" w:rsidRDefault="00A83087" w:rsidP="00C23DD2">
            <w:pPr>
              <w:rPr>
                <w:rFonts w:eastAsia="Times New Roman"/>
                <w:sz w:val="22"/>
                <w:szCs w:val="22"/>
              </w:rPr>
            </w:pPr>
            <w:r w:rsidRPr="5F59BE32">
              <w:rPr>
                <w:rFonts w:eastAsia="Times New Roman"/>
                <w:sz w:val="22"/>
                <w:szCs w:val="22"/>
              </w:rPr>
              <w:t>Deeper Reading</w:t>
            </w:r>
          </w:p>
        </w:tc>
        <w:tc>
          <w:tcPr>
            <w:tcW w:w="6156" w:type="dxa"/>
          </w:tcPr>
          <w:p w14:paraId="09E76530" w14:textId="77777777" w:rsidR="00A83087" w:rsidRDefault="00A83087" w:rsidP="00C23DD2">
            <w:pPr>
              <w:rPr>
                <w:rFonts w:eastAsia="Times New Roman"/>
                <w:sz w:val="22"/>
                <w:szCs w:val="22"/>
              </w:rPr>
            </w:pPr>
            <w:r w:rsidRPr="5F59BE32">
              <w:rPr>
                <w:rFonts w:eastAsia="Times New Roman"/>
                <w:sz w:val="22"/>
                <w:szCs w:val="22"/>
              </w:rPr>
              <w:t>User engages in repeated or focused reading to gain a more thorough understanding of specific content.</w:t>
            </w:r>
          </w:p>
        </w:tc>
      </w:tr>
      <w:tr w:rsidR="00A83087" w14:paraId="39F62F6B" w14:textId="77777777" w:rsidTr="00C23DD2">
        <w:trPr>
          <w:trHeight w:val="300"/>
        </w:trPr>
        <w:tc>
          <w:tcPr>
            <w:tcW w:w="2974" w:type="dxa"/>
          </w:tcPr>
          <w:p w14:paraId="5B13F41A" w14:textId="77777777" w:rsidR="00A83087" w:rsidRDefault="00A83087" w:rsidP="00C23DD2">
            <w:pPr>
              <w:rPr>
                <w:rFonts w:eastAsia="Times New Roman"/>
                <w:sz w:val="22"/>
                <w:szCs w:val="22"/>
              </w:rPr>
            </w:pPr>
            <w:r w:rsidRPr="5F59BE32">
              <w:rPr>
                <w:rFonts w:eastAsia="Times New Roman"/>
                <w:sz w:val="22"/>
                <w:szCs w:val="22"/>
              </w:rPr>
              <w:t>Note-Taking</w:t>
            </w:r>
          </w:p>
        </w:tc>
        <w:tc>
          <w:tcPr>
            <w:tcW w:w="6156" w:type="dxa"/>
          </w:tcPr>
          <w:p w14:paraId="27887B7D" w14:textId="77777777" w:rsidR="00A83087" w:rsidRDefault="00A83087" w:rsidP="00C23DD2">
            <w:pPr>
              <w:rPr>
                <w:rFonts w:eastAsia="Times New Roman"/>
                <w:sz w:val="22"/>
                <w:szCs w:val="22"/>
              </w:rPr>
            </w:pPr>
            <w:r w:rsidRPr="5F59BE32">
              <w:rPr>
                <w:rFonts w:eastAsia="Times New Roman"/>
                <w:sz w:val="22"/>
                <w:szCs w:val="22"/>
              </w:rPr>
              <w:t>User intends to record information for future review, learning reinforcement, or knowledge organization.</w:t>
            </w:r>
          </w:p>
        </w:tc>
      </w:tr>
      <w:tr w:rsidR="00A83087" w14:paraId="092F787C" w14:textId="77777777" w:rsidTr="00C23DD2">
        <w:trPr>
          <w:trHeight w:val="300"/>
        </w:trPr>
        <w:tc>
          <w:tcPr>
            <w:tcW w:w="2974" w:type="dxa"/>
          </w:tcPr>
          <w:p w14:paraId="348600E0" w14:textId="77777777" w:rsidR="00A83087" w:rsidRDefault="00A83087" w:rsidP="00C23DD2">
            <w:pPr>
              <w:rPr>
                <w:rFonts w:eastAsia="Times New Roman"/>
                <w:sz w:val="22"/>
                <w:szCs w:val="22"/>
              </w:rPr>
            </w:pPr>
            <w:r w:rsidRPr="5F59BE32">
              <w:rPr>
                <w:rFonts w:eastAsia="Times New Roman"/>
                <w:sz w:val="22"/>
                <w:szCs w:val="22"/>
              </w:rPr>
              <w:t>Summarization</w:t>
            </w:r>
          </w:p>
        </w:tc>
        <w:tc>
          <w:tcPr>
            <w:tcW w:w="6156" w:type="dxa"/>
          </w:tcPr>
          <w:p w14:paraId="13DC6586" w14:textId="77777777" w:rsidR="00A83087" w:rsidRDefault="00A83087" w:rsidP="00C23DD2">
            <w:pPr>
              <w:rPr>
                <w:rFonts w:eastAsia="Times New Roman"/>
                <w:sz w:val="22"/>
                <w:szCs w:val="22"/>
              </w:rPr>
            </w:pPr>
            <w:r w:rsidRPr="5F59BE32">
              <w:rPr>
                <w:rFonts w:eastAsia="Times New Roman"/>
                <w:sz w:val="22"/>
                <w:szCs w:val="22"/>
              </w:rPr>
              <w:t>User condenses content into brief representations, capturing key ideas or essential points.</w:t>
            </w:r>
          </w:p>
        </w:tc>
      </w:tr>
    </w:tbl>
    <w:p w14:paraId="0F85D351" w14:textId="2D62AF49" w:rsidR="00E24386" w:rsidRDefault="00E24386" w:rsidP="00694541">
      <w:pPr>
        <w:spacing w:before="120" w:after="120"/>
        <w:jc w:val="both"/>
        <w:rPr>
          <w:rFonts w:eastAsia="Times New Roman"/>
          <w:sz w:val="22"/>
          <w:szCs w:val="22"/>
        </w:rPr>
      </w:pPr>
      <w:r w:rsidRPr="00E24386">
        <w:rPr>
          <w:rFonts w:eastAsia="Times New Roman"/>
          <w:sz w:val="22"/>
          <w:szCs w:val="22"/>
        </w:rPr>
        <w:t xml:space="preserve">These actions are not exhaustive but serve as a starting taxonomy grounded in prior work on learning behaviors and educational interaction. They directly inform feature selection across modalities by linking observable behaviors to interpretable learning intentions. To ensure a systematic and evidence-based selection, we will review and synthesize findings from diverse domains—such as educational technology, affective computing, cognitive psychology, and human-computer interaction—prioritizing studies that (1) directly examine multimodal behavioral cues linked to learning intentions, or attention, (2) report empirical results from educational contexts, and (3) provide clear operational definitions of features and their </w:t>
      </w:r>
      <w:r w:rsidRPr="00E24386">
        <w:rPr>
          <w:rFonts w:eastAsia="Times New Roman"/>
          <w:sz w:val="22"/>
          <w:szCs w:val="22"/>
        </w:rPr>
        <w:lastRenderedPageBreak/>
        <w:t>relevance to user intention. Each study will be analyzed to identify which multimodal cues most consistently differentiate the targeted user actions.</w:t>
      </w:r>
    </w:p>
    <w:p w14:paraId="25BB364C" w14:textId="5116F8FB" w:rsidR="003B01CB" w:rsidRDefault="00E24386" w:rsidP="0059178B">
      <w:pPr>
        <w:spacing w:before="120" w:after="120"/>
        <w:jc w:val="both"/>
        <w:rPr>
          <w:rFonts w:eastAsia="Times New Roman"/>
          <w:sz w:val="22"/>
          <w:szCs w:val="22"/>
        </w:rPr>
      </w:pPr>
      <w:r w:rsidRPr="00E24386">
        <w:rPr>
          <w:rFonts w:eastAsia="Times New Roman"/>
          <w:sz w:val="22"/>
          <w:szCs w:val="22"/>
        </w:rPr>
        <w:t>To ensure comprehensive coverage, we will iteratively screen recent work from diverse fields and conduct full-text analyses until reaching practical saturation—when no new intention‑relevant features emerge for the targeted actions. Each feature will be computed from raw sensor streams captured during user interaction in educational settings, leveraging established computer vision, signal processing, and natural language processing toolkits [Li25, He24]. Feature extraction will occur at consistent temporal intervals, with alignment to the corresponding educational content and user actions, supporting robust, real-time inference of intention.</w:t>
      </w:r>
    </w:p>
    <w:p w14:paraId="795A8E45" w14:textId="77777777" w:rsidR="002E186D" w:rsidRDefault="002E186D" w:rsidP="0059178B">
      <w:pPr>
        <w:spacing w:before="120" w:after="120"/>
        <w:jc w:val="both"/>
        <w:rPr>
          <w:rFonts w:eastAsia="Times New Roman"/>
          <w:sz w:val="22"/>
          <w:szCs w:val="22"/>
        </w:rPr>
      </w:pPr>
    </w:p>
    <w:p w14:paraId="13B36AEC" w14:textId="25E8E077" w:rsidR="00DF3E33" w:rsidRPr="00806B02" w:rsidRDefault="22267CE2" w:rsidP="0059178B">
      <w:pPr>
        <w:adjustRightInd w:val="0"/>
        <w:snapToGrid w:val="0"/>
        <w:spacing w:before="120" w:after="120"/>
        <w:jc w:val="both"/>
        <w:rPr>
          <w:b/>
          <w:bCs/>
          <w:sz w:val="22"/>
          <w:szCs w:val="22"/>
        </w:rPr>
      </w:pPr>
      <w:r w:rsidRPr="1CAF6CBE">
        <w:rPr>
          <w:b/>
          <w:bCs/>
          <w:sz w:val="22"/>
          <w:szCs w:val="22"/>
        </w:rPr>
        <w:t>3</w:t>
      </w:r>
      <w:r w:rsidR="0F82FCE7" w:rsidRPr="1CAF6CBE">
        <w:rPr>
          <w:b/>
          <w:bCs/>
          <w:sz w:val="22"/>
          <w:szCs w:val="22"/>
        </w:rPr>
        <w:t>.</w:t>
      </w:r>
      <w:r w:rsidR="0031AD9D" w:rsidRPr="1CAF6CBE">
        <w:rPr>
          <w:b/>
          <w:bCs/>
          <w:sz w:val="22"/>
          <w:szCs w:val="22"/>
        </w:rPr>
        <w:t>2</w:t>
      </w:r>
      <w:r w:rsidR="22D781B3" w:rsidRPr="1CAF6CBE">
        <w:rPr>
          <w:b/>
          <w:bCs/>
          <w:sz w:val="22"/>
          <w:szCs w:val="22"/>
        </w:rPr>
        <w:t>.</w:t>
      </w:r>
      <w:r w:rsidR="0F82FCE7" w:rsidRPr="1CAF6CBE">
        <w:rPr>
          <w:b/>
          <w:bCs/>
          <w:sz w:val="22"/>
          <w:szCs w:val="22"/>
        </w:rPr>
        <w:t xml:space="preserve"> Data Collection</w:t>
      </w:r>
    </w:p>
    <w:p w14:paraId="7F828181" w14:textId="168C73D6" w:rsidR="49B1DD9E" w:rsidRDefault="49B1DD9E" w:rsidP="1CAF6CBE">
      <w:pPr>
        <w:spacing w:after="120"/>
        <w:jc w:val="both"/>
        <w:rPr>
          <w:rFonts w:eastAsia="Times New Roman"/>
          <w:sz w:val="22"/>
          <w:szCs w:val="22"/>
        </w:rPr>
      </w:pPr>
      <w:r w:rsidRPr="1CAF6CBE">
        <w:rPr>
          <w:rFonts w:eastAsia="Times New Roman"/>
          <w:sz w:val="22"/>
          <w:szCs w:val="22"/>
        </w:rPr>
        <w:t xml:space="preserve">The data collection is designed to capture how users naturally attend and shift focus across semantic content in real educational scenarios. </w:t>
      </w:r>
      <w:r w:rsidR="6F708FDF" w:rsidRPr="1CAF6CBE">
        <w:rPr>
          <w:rFonts w:eastAsia="Times New Roman"/>
          <w:sz w:val="22"/>
          <w:szCs w:val="22"/>
        </w:rPr>
        <w:t xml:space="preserve">Participants will interact with printed or digitally rendered documents and participate in </w:t>
      </w:r>
      <w:r w:rsidR="005F6EA1">
        <w:rPr>
          <w:rFonts w:eastAsia="Times New Roman"/>
          <w:sz w:val="22"/>
          <w:szCs w:val="22"/>
        </w:rPr>
        <w:t>different learning activities, such as questioning or note taking</w:t>
      </w:r>
      <w:r w:rsidR="6F708FDF" w:rsidRPr="1CAF6CBE">
        <w:rPr>
          <w:rFonts w:eastAsia="Times New Roman"/>
          <w:sz w:val="22"/>
          <w:szCs w:val="22"/>
        </w:rPr>
        <w:t>.</w:t>
      </w:r>
      <w:r w:rsidRPr="1CAF6CBE">
        <w:rPr>
          <w:rFonts w:eastAsia="Times New Roman"/>
          <w:sz w:val="22"/>
          <w:szCs w:val="22"/>
        </w:rPr>
        <w:t xml:space="preserve"> During </w:t>
      </w:r>
      <w:r w:rsidR="005F6EA1">
        <w:rPr>
          <w:rFonts w:eastAsia="Times New Roman"/>
          <w:sz w:val="22"/>
          <w:szCs w:val="22"/>
        </w:rPr>
        <w:t>data collection</w:t>
      </w:r>
      <w:r w:rsidRPr="1CAF6CBE">
        <w:rPr>
          <w:rFonts w:eastAsia="Times New Roman"/>
          <w:sz w:val="22"/>
          <w:szCs w:val="22"/>
        </w:rPr>
        <w:t xml:space="preserve"> session, the system will continuously record selected multimodal behavioral features</w:t>
      </w:r>
      <w:r w:rsidR="005F6EA1">
        <w:rPr>
          <w:rFonts w:eastAsia="Times New Roman"/>
          <w:sz w:val="22"/>
          <w:szCs w:val="22"/>
        </w:rPr>
        <w:t xml:space="preserve">, </w:t>
      </w:r>
      <w:r w:rsidRPr="1CAF6CBE">
        <w:rPr>
          <w:rFonts w:eastAsia="Times New Roman"/>
          <w:sz w:val="22"/>
          <w:szCs w:val="22"/>
        </w:rPr>
        <w:t>such as gaze, hand movements, facial expressions, speech cues, and body posture</w:t>
      </w:r>
      <w:r w:rsidR="005F6EA1">
        <w:rPr>
          <w:rFonts w:eastAsia="Times New Roman"/>
          <w:sz w:val="22"/>
          <w:szCs w:val="22"/>
        </w:rPr>
        <w:t xml:space="preserve"> </w:t>
      </w:r>
      <w:r w:rsidRPr="1CAF6CBE">
        <w:rPr>
          <w:rFonts w:eastAsia="Times New Roman"/>
          <w:sz w:val="22"/>
          <w:szCs w:val="22"/>
        </w:rPr>
        <w:t xml:space="preserve">along with the associated local textual context </w:t>
      </w:r>
      <w:r w:rsidR="0DDF5BB6" w:rsidRPr="1CAF6CBE">
        <w:rPr>
          <w:rFonts w:eastAsia="Times New Roman"/>
          <w:sz w:val="22"/>
          <w:szCs w:val="22"/>
        </w:rPr>
        <w:t xml:space="preserve">and conversation data </w:t>
      </w:r>
      <w:r w:rsidRPr="1CAF6CBE">
        <w:rPr>
          <w:rFonts w:eastAsia="Times New Roman"/>
          <w:sz w:val="22"/>
          <w:szCs w:val="22"/>
        </w:rPr>
        <w:t>(e.g., words or phrases near finger or gaze locations</w:t>
      </w:r>
      <w:r w:rsidR="01F6949B" w:rsidRPr="1CAF6CBE">
        <w:rPr>
          <w:rFonts w:eastAsia="Times New Roman"/>
          <w:sz w:val="22"/>
          <w:szCs w:val="22"/>
        </w:rPr>
        <w:t>, and discussion transcripts</w:t>
      </w:r>
      <w:r w:rsidRPr="1CAF6CBE">
        <w:rPr>
          <w:rFonts w:eastAsia="Times New Roman"/>
          <w:sz w:val="22"/>
          <w:szCs w:val="22"/>
        </w:rPr>
        <w:t>).</w:t>
      </w:r>
    </w:p>
    <w:p w14:paraId="41E30159" w14:textId="2210EC26" w:rsidR="00700A91" w:rsidRDefault="3EFF9C0D" w:rsidP="005F6EA1">
      <w:pPr>
        <w:spacing w:after="120"/>
        <w:jc w:val="both"/>
        <w:rPr>
          <w:rFonts w:eastAsia="Times New Roman"/>
          <w:sz w:val="22"/>
          <w:szCs w:val="22"/>
        </w:rPr>
      </w:pPr>
      <w:r w:rsidRPr="1CAF6CBE">
        <w:rPr>
          <w:rFonts w:eastAsia="Times New Roman"/>
          <w:sz w:val="22"/>
          <w:szCs w:val="22"/>
        </w:rPr>
        <w:t xml:space="preserve">Ground-truth labels for the intended topic will be obtained through an in-situ confirmation mechanism. During reading, the system will present a small set of candidate topic keywords derived from the current page content. Participants can indicate the topic they are currently attending by tapping on the corresponding option or by providing a </w:t>
      </w:r>
      <w:r w:rsidR="007E425A" w:rsidRPr="1CAF6CBE">
        <w:rPr>
          <w:rFonts w:eastAsia="Times New Roman"/>
          <w:sz w:val="22"/>
          <w:szCs w:val="22"/>
        </w:rPr>
        <w:t>short-spoken</w:t>
      </w:r>
      <w:r w:rsidRPr="1CAF6CBE">
        <w:rPr>
          <w:rFonts w:eastAsia="Times New Roman"/>
          <w:sz w:val="22"/>
          <w:szCs w:val="22"/>
        </w:rPr>
        <w:t xml:space="preserve"> label. These confirmations will be temporally aligned with the recorded behavioral signals to form labeled training instances. To model the influence of reading history on current topical focus, interaction history from each participant will be retained and linked across reading sessions. Similar to sequence-based recommender systems, where previously interacted items affect the prediction of subsequent interests, previously attended topics provide contextual cues that condition the inference of current intended topics</w:t>
      </w:r>
      <w:r w:rsidR="00F139BC">
        <w:rPr>
          <w:rFonts w:eastAsia="Times New Roman"/>
          <w:sz w:val="22"/>
          <w:szCs w:val="22"/>
        </w:rPr>
        <w:t xml:space="preserve"> </w:t>
      </w:r>
      <w:r w:rsidR="00F139BC" w:rsidRPr="00F139BC">
        <w:rPr>
          <w:rFonts w:eastAsia="Times New Roman"/>
          <w:sz w:val="22"/>
          <w:szCs w:val="22"/>
        </w:rPr>
        <w:t>[Hid18, Raz26]</w:t>
      </w:r>
      <w:r w:rsidRPr="1CAF6CBE">
        <w:rPr>
          <w:rFonts w:eastAsia="Times New Roman"/>
          <w:sz w:val="22"/>
          <w:szCs w:val="22"/>
        </w:rPr>
        <w:t>. For example, when a learner has recently focused on background concepts or definitions, subsequent attention is more likely to shift toward related advanced concepts. By incorporating such historical topic sequences, the model can capture temporal continuity and topic transitions during reading, rather than treating each interaction independently.</w:t>
      </w:r>
      <w:r w:rsidR="005F6EA1">
        <w:rPr>
          <w:rFonts w:eastAsia="Times New Roman"/>
          <w:sz w:val="22"/>
          <w:szCs w:val="22"/>
        </w:rPr>
        <w:t xml:space="preserve"> </w:t>
      </w:r>
    </w:p>
    <w:p w14:paraId="5B1692B8" w14:textId="7FBA10B6" w:rsidR="07455319" w:rsidRDefault="000712D6" w:rsidP="005F6EA1">
      <w:pPr>
        <w:spacing w:after="120"/>
        <w:jc w:val="both"/>
        <w:rPr>
          <w:rFonts w:eastAsia="Times New Roman"/>
          <w:sz w:val="22"/>
          <w:szCs w:val="22"/>
        </w:rPr>
      </w:pPr>
      <w:r w:rsidRPr="000712D6">
        <w:rPr>
          <w:rFonts w:eastAsia="Times New Roman"/>
          <w:sz w:val="22"/>
          <w:szCs w:val="22"/>
        </w:rPr>
        <w:t>Multimodal feature data for intended action detection will be collected as users perform reading activities and classroom tasks designed to elicit a range of naturally occurring actions. Throughout each session, the system will continuously record behavioral signals—such as gaze, hand movements, facial expressions, posture, and speech activity—at sampling rates determined by the underlying detection libraries. Feature values will be temporally aligned and aggregated over fixed time cycles (e.g., 10–20 seconds) to smooth out transient fluctuations and synchronize multimodal data streams with observed user actions [Mia26]. Ground-truth labels for intended actions will be established through a multi-step validation process that combines task design, participant self-reports, and independent observer annotation with confidence ratings. Participants will provide real-time or immediate post-task self-reports indicating their intended actions and confidence levels. Independent observers will review synchronized session recordings and annotate actions, with any discrepancies resolved through an external review and additional confidence rating. This rigorous approach ensures high-quality, temporally precise action labels. The resulting comprehensive dataset will provide a robust foundation for training and evaluating the AI model for intention detection across diverse and authentic educational contexts.</w:t>
      </w:r>
    </w:p>
    <w:p w14:paraId="4BC34AD5" w14:textId="6B37ABCB" w:rsidR="2C92A609" w:rsidRDefault="2C92A609" w:rsidP="00BB34C9">
      <w:pPr>
        <w:spacing w:before="120" w:after="120"/>
        <w:jc w:val="both"/>
        <w:rPr>
          <w:rFonts w:eastAsia="Times New Roman"/>
          <w:b/>
          <w:bCs/>
          <w:sz w:val="22"/>
          <w:szCs w:val="22"/>
        </w:rPr>
      </w:pPr>
      <w:r w:rsidRPr="1CAF6CBE">
        <w:rPr>
          <w:b/>
          <w:bCs/>
          <w:sz w:val="22"/>
          <w:szCs w:val="22"/>
        </w:rPr>
        <w:t xml:space="preserve">3.3. </w:t>
      </w:r>
      <w:r w:rsidR="002E186D">
        <w:rPr>
          <w:rFonts w:eastAsia="Times New Roman"/>
          <w:b/>
          <w:bCs/>
          <w:sz w:val="22"/>
          <w:szCs w:val="22"/>
        </w:rPr>
        <w:t>Personalization</w:t>
      </w:r>
    </w:p>
    <w:p w14:paraId="004A45D3" w14:textId="486D41E2" w:rsidR="5982EB10" w:rsidRDefault="5982EB10" w:rsidP="1CAF6CBE">
      <w:pPr>
        <w:spacing w:after="120"/>
        <w:jc w:val="both"/>
        <w:rPr>
          <w:rFonts w:eastAsia="Times New Roman"/>
          <w:sz w:val="22"/>
          <w:szCs w:val="22"/>
        </w:rPr>
      </w:pPr>
      <w:r w:rsidRPr="407709DB">
        <w:rPr>
          <w:rFonts w:eastAsia="Times New Roman"/>
          <w:sz w:val="22"/>
          <w:szCs w:val="22"/>
        </w:rPr>
        <w:t xml:space="preserve">Accurate intention detection in educational settings requires adapting to substantial individual variability in how users express attention and intention. To support personalization, we will compute individualized feature weights for each user and action class, quantifying which multimodal cues are most predictive for </w:t>
      </w:r>
      <w:r w:rsidRPr="407709DB">
        <w:rPr>
          <w:rFonts w:eastAsia="Times New Roman"/>
          <w:sz w:val="22"/>
          <w:szCs w:val="22"/>
        </w:rPr>
        <w:lastRenderedPageBreak/>
        <w:t>that person in specific contexts (e.g., confusion, deeper reading, note-taking, summarization). Personalized weights are calculated by aggregating behavioral feature statistics</w:t>
      </w:r>
      <w:r w:rsidR="00782937">
        <w:rPr>
          <w:rFonts w:eastAsia="Times New Roman"/>
          <w:sz w:val="22"/>
          <w:szCs w:val="22"/>
        </w:rPr>
        <w:t xml:space="preserve"> by </w:t>
      </w:r>
      <w:r w:rsidR="00782937" w:rsidRPr="00782937">
        <w:rPr>
          <w:rFonts w:eastAsia="Times New Roman"/>
          <w:sz w:val="22"/>
          <w:szCs w:val="22"/>
        </w:rPr>
        <w:t>normaliz</w:t>
      </w:r>
      <w:r w:rsidR="00782937">
        <w:rPr>
          <w:rFonts w:eastAsia="Times New Roman"/>
          <w:sz w:val="22"/>
          <w:szCs w:val="22"/>
        </w:rPr>
        <w:t>ing</w:t>
      </w:r>
      <w:r w:rsidR="00782937" w:rsidRPr="00782937">
        <w:rPr>
          <w:rFonts w:eastAsia="Times New Roman"/>
          <w:sz w:val="22"/>
          <w:szCs w:val="22"/>
        </w:rPr>
        <w:t xml:space="preserve"> value</w:t>
      </w:r>
      <w:r w:rsidRPr="407709DB">
        <w:rPr>
          <w:rFonts w:eastAsia="Times New Roman"/>
          <w:sz w:val="22"/>
          <w:szCs w:val="22"/>
        </w:rPr>
        <w:t xml:space="preserve"> over historical interaction data, capturing each learner’s typical patterns, personality, and interaction styles. For example, an extroverted learner may be more likely to express confusion verbally or through expressive facial gestures, and these features will be weighted more heavily for this individual, whereas an introverted learner may manifest similar states through subtle gaze behaviors or body language, which are prioritized accordingly.</w:t>
      </w:r>
    </w:p>
    <w:p w14:paraId="1DBBE3C4" w14:textId="42D09EF9" w:rsidR="6C76C9C0" w:rsidRDefault="6C76C9C0" w:rsidP="1CAF6CBE">
      <w:pPr>
        <w:spacing w:after="120"/>
        <w:jc w:val="both"/>
        <w:rPr>
          <w:rFonts w:eastAsia="Times New Roman"/>
          <w:sz w:val="22"/>
          <w:szCs w:val="22"/>
        </w:rPr>
      </w:pPr>
      <w:r w:rsidRPr="1CAF6CBE">
        <w:rPr>
          <w:rFonts w:eastAsia="Times New Roman"/>
          <w:sz w:val="22"/>
          <w:szCs w:val="22"/>
        </w:rPr>
        <w:t>To ensure responsiveness to evolving behavior in an educational setting, feature weights will be adapted dynamically during deployment using an incremental updating mechanism (e.g., exponential moving average [Smi22]). After each session or defined interaction window, newly observed feature statistics are blended with previous weights, allowing the model to reflect recent behavioral changes while maintaining stability.</w:t>
      </w:r>
      <w:r w:rsidR="00782937">
        <w:rPr>
          <w:rFonts w:eastAsia="Times New Roman"/>
          <w:sz w:val="22"/>
          <w:szCs w:val="22"/>
        </w:rPr>
        <w:t xml:space="preserve"> </w:t>
      </w:r>
      <w:r w:rsidR="00782937" w:rsidRPr="00782937">
        <w:rPr>
          <w:rFonts w:eastAsia="Times New Roman"/>
          <w:sz w:val="22"/>
          <w:szCs w:val="22"/>
        </w:rPr>
        <w:t>A smoothing parameter controls the trade-off between model stability and adaptability during weight updates. We will systematically explore different values, as informed by prior research, to determine the optimal configuration that maximizes the system’s responsiveness to behavioral change while preventing abrupt or destabilizing shifts in personalized model performance</w:t>
      </w:r>
      <w:r w:rsidR="00782937">
        <w:rPr>
          <w:rFonts w:eastAsia="Times New Roman"/>
          <w:sz w:val="22"/>
          <w:szCs w:val="22"/>
        </w:rPr>
        <w:t xml:space="preserve"> [</w:t>
      </w:r>
      <w:r w:rsidR="00782937" w:rsidRPr="000712D6">
        <w:rPr>
          <w:rFonts w:eastAsia="Times New Roman"/>
          <w:sz w:val="22"/>
          <w:szCs w:val="22"/>
        </w:rPr>
        <w:t>Mia26</w:t>
      </w:r>
      <w:r w:rsidR="00782937">
        <w:rPr>
          <w:rFonts w:eastAsia="Times New Roman"/>
          <w:sz w:val="22"/>
          <w:szCs w:val="22"/>
        </w:rPr>
        <w:t>]</w:t>
      </w:r>
      <w:r w:rsidR="00782937" w:rsidRPr="00782937">
        <w:rPr>
          <w:rFonts w:eastAsia="Times New Roman"/>
          <w:sz w:val="22"/>
          <w:szCs w:val="22"/>
        </w:rPr>
        <w:t>.</w:t>
      </w:r>
      <w:r w:rsidRPr="1CAF6CBE">
        <w:rPr>
          <w:rFonts w:eastAsia="Times New Roman"/>
          <w:sz w:val="22"/>
          <w:szCs w:val="22"/>
        </w:rPr>
        <w:t xml:space="preserve"> This adaptive process ensures that the intention detection model remains sensitive to shifts in user behavior, strategy, or modality over time—ultimately enabling more robust and user-specific educational assistance.</w:t>
      </w:r>
    </w:p>
    <w:p w14:paraId="5903E199" w14:textId="49D8BF5B" w:rsidR="00806B02" w:rsidRDefault="4D7C0C63" w:rsidP="00BB34C9">
      <w:pPr>
        <w:adjustRightInd w:val="0"/>
        <w:snapToGrid w:val="0"/>
        <w:spacing w:before="120" w:after="120"/>
        <w:jc w:val="both"/>
        <w:rPr>
          <w:b/>
          <w:bCs/>
          <w:sz w:val="22"/>
          <w:szCs w:val="22"/>
        </w:rPr>
      </w:pPr>
      <w:r w:rsidRPr="1CAF6CBE">
        <w:rPr>
          <w:b/>
          <w:bCs/>
          <w:sz w:val="22"/>
          <w:szCs w:val="22"/>
        </w:rPr>
        <w:t>3.</w:t>
      </w:r>
      <w:r w:rsidR="3CB34B64" w:rsidRPr="1CAF6CBE">
        <w:rPr>
          <w:b/>
          <w:bCs/>
          <w:sz w:val="22"/>
          <w:szCs w:val="22"/>
        </w:rPr>
        <w:t>4</w:t>
      </w:r>
      <w:r w:rsidR="4614EFDA" w:rsidRPr="1CAF6CBE">
        <w:rPr>
          <w:b/>
          <w:bCs/>
          <w:sz w:val="22"/>
          <w:szCs w:val="22"/>
        </w:rPr>
        <w:t>. Intention Detection</w:t>
      </w:r>
    </w:p>
    <w:p w14:paraId="68BA7207" w14:textId="3BC7756E" w:rsidR="58070382" w:rsidRDefault="1EC17110" w:rsidP="1CAF6CBE">
      <w:pPr>
        <w:spacing w:after="120"/>
        <w:jc w:val="both"/>
        <w:rPr>
          <w:b/>
          <w:bCs/>
          <w:sz w:val="22"/>
          <w:szCs w:val="22"/>
        </w:rPr>
      </w:pPr>
      <w:r w:rsidRPr="1CAF6CBE">
        <w:rPr>
          <w:b/>
          <w:bCs/>
          <w:sz w:val="22"/>
          <w:szCs w:val="22"/>
        </w:rPr>
        <w:t>3.</w:t>
      </w:r>
      <w:r w:rsidR="0636E67B" w:rsidRPr="1CAF6CBE">
        <w:rPr>
          <w:b/>
          <w:bCs/>
          <w:sz w:val="22"/>
          <w:szCs w:val="22"/>
        </w:rPr>
        <w:t>4</w:t>
      </w:r>
      <w:r w:rsidR="44C3CD84" w:rsidRPr="1CAF6CBE">
        <w:rPr>
          <w:b/>
          <w:bCs/>
          <w:sz w:val="22"/>
          <w:szCs w:val="22"/>
        </w:rPr>
        <w:t xml:space="preserve">.1 </w:t>
      </w:r>
      <w:r w:rsidR="7D8FD0AC" w:rsidRPr="1CAF6CBE">
        <w:rPr>
          <w:b/>
          <w:bCs/>
          <w:sz w:val="22"/>
          <w:szCs w:val="22"/>
        </w:rPr>
        <w:t xml:space="preserve">Topic </w:t>
      </w:r>
      <w:r w:rsidR="44C3CD84" w:rsidRPr="1CAF6CBE">
        <w:rPr>
          <w:b/>
          <w:bCs/>
          <w:sz w:val="22"/>
          <w:szCs w:val="22"/>
        </w:rPr>
        <w:t>Detection</w:t>
      </w:r>
    </w:p>
    <w:p w14:paraId="4022EFE8" w14:textId="55084566" w:rsidR="430CB31B" w:rsidRDefault="430CB31B" w:rsidP="1CAF6CBE">
      <w:pPr>
        <w:spacing w:after="120"/>
        <w:jc w:val="both"/>
        <w:rPr>
          <w:rFonts w:eastAsia="Times New Roman"/>
          <w:sz w:val="22"/>
          <w:szCs w:val="22"/>
        </w:rPr>
      </w:pPr>
      <w:r w:rsidRPr="1CAF6CBE">
        <w:rPr>
          <w:rFonts w:eastAsia="Times New Roman"/>
          <w:sz w:val="22"/>
          <w:szCs w:val="22"/>
        </w:rPr>
        <w:t>Prior research on trajectory-based intention [Wei21] and target inference [Fu17] has shown that learning-based models can predict intended targets or regions of interest from continuous interaction trajectories. These approaches treat user movements as structured temporal signals and learn mappings from trajectory dynamics to latent intent. In reading-centered scenarios, finger-based and gaze-based interaction trajectories provide analogous spatial–temporal representations that reflect how users explore and attend to textual content over time. Rather than predicting a single target location, intended topic detection in our framework associates semantic meaning with the text regions traversed by these interaction trajectories, enabling the inference of candidate keywords and topics that fall within or near the user’s interaction path. For example, prolonged finger pauses, repeated regressions, or slowed movement over specific words or phrases may indicate increased interest or cognitive engagement with the corresponding concepts. These behavioral patterns provide implicit cues that can be leveraged to estimate topical relevance during natural reading.</w:t>
      </w:r>
    </w:p>
    <w:p w14:paraId="1B51D0BB" w14:textId="34939E03" w:rsidR="430CB31B" w:rsidRDefault="430CB31B" w:rsidP="1CAF6CBE">
      <w:pPr>
        <w:spacing w:after="120"/>
        <w:jc w:val="both"/>
        <w:rPr>
          <w:rFonts w:eastAsia="Times New Roman"/>
          <w:sz w:val="22"/>
          <w:szCs w:val="22"/>
        </w:rPr>
      </w:pPr>
      <w:r w:rsidRPr="1CAF6CBE">
        <w:rPr>
          <w:rFonts w:eastAsia="Times New Roman"/>
          <w:sz w:val="22"/>
          <w:szCs w:val="22"/>
        </w:rPr>
        <w:t xml:space="preserve">Because topical interest evolves over time, intended topic detection further requires modeling temporal dependencies across interactions. Sequence-aware user modeling approaches, such as </w:t>
      </w:r>
      <w:r w:rsidR="00F27B20">
        <w:rPr>
          <w:rFonts w:eastAsia="Times New Roman"/>
          <w:sz w:val="22"/>
          <w:szCs w:val="22"/>
        </w:rPr>
        <w:t>r</w:t>
      </w:r>
      <w:r w:rsidRPr="1CAF6CBE">
        <w:rPr>
          <w:rFonts w:eastAsia="Times New Roman"/>
          <w:sz w:val="22"/>
          <w:szCs w:val="22"/>
        </w:rPr>
        <w:t xml:space="preserve">ecurrent </w:t>
      </w:r>
      <w:r w:rsidR="00F27B20">
        <w:rPr>
          <w:rFonts w:eastAsia="Times New Roman"/>
          <w:sz w:val="22"/>
          <w:szCs w:val="22"/>
        </w:rPr>
        <w:t>n</w:t>
      </w:r>
      <w:r w:rsidRPr="1CAF6CBE">
        <w:rPr>
          <w:rFonts w:eastAsia="Times New Roman"/>
          <w:sz w:val="22"/>
          <w:szCs w:val="22"/>
        </w:rPr>
        <w:t xml:space="preserve">eural </w:t>
      </w:r>
      <w:r w:rsidR="00F27B20">
        <w:rPr>
          <w:rFonts w:eastAsia="Times New Roman"/>
          <w:sz w:val="22"/>
          <w:szCs w:val="22"/>
        </w:rPr>
        <w:t>n</w:t>
      </w:r>
      <w:r w:rsidRPr="1CAF6CBE">
        <w:rPr>
          <w:rFonts w:eastAsia="Times New Roman"/>
          <w:sz w:val="22"/>
          <w:szCs w:val="22"/>
        </w:rPr>
        <w:t>etworks [Hid18], have been widely applied to capture evolving user interests by learning dependencies from historical interaction sequences. More broadly, session-based and next-item prediction models in recommender systems demonstrate that recent interaction histories can provide strong signals for forecasting what a user will attend to next, even when the user does not explicitly state their intent</w:t>
      </w:r>
      <w:r w:rsidR="00EB68AA">
        <w:rPr>
          <w:rFonts w:eastAsia="Times New Roman"/>
          <w:sz w:val="22"/>
          <w:szCs w:val="22"/>
        </w:rPr>
        <w:t xml:space="preserve"> </w:t>
      </w:r>
      <w:r w:rsidR="00EB68AA" w:rsidRPr="00F139BC">
        <w:rPr>
          <w:rFonts w:eastAsia="Times New Roman"/>
          <w:sz w:val="22"/>
          <w:szCs w:val="22"/>
        </w:rPr>
        <w:t>[</w:t>
      </w:r>
      <w:r w:rsidR="00FD1F8A">
        <w:rPr>
          <w:rFonts w:eastAsia="Times New Roman"/>
          <w:sz w:val="22"/>
          <w:szCs w:val="22"/>
        </w:rPr>
        <w:t>Sun19</w:t>
      </w:r>
      <w:r w:rsidR="00EB68AA" w:rsidRPr="00F139BC">
        <w:rPr>
          <w:rFonts w:eastAsia="Times New Roman"/>
          <w:sz w:val="22"/>
          <w:szCs w:val="22"/>
        </w:rPr>
        <w:t>, Raz26]</w:t>
      </w:r>
      <w:r w:rsidRPr="1CAF6CBE">
        <w:rPr>
          <w:rFonts w:eastAsia="Times New Roman"/>
          <w:sz w:val="22"/>
          <w:szCs w:val="22"/>
        </w:rPr>
        <w:t>. This framing is particularly relevant for reading, where attention often follows coherent semantic transitions (e.g., from a definition to its application, or from a prerequisite concept to a more advanced concept), and where learners may revisit previously attended material after encountering difficulty. As a result, modeling intended topic as a sequential inference problem allows the system to capture temporal continuity, gradual shifts in focus, and revisiting behaviors that are difficult to infer from a single momentary snapshot of interaction.</w:t>
      </w:r>
    </w:p>
    <w:p w14:paraId="6B1CA3D5" w14:textId="782376B7" w:rsidR="430CB31B" w:rsidRDefault="430CB31B" w:rsidP="1CAF6CBE">
      <w:pPr>
        <w:spacing w:after="120"/>
        <w:jc w:val="both"/>
        <w:rPr>
          <w:rFonts w:eastAsia="Times New Roman"/>
          <w:sz w:val="22"/>
          <w:szCs w:val="22"/>
        </w:rPr>
      </w:pPr>
      <w:r w:rsidRPr="1CAF6CBE">
        <w:rPr>
          <w:rFonts w:eastAsia="Times New Roman"/>
          <w:sz w:val="22"/>
          <w:szCs w:val="22"/>
        </w:rPr>
        <w:t>To enable robust and interpretable inference, intended topic detection is framed as a ranking problem over a constrained set of candidate topics. In practice, users may attend multiple related concepts simultaneously, and the system must prioritize which topics are most relevant at a given moment, rather than commit</w:t>
      </w:r>
      <w:r w:rsidR="00685F5B">
        <w:rPr>
          <w:rFonts w:eastAsia="Times New Roman"/>
          <w:sz w:val="22"/>
          <w:szCs w:val="22"/>
        </w:rPr>
        <w:t>ting</w:t>
      </w:r>
      <w:r w:rsidRPr="1CAF6CBE">
        <w:rPr>
          <w:rFonts w:eastAsia="Times New Roman"/>
          <w:sz w:val="22"/>
          <w:szCs w:val="22"/>
        </w:rPr>
        <w:t xml:space="preserve"> to a single absolute prediction. Learning-to-rank formulations naturally support this objective by integrating heterogeneous behavioral signals and estimating relative relevance among candidates</w:t>
      </w:r>
      <w:r w:rsidR="0049214A">
        <w:rPr>
          <w:rFonts w:eastAsia="Times New Roman"/>
          <w:sz w:val="22"/>
          <w:szCs w:val="22"/>
        </w:rPr>
        <w:t xml:space="preserve"> </w:t>
      </w:r>
      <w:r w:rsidR="0049214A" w:rsidRPr="0049214A">
        <w:rPr>
          <w:rFonts w:eastAsia="Times New Roman"/>
          <w:sz w:val="22"/>
          <w:szCs w:val="22"/>
        </w:rPr>
        <w:t>[Liu09]</w:t>
      </w:r>
      <w:r w:rsidRPr="1CAF6CBE">
        <w:rPr>
          <w:rFonts w:eastAsia="Times New Roman"/>
          <w:sz w:val="22"/>
          <w:szCs w:val="22"/>
        </w:rPr>
        <w:t xml:space="preserve">. In the proposed framework, an LLM is used to derive a semantically meaningful set of candidate topic keywords </w:t>
      </w:r>
      <w:r w:rsidRPr="1CAF6CBE">
        <w:rPr>
          <w:rFonts w:eastAsia="Times New Roman"/>
          <w:sz w:val="22"/>
          <w:szCs w:val="22"/>
        </w:rPr>
        <w:lastRenderedPageBreak/>
        <w:t>from the page content, defining the topical search space for inference. The topic model then assigns a relevance score to each candidate based on two complementary sources of evidence: (1) the current interaction trajectory signals grounded in the local text region, and (2) the user’s recent interaction history within and across reading sessions. The first source provides “local evidence” of what the user is currently engaging with (e.g., where the finger/gaze lingers and how the trajectory dynamics evolve), while the second provides “contextual evidence” of how the user’s topical attention has been progressing over time (e.g., what concepts were attended recently and what semantic transitions are likely to follow).</w:t>
      </w:r>
    </w:p>
    <w:p w14:paraId="78D369EE" w14:textId="77A14CA7" w:rsidR="430CB31B" w:rsidRDefault="430CB31B" w:rsidP="1CAF6CBE">
      <w:pPr>
        <w:spacing w:after="120"/>
        <w:jc w:val="both"/>
        <w:rPr>
          <w:rFonts w:eastAsia="Times New Roman"/>
          <w:sz w:val="22"/>
          <w:szCs w:val="22"/>
        </w:rPr>
      </w:pPr>
      <w:r w:rsidRPr="1CAF6CBE">
        <w:rPr>
          <w:rFonts w:eastAsia="Times New Roman"/>
          <w:sz w:val="22"/>
          <w:szCs w:val="22"/>
        </w:rPr>
        <w:t>Concretely, we will instantiate the ranking model as a sequence-aware neural</w:t>
      </w:r>
      <w:r w:rsidR="5653C2CD" w:rsidRPr="1CAF6CBE">
        <w:rPr>
          <w:rFonts w:eastAsia="Times New Roman"/>
          <w:sz w:val="22"/>
          <w:szCs w:val="22"/>
        </w:rPr>
        <w:t xml:space="preserve"> network</w:t>
      </w:r>
      <w:r w:rsidRPr="1CAF6CBE">
        <w:rPr>
          <w:rFonts w:eastAsia="Times New Roman"/>
          <w:sz w:val="22"/>
          <w:szCs w:val="22"/>
        </w:rPr>
        <w:t xml:space="preserve"> ranker that encodes historical topic interactions and conditions ranking on the current behavioral evidence. Conceptually, this design is aligned with established sequential modeling approaches used in predicting evolving user interests (e.g., recurrent models that map interaction sequences to a latent state used for ranking candidate items). During training, reading logs are organized into sequences of topic-attention events, where each event corresponds to a short interaction segment aligned to the document and linked to the local textual context. The model learns to map the interaction history to a latent state representation and uses that state to score the candidate topics extracted from the current page. Training is performed with standard ranking-oriented objectives that encourage the ground-truth attended topic(s) to be scored above plausible alternatives, using negative candidates drawn from the same page/topic set as well as semantically related distractors. This learning setup is intended to optimize top-k retrieval behavior directly, so that the model’s outputs can be used as the system’s intended topic representation (e.g., a small list of top-ranked topics with scores) and updated continuously as new interaction evidence becomes available.</w:t>
      </w:r>
    </w:p>
    <w:p w14:paraId="4DA7D55F" w14:textId="23DDACC0" w:rsidR="58070382" w:rsidRDefault="4C56E3A4" w:rsidP="1CAF6CBE">
      <w:pPr>
        <w:spacing w:after="120"/>
        <w:jc w:val="both"/>
        <w:rPr>
          <w:b/>
          <w:bCs/>
          <w:sz w:val="22"/>
          <w:szCs w:val="22"/>
        </w:rPr>
      </w:pPr>
      <w:r w:rsidRPr="1CAF6CBE">
        <w:rPr>
          <w:b/>
          <w:bCs/>
          <w:sz w:val="22"/>
          <w:szCs w:val="22"/>
        </w:rPr>
        <w:t>3.</w:t>
      </w:r>
      <w:r w:rsidR="238043C4" w:rsidRPr="1CAF6CBE">
        <w:rPr>
          <w:b/>
          <w:bCs/>
          <w:sz w:val="22"/>
          <w:szCs w:val="22"/>
        </w:rPr>
        <w:t>4</w:t>
      </w:r>
      <w:r w:rsidR="58070382" w:rsidRPr="1CAF6CBE">
        <w:rPr>
          <w:b/>
          <w:bCs/>
          <w:sz w:val="22"/>
          <w:szCs w:val="22"/>
        </w:rPr>
        <w:t>.2 Action Detection</w:t>
      </w:r>
    </w:p>
    <w:p w14:paraId="71098EC2" w14:textId="2C17FD87" w:rsidR="1CF86F8F" w:rsidRDefault="008C419E" w:rsidP="1CAF6CBE">
      <w:pPr>
        <w:spacing w:after="120"/>
        <w:jc w:val="both"/>
        <w:rPr>
          <w:rFonts w:eastAsia="Times New Roman"/>
          <w:sz w:val="22"/>
          <w:szCs w:val="22"/>
        </w:rPr>
      </w:pPr>
      <w:r>
        <w:rPr>
          <w:rFonts w:eastAsia="Times New Roman"/>
          <w:sz w:val="22"/>
          <w:szCs w:val="22"/>
        </w:rPr>
        <w:t>I</w:t>
      </w:r>
      <w:r w:rsidR="1CF86F8F" w:rsidRPr="1CAF6CBE">
        <w:rPr>
          <w:rFonts w:eastAsia="Times New Roman"/>
          <w:sz w:val="22"/>
          <w:szCs w:val="22"/>
        </w:rPr>
        <w:t>ntended action detection in our framework aims to reliably identify the user’s current goals or behavioral state—such as confusion/questioning, deeper reading, note-taking, or summarization—based on real-time multimodal behavioral signals. This detection process is inherently complex due to substantial variability in how different individuals express the same intended action. For example, users may demonstrate intention to ask a question through raised eyebrows, repeated gaze shifts, or pauses in reading and rereading passages, while others may vocalize their confusion or hover their cursor or finger over specific content [Mal20]. Similarly, note-taking intention may be signaled by preparatory hand movements, stylus or keyboard activity, or even subtle changes in posture and facial expression [Qiu25]. To capture this diversity, our approach leverages a rich set of multimodal behavioral features and a personalized feature weighting strategy that calibrates the influence of each multimodal signal according to the user’s unique behavioral profile.</w:t>
      </w:r>
    </w:p>
    <w:p w14:paraId="7197516F" w14:textId="34FB8BBC" w:rsidR="1BFF834D" w:rsidRDefault="494507CE" w:rsidP="1CAF6CBE">
      <w:pPr>
        <w:spacing w:after="120"/>
        <w:jc w:val="both"/>
        <w:rPr>
          <w:rFonts w:eastAsia="Times New Roman"/>
          <w:sz w:val="22"/>
          <w:szCs w:val="22"/>
        </w:rPr>
      </w:pPr>
      <w:r w:rsidRPr="1CAF6CBE">
        <w:rPr>
          <w:rFonts w:eastAsia="Times New Roman"/>
          <w:sz w:val="22"/>
          <w:szCs w:val="22"/>
        </w:rPr>
        <w:t xml:space="preserve">The action detection module is built upon a </w:t>
      </w:r>
      <w:r w:rsidR="00F27B20">
        <w:rPr>
          <w:rFonts w:eastAsia="Times New Roman"/>
          <w:sz w:val="22"/>
          <w:szCs w:val="22"/>
        </w:rPr>
        <w:t>d</w:t>
      </w:r>
      <w:r w:rsidRPr="1CAF6CBE">
        <w:rPr>
          <w:rFonts w:eastAsia="Times New Roman"/>
          <w:sz w:val="22"/>
          <w:szCs w:val="22"/>
        </w:rPr>
        <w:t xml:space="preserve">eep </w:t>
      </w:r>
      <w:r w:rsidR="00F27B20">
        <w:rPr>
          <w:rFonts w:eastAsia="Times New Roman"/>
          <w:sz w:val="22"/>
          <w:szCs w:val="22"/>
        </w:rPr>
        <w:t>n</w:t>
      </w:r>
      <w:r w:rsidRPr="1CAF6CBE">
        <w:rPr>
          <w:rFonts w:eastAsia="Times New Roman"/>
          <w:sz w:val="22"/>
          <w:szCs w:val="22"/>
        </w:rPr>
        <w:t xml:space="preserve">eural </w:t>
      </w:r>
      <w:r w:rsidR="00F27B20">
        <w:rPr>
          <w:rFonts w:eastAsia="Times New Roman"/>
          <w:sz w:val="22"/>
          <w:szCs w:val="22"/>
        </w:rPr>
        <w:t>n</w:t>
      </w:r>
      <w:r w:rsidRPr="1CAF6CBE">
        <w:rPr>
          <w:rFonts w:eastAsia="Times New Roman"/>
          <w:sz w:val="22"/>
          <w:szCs w:val="22"/>
        </w:rPr>
        <w:t>etwork architecture designed to integrate both raw multimodal features and personalized behavioral patterns for each user. Each input instance consists of real-time behavioral data collected during user interaction, including gaze, hand, and finger movement, facial expression, speech, and posture features. Additionally, we compute deviation-based features reflecting how a user's current behavior diverges from their established interaction patterns, as determined by personalized feature weights derived for each action class (e.g., confusion, note-taking). These features enable the model to contextualize moment-to-moment behavior within each individual's baseline. To accommodate heterogeneous expression of intention across individuals, the model is trained using both the direct behavioral features and these personalized deviations, enabling it to learn both common and user-specific cues for each intended action. Model architecture and hyperparameters (e.g., number and size of hidden layers, dropout rates, activation functions) will be optimized using systematic hyperparameter search and validation on held-out data. Training will utilize cross-entropy loss for multiclass action classification, and model performance will be assessed using accuracy, precision, recall, and F1-score for each class.</w:t>
      </w:r>
      <w:r w:rsidR="00986A86">
        <w:rPr>
          <w:rFonts w:eastAsia="Times New Roman"/>
          <w:sz w:val="22"/>
          <w:szCs w:val="22"/>
        </w:rPr>
        <w:t xml:space="preserve"> </w:t>
      </w:r>
      <w:r w:rsidR="1BFF834D" w:rsidRPr="1CAF6CBE">
        <w:rPr>
          <w:rFonts w:eastAsia="Times New Roman"/>
          <w:sz w:val="22"/>
          <w:szCs w:val="22"/>
        </w:rPr>
        <w:t xml:space="preserve">Personalization is central to our approach. By continuously updating feature weights using recent behavioral data, the model remains adaptive to changes in user behavior over time. This enables robust and accurate detection of key user-intended actions, even as learners' engagement styles or expression modalities evolve. </w:t>
      </w:r>
    </w:p>
    <w:p w14:paraId="4F829299" w14:textId="36F51372" w:rsidR="7EAF6491" w:rsidRDefault="7EAF6491" w:rsidP="1CAF6CBE">
      <w:pPr>
        <w:spacing w:after="120"/>
        <w:jc w:val="both"/>
        <w:rPr>
          <w:rFonts w:eastAsia="Times New Roman"/>
          <w:b/>
          <w:bCs/>
          <w:sz w:val="22"/>
          <w:szCs w:val="22"/>
        </w:rPr>
      </w:pPr>
      <w:r w:rsidRPr="1CAF6CBE">
        <w:rPr>
          <w:rFonts w:eastAsia="Times New Roman"/>
          <w:b/>
          <w:bCs/>
          <w:sz w:val="22"/>
          <w:szCs w:val="22"/>
        </w:rPr>
        <w:t>3.5. Feature Analysis and Model Optimization</w:t>
      </w:r>
    </w:p>
    <w:p w14:paraId="401E266A" w14:textId="342C311C" w:rsidR="3BEE6A3C" w:rsidRDefault="3BEE6A3C" w:rsidP="1CAF6CBE">
      <w:pPr>
        <w:spacing w:after="120"/>
        <w:jc w:val="both"/>
        <w:rPr>
          <w:rFonts w:eastAsia="Times New Roman"/>
          <w:sz w:val="22"/>
          <w:szCs w:val="22"/>
        </w:rPr>
      </w:pPr>
      <w:r w:rsidRPr="1CAF6CBE">
        <w:rPr>
          <w:rFonts w:eastAsia="Times New Roman"/>
          <w:sz w:val="22"/>
          <w:szCs w:val="22"/>
        </w:rPr>
        <w:t>To ensure accurate and generalizable intention detection, we will systematically analyze features and optimize model performance throughout the research process. Exploratory data analysis will be used to assess the discriminative power, stability, and reliability of extracted multimodal features. Statistical methods—including t-tests, effect size estimation, and participant-level feature importance rankings using interpretable AI models [Isl24]—will be applied to validate the selected feature set and inform iterative refinement for both topic and action detection tasks.</w:t>
      </w:r>
    </w:p>
    <w:p w14:paraId="64B33ECE" w14:textId="0984EDEE" w:rsidR="091831B8" w:rsidRDefault="091831B8" w:rsidP="1CAF6CBE">
      <w:pPr>
        <w:spacing w:after="120"/>
        <w:jc w:val="both"/>
        <w:rPr>
          <w:rFonts w:eastAsia="Times New Roman"/>
          <w:sz w:val="22"/>
          <w:szCs w:val="22"/>
        </w:rPr>
      </w:pPr>
      <w:r w:rsidRPr="1CAF6CBE">
        <w:rPr>
          <w:rFonts w:eastAsia="Times New Roman"/>
          <w:sz w:val="22"/>
          <w:szCs w:val="22"/>
        </w:rPr>
        <w:t>For intended topic detection, optimization will focus on improving the ranking quality of candidate topics under realistic reading dynamics. We will begin by examining how different trajectory-derived features contribute to topical discrimination, such as dwell time patterns, regressions, movement speed changes, and their alignment to specific words or phrases in the local text. We will evaluate feature stability across documents and sessions to identify signals that remain reliable under variations in layout, font size, and reading pace. Because the model outputs a top ranked topic list rather than a single label, we will track ranking-oriented metrics throughout development, including Top k accuracy and mean reciprocal rank</w:t>
      </w:r>
      <w:r w:rsidR="001910ED">
        <w:rPr>
          <w:rFonts w:eastAsia="Times New Roman"/>
          <w:sz w:val="22"/>
          <w:szCs w:val="22"/>
        </w:rPr>
        <w:t xml:space="preserve"> </w:t>
      </w:r>
      <w:r w:rsidR="003F6358" w:rsidRPr="003F6358">
        <w:rPr>
          <w:rFonts w:eastAsia="Times New Roman"/>
          <w:sz w:val="22"/>
          <w:szCs w:val="22"/>
        </w:rPr>
        <w:t>(MRR)</w:t>
      </w:r>
      <w:r w:rsidR="003F6358">
        <w:rPr>
          <w:rFonts w:eastAsia="Times New Roman"/>
          <w:sz w:val="22"/>
          <w:szCs w:val="22"/>
        </w:rPr>
        <w:t xml:space="preserve"> [Liu09]</w:t>
      </w:r>
      <w:r w:rsidRPr="1CAF6CBE">
        <w:rPr>
          <w:rFonts w:eastAsia="Times New Roman"/>
          <w:sz w:val="22"/>
          <w:szCs w:val="22"/>
        </w:rPr>
        <w:t>, and use these metrics to guide iterative improvements. We will also study the sensitivity of ranking performance to the size and composition of the candidate topic set, and refine the candidate generation and filtering process to balance interpretability with coverage. In addition, we will conduct ablation studies to isolate the contribution of key inputs, including finger trajectories, gaze trajectories, text grounding, and historical interaction context. These analyses will help us identify which components are essential for accurate topical inference and which can be simplified to improve real-time efficiency without sacrificing performance.</w:t>
      </w:r>
    </w:p>
    <w:p w14:paraId="78B4E9CD" w14:textId="0E9CCFFE" w:rsidR="1CAF6CBE" w:rsidRDefault="672B4E06" w:rsidP="1CAF6CBE">
      <w:pPr>
        <w:spacing w:after="120"/>
        <w:jc w:val="both"/>
        <w:rPr>
          <w:rFonts w:eastAsia="Times New Roman"/>
          <w:sz w:val="22"/>
          <w:szCs w:val="22"/>
        </w:rPr>
      </w:pPr>
      <w:r w:rsidRPr="1CAF6CBE">
        <w:rPr>
          <w:rFonts w:eastAsia="Times New Roman"/>
          <w:sz w:val="22"/>
          <w:szCs w:val="22"/>
        </w:rPr>
        <w:t>For intended action detection, we will optimize robustness and adaptability across diverse users by refining personalized feature weighting strategies and adaptive update mechanisms. Comparative experiments between personalized and non-personalized models will be conducted to quantify the benefits of individualization. We will further analyze the impact of dynamic weight updates over time and tune model parameters to balance responsiveness to short-term behavioral shifts with long-term stability. Deep learning model optimization for both detection tasks will utilize cross-validation, comprehensive hyperparameter tuning, and ablation studies to isolate the contribution of key components. Model performance will be assessed with particular attention to generalization across heterogeneous users and learning scenarios. Insights from feature analysis and empirical evaluation will directly inform ongoing refinement of feature selection and model design, ensuring reliable, interpretable, and scalable intention detection for real-time educational support.</w:t>
      </w:r>
    </w:p>
    <w:p w14:paraId="0B1F6A37" w14:textId="5DE74092" w:rsidR="6D0E410E" w:rsidRDefault="6D0E410E" w:rsidP="00940B2A">
      <w:pPr>
        <w:spacing w:before="240" w:after="120"/>
        <w:jc w:val="both"/>
        <w:rPr>
          <w:rFonts w:eastAsiaTheme="minorEastAsia"/>
          <w:b/>
          <w:bCs/>
          <w:sz w:val="22"/>
          <w:szCs w:val="22"/>
        </w:rPr>
      </w:pPr>
      <w:r w:rsidRPr="407709DB">
        <w:rPr>
          <w:rFonts w:eastAsia="Times New Roman"/>
          <w:b/>
          <w:bCs/>
          <w:sz w:val="22"/>
          <w:szCs w:val="22"/>
        </w:rPr>
        <w:t>4. Applications</w:t>
      </w:r>
    </w:p>
    <w:p w14:paraId="0EC96437" w14:textId="2B06A8B7" w:rsidR="00B62677" w:rsidRPr="00A73263" w:rsidRDefault="004D36CB" w:rsidP="1CAF6CBE">
      <w:pPr>
        <w:spacing w:after="120"/>
        <w:jc w:val="both"/>
        <w:rPr>
          <w:rFonts w:eastAsia="Times New Roman"/>
          <w:sz w:val="22"/>
          <w:szCs w:val="22"/>
        </w:rPr>
      </w:pPr>
      <w:r w:rsidRPr="00A73263">
        <w:rPr>
          <w:rFonts w:eastAsia="Times New Roman" w:hint="eastAsia"/>
          <w:sz w:val="22"/>
          <w:szCs w:val="22"/>
        </w:rPr>
        <w:t>L</w:t>
      </w:r>
      <w:r w:rsidR="00B62677" w:rsidRPr="00A73263">
        <w:rPr>
          <w:rFonts w:eastAsia="Times New Roman"/>
          <w:sz w:val="22"/>
          <w:szCs w:val="22"/>
        </w:rPr>
        <w:t>earning and scholarly work increasingly involve digital materials and device-based workflows, which enable searchable, interactive, and rapidly accessible content</w:t>
      </w:r>
      <w:r w:rsidR="003F37E8" w:rsidRPr="00A73263">
        <w:rPr>
          <w:rFonts w:eastAsia="Times New Roman"/>
          <w:sz w:val="22"/>
          <w:szCs w:val="22"/>
        </w:rPr>
        <w:t xml:space="preserve"> [Hac22]</w:t>
      </w:r>
      <w:r w:rsidR="00B62677" w:rsidRPr="00A73263">
        <w:rPr>
          <w:rFonts w:eastAsia="Times New Roman"/>
          <w:sz w:val="22"/>
          <w:szCs w:val="22"/>
        </w:rPr>
        <w:t>. At the same time, printed papers and paper-based reading remain highly valued because their tangible form supports focused engagement, active reading, and comprehension, and many researchers continue to prefer paper even in highly digitalized research settings</w:t>
      </w:r>
      <w:r w:rsidR="009F5059" w:rsidRPr="009F5059">
        <w:rPr>
          <w:rFonts w:eastAsia="Times New Roman"/>
          <w:sz w:val="22"/>
          <w:szCs w:val="22"/>
        </w:rPr>
        <w:t xml:space="preserve"> </w:t>
      </w:r>
      <w:sdt>
        <w:sdtPr>
          <w:rPr>
            <w:rFonts w:eastAsia="Times New Roman"/>
            <w:sz w:val="22"/>
            <w:szCs w:val="22"/>
          </w:rPr>
          <w:tag w:val="MENDELEY_CITATION_v3_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"/>
          <w:id w:val="334502762"/>
          <w:placeholder>
            <w:docPart w:val="6508E75B26AF463A803545E671086371"/>
          </w:placeholder>
        </w:sdtPr>
        <w:sdtEndPr/>
        <w:sdtContent>
          <w:r w:rsidR="009F5059" w:rsidRPr="00FA0151">
            <w:rPr>
              <w:rFonts w:eastAsia="Times New Roman"/>
              <w:sz w:val="22"/>
              <w:szCs w:val="22"/>
            </w:rPr>
            <w:t>[</w:t>
          </w:r>
          <w:r w:rsidR="00A73263">
            <w:rPr>
              <w:rFonts w:eastAsia="Times New Roman"/>
              <w:sz w:val="22"/>
              <w:szCs w:val="22"/>
            </w:rPr>
            <w:t>Jie22</w:t>
          </w:r>
          <w:r w:rsidR="009F5059" w:rsidRPr="00FA0151">
            <w:rPr>
              <w:rFonts w:eastAsia="Times New Roman"/>
              <w:sz w:val="22"/>
              <w:szCs w:val="22"/>
            </w:rPr>
            <w:t>, Jia22</w:t>
          </w:r>
          <w:r w:rsidR="00A73263">
            <w:rPr>
              <w:rFonts w:eastAsia="Times New Roman"/>
              <w:sz w:val="22"/>
              <w:szCs w:val="22"/>
            </w:rPr>
            <w:t>, Sen23</w:t>
          </w:r>
          <w:r w:rsidR="009F5059" w:rsidRPr="00FA0151">
            <w:rPr>
              <w:rFonts w:eastAsia="Times New Roman"/>
              <w:sz w:val="22"/>
              <w:szCs w:val="22"/>
            </w:rPr>
            <w:t>]</w:t>
          </w:r>
        </w:sdtContent>
      </w:sdt>
      <w:r w:rsidR="00B62677" w:rsidRPr="00A73263">
        <w:rPr>
          <w:rFonts w:eastAsia="Times New Roman"/>
          <w:sz w:val="22"/>
          <w:szCs w:val="22"/>
        </w:rPr>
        <w:t xml:space="preserve">. Prior work </w:t>
      </w:r>
      <w:r w:rsidR="001261A8" w:rsidRPr="00A73263">
        <w:rPr>
          <w:rFonts w:eastAsia="Times New Roman"/>
          <w:sz w:val="22"/>
          <w:szCs w:val="22"/>
        </w:rPr>
        <w:t>highlights</w:t>
      </w:r>
      <w:r w:rsidR="00B62677" w:rsidRPr="00A73263">
        <w:rPr>
          <w:rFonts w:eastAsia="Times New Roman"/>
          <w:sz w:val="22"/>
          <w:szCs w:val="22"/>
        </w:rPr>
        <w:t xml:space="preserve"> </w:t>
      </w:r>
      <w:r w:rsidR="002A1AE5" w:rsidRPr="00A73263">
        <w:rPr>
          <w:rFonts w:eastAsia="Times New Roman"/>
          <w:sz w:val="22"/>
          <w:szCs w:val="22"/>
        </w:rPr>
        <w:t>that user</w:t>
      </w:r>
      <w:r w:rsidR="00B62677" w:rsidRPr="00A73263">
        <w:rPr>
          <w:rFonts w:eastAsia="Times New Roman"/>
          <w:sz w:val="22"/>
          <w:szCs w:val="22"/>
        </w:rPr>
        <w:t xml:space="preserve"> benefit</w:t>
      </w:r>
      <w:r w:rsidR="002A1AE5">
        <w:rPr>
          <w:rFonts w:eastAsia="Times New Roman"/>
          <w:sz w:val="22"/>
          <w:szCs w:val="22"/>
        </w:rPr>
        <w:t>s</w:t>
      </w:r>
      <w:r w:rsidR="00B62677" w:rsidRPr="00A73263">
        <w:rPr>
          <w:rFonts w:eastAsia="Times New Roman"/>
          <w:sz w:val="22"/>
          <w:szCs w:val="22"/>
        </w:rPr>
        <w:t xml:space="preserve"> from paper for deep reading, yet they still need the convenience of digital tools for tasks such as cross-referencing, organizing information, and maintaining continuity across devices and formats</w:t>
      </w:r>
      <w:r w:rsidR="009F5059" w:rsidRPr="009F5059">
        <w:rPr>
          <w:rFonts w:eastAsia="Times New Roman"/>
          <w:sz w:val="22"/>
          <w:szCs w:val="22"/>
        </w:rPr>
        <w:t xml:space="preserve"> </w:t>
      </w:r>
      <w:sdt>
        <w:sdtPr>
          <w:rPr>
            <w:rFonts w:eastAsia="Times New Roman"/>
            <w:sz w:val="22"/>
            <w:szCs w:val="22"/>
          </w:rPr>
          <w:tag w:val="MENDELEY_CITATION_v3_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"/>
          <w:id w:val="-551923212"/>
          <w:placeholder>
            <w:docPart w:val="3CA142CA06E4410CA530A730B3751D08"/>
          </w:placeholder>
        </w:sdtPr>
        <w:sdtEndPr/>
        <w:sdtContent>
          <w:r w:rsidR="009F5059" w:rsidRPr="00FA0151">
            <w:rPr>
              <w:rFonts w:eastAsia="Times New Roman"/>
              <w:sz w:val="22"/>
              <w:szCs w:val="22"/>
            </w:rPr>
            <w:t>[Mia25]</w:t>
          </w:r>
        </w:sdtContent>
      </w:sdt>
      <w:r w:rsidR="00B62677" w:rsidRPr="00A73263">
        <w:rPr>
          <w:rFonts w:eastAsia="Times New Roman"/>
          <w:sz w:val="22"/>
          <w:szCs w:val="22"/>
        </w:rPr>
        <w:t xml:space="preserve">. </w:t>
      </w:r>
      <w:r w:rsidR="002A1AE5">
        <w:rPr>
          <w:rFonts w:eastAsia="Times New Roman"/>
          <w:sz w:val="22"/>
          <w:szCs w:val="22"/>
        </w:rPr>
        <w:t>The usefulness of both paper and digital learning materials</w:t>
      </w:r>
      <w:r w:rsidR="00B62677" w:rsidRPr="00A73263">
        <w:rPr>
          <w:rFonts w:eastAsia="Times New Roman"/>
          <w:sz w:val="22"/>
          <w:szCs w:val="22"/>
        </w:rPr>
        <w:t xml:space="preserve"> motivate</w:t>
      </w:r>
      <w:r w:rsidR="002A1AE5">
        <w:rPr>
          <w:rFonts w:eastAsia="Times New Roman"/>
          <w:sz w:val="22"/>
          <w:szCs w:val="22"/>
        </w:rPr>
        <w:t xml:space="preserve">s us to develop </w:t>
      </w:r>
      <w:r w:rsidR="00B62677" w:rsidRPr="00A73263">
        <w:rPr>
          <w:rFonts w:eastAsia="Times New Roman"/>
          <w:sz w:val="22"/>
          <w:szCs w:val="22"/>
        </w:rPr>
        <w:t xml:space="preserve">two complementary </w:t>
      </w:r>
      <w:r w:rsidR="002A1AE5">
        <w:rPr>
          <w:rFonts w:eastAsia="Times New Roman"/>
          <w:sz w:val="22"/>
          <w:szCs w:val="22"/>
        </w:rPr>
        <w:t>applications</w:t>
      </w:r>
      <w:r w:rsidR="00B62677" w:rsidRPr="00A73263">
        <w:rPr>
          <w:rFonts w:eastAsia="Times New Roman"/>
          <w:sz w:val="22"/>
          <w:szCs w:val="22"/>
        </w:rPr>
        <w:t>. We use a VR classroom assistant to represent the next stage of digital learning, where immersive interfaces can support lectures, discussions, and collaboration while reducing attention shifts and device switching</w:t>
      </w:r>
      <w:r w:rsidR="00E922A2" w:rsidRPr="00A73263">
        <w:rPr>
          <w:rFonts w:eastAsia="Times New Roman"/>
          <w:sz w:val="22"/>
          <w:szCs w:val="22"/>
        </w:rPr>
        <w:t xml:space="preserve"> [Rad20, </w:t>
      </w:r>
      <w:r w:rsidR="005137B3" w:rsidRPr="00A73263">
        <w:rPr>
          <w:rFonts w:eastAsia="Times New Roman"/>
          <w:sz w:val="22"/>
          <w:szCs w:val="22"/>
        </w:rPr>
        <w:t>Lin</w:t>
      </w:r>
      <w:r w:rsidR="00E922A2" w:rsidRPr="00A73263">
        <w:rPr>
          <w:rFonts w:eastAsia="Times New Roman"/>
          <w:sz w:val="22"/>
          <w:szCs w:val="22"/>
        </w:rPr>
        <w:t>2</w:t>
      </w:r>
      <w:r w:rsidR="005137B3" w:rsidRPr="00A73263">
        <w:rPr>
          <w:rFonts w:eastAsia="Times New Roman"/>
          <w:sz w:val="22"/>
          <w:szCs w:val="22"/>
        </w:rPr>
        <w:t>4</w:t>
      </w:r>
      <w:r w:rsidR="00E922A2" w:rsidRPr="00A73263">
        <w:rPr>
          <w:rFonts w:eastAsia="Times New Roman"/>
          <w:sz w:val="22"/>
          <w:szCs w:val="22"/>
        </w:rPr>
        <w:t>]</w:t>
      </w:r>
      <w:r w:rsidR="00B62677" w:rsidRPr="00A73263">
        <w:rPr>
          <w:rFonts w:eastAsia="Times New Roman"/>
          <w:sz w:val="22"/>
          <w:szCs w:val="22"/>
        </w:rPr>
        <w:t xml:space="preserve">. In parallel, we use an AR reading assistant to preserve paper-based learning workflows while providing in-situ assistance on top of physical documents, so that learners can keep the benefits of paper while still </w:t>
      </w:r>
      <w:r w:rsidR="00B62677" w:rsidRPr="00A73263">
        <w:rPr>
          <w:rFonts w:eastAsia="Times New Roman"/>
          <w:sz w:val="22"/>
          <w:szCs w:val="22"/>
        </w:rPr>
        <w:lastRenderedPageBreak/>
        <w:t xml:space="preserve">accessing timely AI support. Together, these two </w:t>
      </w:r>
      <w:r w:rsidR="00F13E1F" w:rsidRPr="00A73263">
        <w:rPr>
          <w:rFonts w:eastAsia="Times New Roman" w:hint="eastAsia"/>
          <w:sz w:val="22"/>
          <w:szCs w:val="22"/>
        </w:rPr>
        <w:t>application</w:t>
      </w:r>
      <w:r w:rsidR="00B62677" w:rsidRPr="00A73263">
        <w:rPr>
          <w:rFonts w:eastAsia="Times New Roman"/>
          <w:sz w:val="22"/>
          <w:szCs w:val="22"/>
        </w:rPr>
        <w:t>s allow us to evaluate the same intention-aware framework across both dominant digital learning workflows and widely preferred paper-based reading practices.</w:t>
      </w:r>
    </w:p>
    <w:p w14:paraId="63E06849" w14:textId="384465B3" w:rsidR="6D0E410E" w:rsidRDefault="6D0E410E" w:rsidP="1CAF6CBE">
      <w:pPr>
        <w:spacing w:after="120"/>
        <w:jc w:val="both"/>
        <w:rPr>
          <w:rFonts w:eastAsia="Times New Roman"/>
          <w:b/>
          <w:bCs/>
          <w:sz w:val="22"/>
          <w:szCs w:val="22"/>
        </w:rPr>
      </w:pPr>
      <w:r w:rsidRPr="1CAF6CBE">
        <w:rPr>
          <w:rFonts w:eastAsia="Times New Roman"/>
          <w:b/>
          <w:bCs/>
          <w:sz w:val="22"/>
          <w:szCs w:val="22"/>
        </w:rPr>
        <w:t>4.1. VR</w:t>
      </w:r>
      <w:r w:rsidR="0338095A" w:rsidRPr="1CAF6CBE">
        <w:rPr>
          <w:rFonts w:eastAsia="Times New Roman"/>
          <w:b/>
          <w:bCs/>
          <w:sz w:val="22"/>
          <w:szCs w:val="22"/>
        </w:rPr>
        <w:t xml:space="preserve"> Classroom Assistant</w:t>
      </w:r>
    </w:p>
    <w:p w14:paraId="624CF2FB" w14:textId="646E657F" w:rsidR="790C6D83" w:rsidRDefault="790C6D83" w:rsidP="1CAF6CBE">
      <w:pPr>
        <w:spacing w:after="120"/>
        <w:jc w:val="both"/>
        <w:rPr>
          <w:rFonts w:eastAsia="Times New Roman"/>
          <w:sz w:val="22"/>
          <w:szCs w:val="22"/>
        </w:rPr>
      </w:pPr>
      <w:r w:rsidRPr="1CAF6CBE">
        <w:rPr>
          <w:rFonts w:eastAsia="Times New Roman"/>
          <w:sz w:val="22"/>
          <w:szCs w:val="22"/>
        </w:rPr>
        <w:t>Despite the rapid adoption of digital technologies in education, traditional classroom environments remain limited by several persistent challenges. Students are often required to split their attention between listening to the instructor, taking notes, searching for clarifications, and managing multiple devices. Manual note-taking, questioning, and summarization utilizing paper, laptops, tablets, or smartphones often lead to increased cognitive load, break the natural flow of engagement, divert attention, and can cause students to miss key information during live lectures, discussions, and collaborative learning activities. Moreover, students may hesitate to seek clarification or reveal confusion in real time, leading to delayed support and knowledge gaps. These limitations are especially pronounced in STEM and other complex domains, where maintaining focus, assimilating new concepts, and receiving timely feedback are essential for effective learning</w:t>
      </w:r>
      <w:r w:rsidR="002C64AD" w:rsidRPr="002C64AD">
        <w:t xml:space="preserve"> </w:t>
      </w:r>
      <w:r w:rsidR="002C64AD" w:rsidRPr="002C64AD">
        <w:rPr>
          <w:rFonts w:eastAsia="Times New Roman"/>
          <w:sz w:val="22"/>
          <w:szCs w:val="22"/>
        </w:rPr>
        <w:t>[Rad20</w:t>
      </w:r>
      <w:r w:rsidR="002C64AD">
        <w:rPr>
          <w:rFonts w:eastAsia="Times New Roman"/>
          <w:sz w:val="22"/>
          <w:szCs w:val="22"/>
        </w:rPr>
        <w:t>,</w:t>
      </w:r>
      <w:r w:rsidR="002C64AD" w:rsidRPr="002C64AD">
        <w:rPr>
          <w:rFonts w:eastAsia="Times New Roman"/>
          <w:sz w:val="22"/>
          <w:szCs w:val="22"/>
        </w:rPr>
        <w:t xml:space="preserve"> Lin24]</w:t>
      </w:r>
      <w:r w:rsidR="00683139">
        <w:rPr>
          <w:rFonts w:eastAsia="Times New Roman"/>
          <w:sz w:val="22"/>
          <w:szCs w:val="22"/>
        </w:rPr>
        <w:t>.</w:t>
      </w:r>
    </w:p>
    <w:p w14:paraId="31254654" w14:textId="755DA6FD" w:rsidR="1CAF6CBE" w:rsidRDefault="5DFCF95A" w:rsidP="009807FA">
      <w:pPr>
        <w:spacing w:after="120"/>
        <w:jc w:val="both"/>
        <w:rPr>
          <w:rFonts w:eastAsia="Times New Roman"/>
          <w:sz w:val="22"/>
          <w:szCs w:val="22"/>
        </w:rPr>
      </w:pPr>
      <w:r w:rsidRPr="1CAF6CBE">
        <w:rPr>
          <w:rFonts w:eastAsia="Times New Roman"/>
          <w:sz w:val="22"/>
          <w:szCs w:val="22"/>
        </w:rPr>
        <w:t xml:space="preserve">The proposed VR solution addresses these challenges by enabling students to remain fully immersed and engaged within the virtual learning environment. The system continuously senses and interprets students’ multimodal behavioral cues using the native capabilities of advanced VR headsets equipped with integrated sensors. An optional microphone and camera may also be used during initial deployment phases to capture additional behavioral data, such as verbal cues and facial expressions, providing a richer, more nuanced representation of user intent. </w:t>
      </w:r>
      <w:r w:rsidR="62558684" w:rsidRPr="1CAF6CBE">
        <w:rPr>
          <w:rFonts w:eastAsia="Times New Roman"/>
          <w:sz w:val="22"/>
          <w:szCs w:val="22"/>
        </w:rPr>
        <w:t>These signals are used to infer each student’s intended topic and intended action in real time.</w:t>
      </w:r>
      <w:r w:rsidRPr="1CAF6CBE">
        <w:rPr>
          <w:rFonts w:eastAsia="Times New Roman"/>
          <w:sz w:val="22"/>
          <w:szCs w:val="22"/>
        </w:rPr>
        <w:t xml:space="preserve"> When confusion or a question is detected using an intention detection model, the system can proactively surface clarifications using LLM</w:t>
      </w:r>
      <w:r w:rsidR="009807FA">
        <w:rPr>
          <w:rFonts w:eastAsia="Times New Roman"/>
          <w:sz w:val="22"/>
          <w:szCs w:val="22"/>
        </w:rPr>
        <w:t>s</w:t>
      </w:r>
      <w:r w:rsidRPr="1CAF6CBE">
        <w:rPr>
          <w:rFonts w:eastAsia="Times New Roman"/>
          <w:sz w:val="22"/>
          <w:szCs w:val="22"/>
        </w:rPr>
        <w:t>, provide targeted explanations, or highlight relevant lecture material without the student needing to request help explicitly. For students focusing on note-taking or summarization, the assistant can automatically suggest structured notes, key points, or summary outlines aligned with the current discussion, helping them capture and organize knowledge more efficiently. All system interventions are personalized using each learner’s historical behavioral patterns and preferences, ensuring assistance is timely, contextually relevant, and minimally disruptive.</w:t>
      </w:r>
      <w:r w:rsidR="009807FA">
        <w:rPr>
          <w:rFonts w:eastAsia="Times New Roman"/>
          <w:sz w:val="22"/>
          <w:szCs w:val="22"/>
        </w:rPr>
        <w:t xml:space="preserve"> In summary</w:t>
      </w:r>
      <w:r w:rsidR="074BCAE3" w:rsidRPr="1CAF6CBE">
        <w:rPr>
          <w:rFonts w:eastAsia="Times New Roman"/>
          <w:sz w:val="22"/>
          <w:szCs w:val="22"/>
        </w:rPr>
        <w:t xml:space="preserve">, VR Classroom Assistant </w:t>
      </w:r>
      <w:r w:rsidR="00CA02FB">
        <w:rPr>
          <w:rFonts w:eastAsia="Times New Roman"/>
          <w:sz w:val="22"/>
          <w:szCs w:val="22"/>
        </w:rPr>
        <w:t xml:space="preserve">will </w:t>
      </w:r>
      <w:r w:rsidR="074BCAE3" w:rsidRPr="1CAF6CBE">
        <w:rPr>
          <w:rFonts w:eastAsia="Times New Roman"/>
          <w:sz w:val="22"/>
          <w:szCs w:val="22"/>
        </w:rPr>
        <w:t>transform traditional passive learning into an adaptive, responsive, and student-centered experience.</w:t>
      </w:r>
    </w:p>
    <w:p w14:paraId="71B353B5" w14:textId="78D7C891" w:rsidR="6D0E410E" w:rsidRDefault="6D0E410E" w:rsidP="1CAF6CBE">
      <w:pPr>
        <w:spacing w:after="120"/>
        <w:jc w:val="both"/>
        <w:rPr>
          <w:rFonts w:eastAsia="Times New Roman"/>
          <w:b/>
          <w:bCs/>
          <w:sz w:val="22"/>
          <w:szCs w:val="22"/>
        </w:rPr>
      </w:pPr>
      <w:r w:rsidRPr="1CAF6CBE">
        <w:rPr>
          <w:rFonts w:eastAsia="Times New Roman"/>
          <w:b/>
          <w:bCs/>
          <w:sz w:val="22"/>
          <w:szCs w:val="22"/>
        </w:rPr>
        <w:t>4.2. AR</w:t>
      </w:r>
      <w:r w:rsidR="24D43869" w:rsidRPr="1CAF6CBE">
        <w:rPr>
          <w:rFonts w:eastAsia="Times New Roman"/>
          <w:b/>
          <w:bCs/>
          <w:sz w:val="22"/>
          <w:szCs w:val="22"/>
        </w:rPr>
        <w:t xml:space="preserve"> reading assistant</w:t>
      </w:r>
    </w:p>
    <w:p w14:paraId="18829749" w14:textId="3FABE16F" w:rsidR="6D0E410E" w:rsidRDefault="6D0E410E" w:rsidP="1CAF6CBE">
      <w:pPr>
        <w:spacing w:after="120"/>
        <w:jc w:val="both"/>
      </w:pPr>
      <w:r w:rsidRPr="1CAF6CBE">
        <w:rPr>
          <w:rFonts w:eastAsia="Times New Roman"/>
          <w:sz w:val="22"/>
          <w:szCs w:val="22"/>
        </w:rPr>
        <w:t>The proposed framework will be integrated into mobile AR-based reading applications to support students during document-centered learning tasks, such as reading research papers, textbooks, and technical reports. In current learning workflows, students often switch repeatedly between physical documents and digital devices to search for definitions, background concepts, or related explanations. This fragmented interaction increases cognitive load, disrupts reading flow, and leads to inefficient information seeking, especially when students are unfamiliar with domain-specific terminology or complex technical content</w:t>
      </w:r>
      <w:r w:rsidR="009176B3" w:rsidRPr="009176B3">
        <w:t xml:space="preserve"> </w:t>
      </w:r>
      <w:r w:rsidR="009176B3" w:rsidRPr="009176B3">
        <w:rPr>
          <w:rFonts w:eastAsia="Times New Roman"/>
          <w:sz w:val="22"/>
          <w:szCs w:val="22"/>
        </w:rPr>
        <w:t>[Mia25</w:t>
      </w:r>
      <w:r w:rsidR="009176B3">
        <w:rPr>
          <w:rFonts w:eastAsia="Times New Roman"/>
          <w:sz w:val="22"/>
          <w:szCs w:val="22"/>
        </w:rPr>
        <w:t xml:space="preserve">, </w:t>
      </w:r>
      <w:r w:rsidR="009176B3" w:rsidRPr="009176B3">
        <w:rPr>
          <w:rFonts w:eastAsia="Times New Roman"/>
          <w:sz w:val="22"/>
          <w:szCs w:val="22"/>
        </w:rPr>
        <w:t>Jian22]</w:t>
      </w:r>
      <w:r w:rsidR="0059178B">
        <w:rPr>
          <w:rFonts w:eastAsia="Times New Roman"/>
          <w:sz w:val="22"/>
          <w:szCs w:val="22"/>
        </w:rPr>
        <w:t>.</w:t>
      </w:r>
    </w:p>
    <w:p w14:paraId="7CB22814" w14:textId="361D3C9E" w:rsidR="6D0E410E" w:rsidRDefault="6D0E410E" w:rsidP="1CAF6CBE">
      <w:pPr>
        <w:spacing w:after="120"/>
        <w:jc w:val="both"/>
      </w:pPr>
      <w:r w:rsidRPr="1CAF6CBE">
        <w:rPr>
          <w:rFonts w:eastAsia="Times New Roman"/>
          <w:sz w:val="22"/>
          <w:szCs w:val="22"/>
        </w:rPr>
        <w:t xml:space="preserve">By embedding intention-aware human–AI interaction directly into the AR reading environment, the proposed system enables seamless access to digital assistance on top of physical documents. Through continuous sensing of finger movements, gaze behavior, and interaction patterns, the system can implicitly infer users’ topical focus and reading-related intentions, such as deeper reading or questioning current focusing topics. Based on this real-time intention inference, the system can proactively recommend relevant </w:t>
      </w:r>
      <w:r w:rsidRPr="1CAF6CBE">
        <w:rPr>
          <w:rFonts w:eastAsia="Times New Roman"/>
          <w:sz w:val="22"/>
          <w:szCs w:val="22"/>
        </w:rPr>
        <w:lastRenderedPageBreak/>
        <w:t>concepts, keywords, contextual explanations, and learning resources aligned with the learner’s current attention. In addition, the system can provide support such as paragraph-level summaries, definition pop-ups, and note-taking suggestions without requiring explicit device switching or manual search.</w:t>
      </w:r>
    </w:p>
    <w:p w14:paraId="7F9B9554" w14:textId="073DC078" w:rsidR="72423C9E" w:rsidRDefault="72423C9E" w:rsidP="1CAF6CBE">
      <w:pPr>
        <w:spacing w:after="120"/>
        <w:jc w:val="both"/>
        <w:rPr>
          <w:rFonts w:eastAsia="Times New Roman"/>
          <w:sz w:val="22"/>
          <w:szCs w:val="22"/>
        </w:rPr>
      </w:pPr>
      <w:r w:rsidRPr="1CAF6CBE">
        <w:rPr>
          <w:rFonts w:eastAsia="Times New Roman"/>
          <w:sz w:val="22"/>
          <w:szCs w:val="22"/>
        </w:rPr>
        <w:t>To support natural, hands-free reading, the AR reading prototype will be implemented using a tablet placed upright on a desk rather than being handheld. A simple front-camera reflection mirror will be mounted to capture the document surface in front of the tablet, enabling stable, continuous vision-based sensing of the physical page while keeping the user’s hands free for normal reading and annotation. This setup reduces fatigue and minimizes device motion, which improves the robustness of overlay alignment and behavioral sensing during long reading sessions. It also allows the system to keep digital assistance persistently available in the reader’s field of view without forcing users to alternate between looking down at paper and looking up at a separate device.</w:t>
      </w:r>
    </w:p>
    <w:p w14:paraId="7D6378DA" w14:textId="7CE27D61" w:rsidR="1CAF6CBE" w:rsidRPr="0014127A" w:rsidRDefault="00CA02FB" w:rsidP="1CAF6CBE">
      <w:pPr>
        <w:spacing w:after="120"/>
        <w:jc w:val="both"/>
      </w:pPr>
      <w:r>
        <w:rPr>
          <w:rFonts w:eastAsia="Times New Roman"/>
          <w:sz w:val="22"/>
          <w:szCs w:val="22"/>
        </w:rPr>
        <w:t>In summary, t</w:t>
      </w:r>
      <w:r w:rsidR="6D0E410E" w:rsidRPr="1CAF6CBE">
        <w:rPr>
          <w:rFonts w:eastAsia="Times New Roman"/>
          <w:sz w:val="22"/>
          <w:szCs w:val="22"/>
        </w:rPr>
        <w:t xml:space="preserve">his AR-based approach </w:t>
      </w:r>
      <w:r>
        <w:rPr>
          <w:rFonts w:eastAsia="Times New Roman"/>
          <w:sz w:val="22"/>
          <w:szCs w:val="22"/>
        </w:rPr>
        <w:t xml:space="preserve">will </w:t>
      </w:r>
      <w:r w:rsidR="6D0E410E" w:rsidRPr="1CAF6CBE">
        <w:rPr>
          <w:rFonts w:eastAsia="Times New Roman"/>
          <w:sz w:val="22"/>
          <w:szCs w:val="22"/>
        </w:rPr>
        <w:t>preserve the natural reading experience while reducing information search overhead and interaction interruptions. By minimizing workflow fragmentation and maintaining cognitive focus on the learning material, the proposed system aims to improve reading efficiency, comprehension quality, and overall learning effectiveness in everyday educational scenarios.</w:t>
      </w:r>
    </w:p>
    <w:p w14:paraId="26411822" w14:textId="77777777" w:rsidR="009807FA" w:rsidRDefault="009807FA" w:rsidP="0076420A">
      <w:pPr>
        <w:spacing w:before="240" w:after="120"/>
        <w:jc w:val="both"/>
        <w:rPr>
          <w:b/>
          <w:bCs/>
          <w:sz w:val="22"/>
          <w:szCs w:val="22"/>
        </w:rPr>
      </w:pPr>
    </w:p>
    <w:p w14:paraId="2E4A5E98" w14:textId="77662FB5" w:rsidR="144A2765" w:rsidRDefault="308A7382" w:rsidP="0076420A">
      <w:pPr>
        <w:spacing w:before="240" w:after="120"/>
        <w:jc w:val="both"/>
        <w:rPr>
          <w:b/>
          <w:bCs/>
          <w:sz w:val="22"/>
          <w:szCs w:val="22"/>
        </w:rPr>
      </w:pPr>
      <w:r w:rsidRPr="1CAF6CBE">
        <w:rPr>
          <w:b/>
          <w:bCs/>
          <w:sz w:val="22"/>
          <w:szCs w:val="22"/>
        </w:rPr>
        <w:t>5</w:t>
      </w:r>
      <w:r w:rsidR="144A2765" w:rsidRPr="1CAF6CBE">
        <w:rPr>
          <w:b/>
          <w:bCs/>
          <w:sz w:val="22"/>
          <w:szCs w:val="22"/>
        </w:rPr>
        <w:t>. Evaluation</w:t>
      </w:r>
    </w:p>
    <w:p w14:paraId="5A30BB6E" w14:textId="14CABC52" w:rsidR="74841443" w:rsidRDefault="74841443" w:rsidP="1CAF6CBE">
      <w:pPr>
        <w:spacing w:after="120"/>
        <w:jc w:val="both"/>
        <w:rPr>
          <w:rFonts w:eastAsia="Times New Roman"/>
          <w:sz w:val="22"/>
          <w:szCs w:val="22"/>
        </w:rPr>
      </w:pPr>
      <w:r w:rsidRPr="407709DB">
        <w:rPr>
          <w:rFonts w:eastAsia="Times New Roman"/>
          <w:sz w:val="22"/>
          <w:szCs w:val="22"/>
        </w:rPr>
        <w:t xml:space="preserve">Evaluating interface designs has become an accepted and critical part of the design process. In order to examine the ease, effectiveness, or usefulness of a new technology tool or interface, scholars have developed a variety of ways to observe users’ interaction with the new technologies, including lab experiments, surveys, ethnographic studies, etc. These usability studies can often provide specific recommendations that help to improve the overall usability of the technological application and reduce design costs. The feedback coming from the usability studies drives the continuous development and upgrading of new technologies. Given the importance of usability studies in technology advancement, our proposal considers two prototype systems associated with the evaluation of the usability and learning effectiveness. </w:t>
      </w:r>
    </w:p>
    <w:p w14:paraId="2D642C62" w14:textId="40A74478" w:rsidR="74841443" w:rsidRDefault="74841443" w:rsidP="1CAF6CBE">
      <w:pPr>
        <w:spacing w:after="120"/>
        <w:jc w:val="both"/>
      </w:pPr>
      <w:r w:rsidRPr="1CAF6CBE">
        <w:rPr>
          <w:rFonts w:eastAsia="Times New Roman"/>
          <w:sz w:val="22"/>
          <w:szCs w:val="22"/>
        </w:rPr>
        <w:t>Before designing the interface, it is necessary to investigate the actual needs of users when learning new concepts through both digital and paper-based media. First, we will conduct a focus-group study where participants will be gathered in groups and discuss their needs in a learning process. Focus-group studies are regarded as valuable to find commonalities of users’ beliefs, thoughts, and attitudes. A moderator will organize each of the group's discussions, and conversations will be recorded. The data gathered will be analyzed to discover common themes shared by participants. Second, a survey will be conducted to see whether the shared perceptions and needs we discover in the focus-group study could be generalized to the targeted population. A survey questionnaire will be carefully constructed and delivered to the targeted users. The numerical data that we gather will be analyzed based on the level of measurement within each question. Statistical tests such as descriptive analysis, Chi-square test, t-test, analysis of variance, or regression tests will be performed to fully evaluate the needs of users.</w:t>
      </w:r>
    </w:p>
    <w:p w14:paraId="58E1F485" w14:textId="12046B71" w:rsidR="7A3732CC" w:rsidRDefault="7A3732CC" w:rsidP="0059178B">
      <w:pPr>
        <w:snapToGrid w:val="0"/>
        <w:jc w:val="both"/>
        <w:rPr>
          <w:rFonts w:eastAsia="Times New Roman"/>
          <w:sz w:val="22"/>
          <w:szCs w:val="22"/>
        </w:rPr>
      </w:pPr>
      <w:r w:rsidRPr="1CAF6CBE">
        <w:rPr>
          <w:rFonts w:eastAsia="Times New Roman"/>
          <w:sz w:val="22"/>
          <w:szCs w:val="22"/>
        </w:rPr>
        <w:t>After identifying user requirements, we will develop two prototype systems, one in an immersive VR classroom environment and the other in a mobile-based AR reading environment.</w:t>
      </w:r>
    </w:p>
    <w:p w14:paraId="41EC4D80" w14:textId="38550C22" w:rsidR="61EDD67A" w:rsidRDefault="61EDD67A" w:rsidP="1CAF6CBE">
      <w:pPr>
        <w:pStyle w:val="ListParagraph"/>
        <w:numPr>
          <w:ilvl w:val="0"/>
          <w:numId w:val="8"/>
        </w:numPr>
        <w:spacing w:after="120" w:line="240" w:lineRule="auto"/>
        <w:ind w:left="360"/>
        <w:jc w:val="both"/>
        <w:rPr>
          <w:rFonts w:ascii="Times New Roman" w:hAnsi="Times New Roman" w:cs="Times New Roman"/>
        </w:rPr>
      </w:pPr>
      <w:r w:rsidRPr="1CAF6CBE">
        <w:rPr>
          <w:rFonts w:ascii="Times New Roman" w:hAnsi="Times New Roman" w:cs="Times New Roman"/>
        </w:rPr>
        <w:t>VR</w:t>
      </w:r>
      <w:r w:rsidR="05187D0C" w:rsidRPr="1CAF6CBE">
        <w:rPr>
          <w:rFonts w:ascii="Times New Roman" w:hAnsi="Times New Roman" w:cs="Times New Roman"/>
        </w:rPr>
        <w:t>. Participants will engage in simulated classroom sessions within the VR environment, attending brief lectures and participating in learning tasks designed to elicit natural behaviors such as confusion, questioning, note-taking, and summarization. The lecture content will include unfamiliar terms and challenging concepts to prompt moments of uncertainty and the need for clarification or deeper understanding. Participants will interact as they normally would—listening, observing, and optionally asking questions or taking notes—while the system continuously monitors their multimodal behavioral cues. Performance will be compared to a baseline VR workflow where assistance is only provided upon explicit request.</w:t>
      </w:r>
    </w:p>
    <w:p w14:paraId="2C810F33" w14:textId="3ECF7E82" w:rsidR="61EDD67A" w:rsidRDefault="61EDD67A" w:rsidP="1CAF6CBE">
      <w:pPr>
        <w:pStyle w:val="ListParagraph"/>
        <w:numPr>
          <w:ilvl w:val="0"/>
          <w:numId w:val="8"/>
        </w:numPr>
        <w:spacing w:after="120" w:line="240" w:lineRule="auto"/>
        <w:ind w:left="360"/>
        <w:jc w:val="both"/>
        <w:rPr>
          <w:rFonts w:ascii="Times New Roman" w:hAnsi="Times New Roman" w:cs="Times New Roman"/>
        </w:rPr>
      </w:pPr>
      <w:r w:rsidRPr="1CAF6CBE">
        <w:rPr>
          <w:rFonts w:ascii="Times New Roman" w:hAnsi="Times New Roman" w:cs="Times New Roman"/>
        </w:rPr>
        <w:lastRenderedPageBreak/>
        <w:t>AR</w:t>
      </w:r>
      <w:r w:rsidR="37FD64D3" w:rsidRPr="1CAF6CBE">
        <w:rPr>
          <w:rFonts w:ascii="Times New Roman" w:hAnsi="Times New Roman" w:cs="Times New Roman"/>
        </w:rPr>
        <w:t>.</w:t>
      </w:r>
      <w:r w:rsidR="533E385C" w:rsidRPr="1CAF6CBE">
        <w:rPr>
          <w:rFonts w:ascii="Times New Roman" w:hAnsi="Times New Roman" w:cs="Times New Roman"/>
        </w:rPr>
        <w:t xml:space="preserve"> </w:t>
      </w:r>
      <w:r w:rsidR="364C9148" w:rsidRPr="1CAF6CBE">
        <w:rPr>
          <w:rFonts w:ascii="Times New Roman" w:hAnsi="Times New Roman" w:cs="Times New Roman"/>
        </w:rPr>
        <w:t xml:space="preserve">Participants will complete reading tasks on printed materials that are designed to elicit question and confusion behaviors. </w:t>
      </w:r>
      <w:r w:rsidR="002E7281">
        <w:rPr>
          <w:rFonts w:ascii="Times New Roman" w:hAnsi="Times New Roman" w:cs="Times New Roman"/>
        </w:rPr>
        <w:t>For example</w:t>
      </w:r>
      <w:r w:rsidR="002E7281" w:rsidRPr="006D64C2">
        <w:rPr>
          <w:rFonts w:ascii="Times New Roman" w:hAnsi="Times New Roman" w:cs="Times New Roman"/>
        </w:rPr>
        <w:t xml:space="preserve">, participants will read short technical passages on physical documents and complete information-seeking tasks, including identifying unfamiliar terms, asking clarification questions about confusing content, and requesting a definition or brief explanation while maintaining reading flow. </w:t>
      </w:r>
      <w:r w:rsidR="23DB84E8" w:rsidRPr="1CAF6CBE">
        <w:rPr>
          <w:rFonts w:ascii="Times New Roman" w:hAnsi="Times New Roman" w:cs="Times New Roman"/>
        </w:rPr>
        <w:t xml:space="preserve">Performance will be compared against a conventional workflow that requires explicit </w:t>
      </w:r>
      <w:r w:rsidR="0720F15C" w:rsidRPr="1CAF6CBE">
        <w:rPr>
          <w:rFonts w:ascii="Times New Roman" w:hAnsi="Times New Roman" w:cs="Times New Roman"/>
        </w:rPr>
        <w:t>input questions</w:t>
      </w:r>
      <w:r w:rsidR="7DE6189D" w:rsidRPr="1CAF6CBE">
        <w:rPr>
          <w:rFonts w:ascii="Times New Roman" w:hAnsi="Times New Roman" w:cs="Times New Roman"/>
        </w:rPr>
        <w:t xml:space="preserve"> on webpage </w:t>
      </w:r>
      <w:r w:rsidR="23DB84E8" w:rsidRPr="1CAF6CBE">
        <w:rPr>
          <w:rFonts w:ascii="Times New Roman" w:hAnsi="Times New Roman" w:cs="Times New Roman"/>
        </w:rPr>
        <w:t xml:space="preserve">or </w:t>
      </w:r>
      <w:r w:rsidR="506C0B30" w:rsidRPr="1CAF6CBE">
        <w:rPr>
          <w:rFonts w:ascii="Times New Roman" w:hAnsi="Times New Roman" w:cs="Times New Roman"/>
        </w:rPr>
        <w:t>select</w:t>
      </w:r>
      <w:r w:rsidR="23DB84E8" w:rsidRPr="1CAF6CBE">
        <w:rPr>
          <w:rFonts w:ascii="Times New Roman" w:hAnsi="Times New Roman" w:cs="Times New Roman"/>
        </w:rPr>
        <w:t xml:space="preserve"> context </w:t>
      </w:r>
      <w:r w:rsidR="54532244" w:rsidRPr="1CAF6CBE">
        <w:rPr>
          <w:rFonts w:ascii="Times New Roman" w:hAnsi="Times New Roman" w:cs="Times New Roman"/>
        </w:rPr>
        <w:t>for LLM</w:t>
      </w:r>
      <w:r w:rsidR="002E7281">
        <w:rPr>
          <w:rFonts w:ascii="Times New Roman" w:hAnsi="Times New Roman" w:cs="Times New Roman"/>
        </w:rPr>
        <w:t>s</w:t>
      </w:r>
      <w:r w:rsidR="23DB84E8" w:rsidRPr="1CAF6CBE">
        <w:rPr>
          <w:rFonts w:ascii="Times New Roman" w:hAnsi="Times New Roman" w:cs="Times New Roman"/>
        </w:rPr>
        <w:t>, enabling direct measurement of efficiency and reading-flow disruption.</w:t>
      </w:r>
    </w:p>
    <w:p w14:paraId="673BC971" w14:textId="757C190A" w:rsidR="61EDD67A" w:rsidRPr="0055508B" w:rsidRDefault="0055508B" w:rsidP="0059178B">
      <w:pPr>
        <w:adjustRightInd w:val="0"/>
        <w:snapToGrid w:val="0"/>
        <w:jc w:val="both"/>
        <w:rPr>
          <w:rFonts w:eastAsia="Times New Roman"/>
          <w:sz w:val="22"/>
          <w:szCs w:val="22"/>
        </w:rPr>
      </w:pPr>
      <w:r w:rsidRPr="0055508B">
        <w:rPr>
          <w:sz w:val="22"/>
          <w:szCs w:val="22"/>
        </w:rPr>
        <w:t xml:space="preserve">This study will apply the between-subjects design, in which participants will be randomly divided into two groups. Group one will use the </w:t>
      </w:r>
      <w:r w:rsidR="002E7281">
        <w:rPr>
          <w:sz w:val="22"/>
          <w:szCs w:val="22"/>
        </w:rPr>
        <w:t xml:space="preserve">proposed intention-aware </w:t>
      </w:r>
      <w:r w:rsidRPr="0055508B">
        <w:rPr>
          <w:sz w:val="22"/>
          <w:szCs w:val="22"/>
        </w:rPr>
        <w:t xml:space="preserve">learning tool, and Group two will use the standard learning tool. </w:t>
      </w:r>
      <w:r w:rsidR="61EDD67A" w:rsidRPr="0055508B">
        <w:rPr>
          <w:rFonts w:eastAsia="Times New Roman"/>
          <w:sz w:val="22"/>
          <w:szCs w:val="22"/>
        </w:rPr>
        <w:t xml:space="preserve">Those prototype systems will be evaluated from three perspectives, i.e., the correctness of intention detection, </w:t>
      </w:r>
      <w:r w:rsidR="1C088A53" w:rsidRPr="0055508B">
        <w:rPr>
          <w:rFonts w:eastAsia="Times New Roman"/>
          <w:sz w:val="22"/>
          <w:szCs w:val="22"/>
        </w:rPr>
        <w:t>usability,</w:t>
      </w:r>
      <w:r w:rsidR="61EDD67A" w:rsidRPr="0055508B">
        <w:rPr>
          <w:rFonts w:eastAsia="Times New Roman"/>
          <w:sz w:val="22"/>
          <w:szCs w:val="22"/>
        </w:rPr>
        <w:t xml:space="preserve"> and learning effectiveness. </w:t>
      </w:r>
    </w:p>
    <w:p w14:paraId="1FE066AD" w14:textId="23DEE209" w:rsidR="61EDD67A" w:rsidRDefault="61EDD67A" w:rsidP="1CAF6CBE">
      <w:pPr>
        <w:pStyle w:val="ListParagraph"/>
        <w:numPr>
          <w:ilvl w:val="0"/>
          <w:numId w:val="5"/>
        </w:numPr>
        <w:spacing w:after="120" w:line="240" w:lineRule="auto"/>
        <w:ind w:left="360"/>
        <w:jc w:val="both"/>
        <w:rPr>
          <w:rFonts w:ascii="Times New Roman" w:hAnsi="Times New Roman" w:cs="Times New Roman"/>
        </w:rPr>
      </w:pPr>
      <w:r w:rsidRPr="1CAF6CBE">
        <w:rPr>
          <w:rFonts w:ascii="Times New Roman" w:hAnsi="Times New Roman" w:cs="Times New Roman"/>
        </w:rPr>
        <w:t>Correctness of intention detection. We will evaluate (1) whether the method can recognize an</w:t>
      </w:r>
      <w:r w:rsidR="16CF17DC" w:rsidRPr="1CAF6CBE">
        <w:rPr>
          <w:rFonts w:ascii="Times New Roman" w:hAnsi="Times New Roman" w:cs="Times New Roman"/>
        </w:rPr>
        <w:t xml:space="preserve"> </w:t>
      </w:r>
      <w:r w:rsidRPr="1CAF6CBE">
        <w:rPr>
          <w:rFonts w:ascii="Times New Roman" w:hAnsi="Times New Roman" w:cs="Times New Roman"/>
        </w:rPr>
        <w:t xml:space="preserve">intended action and (2) whether the intended action/topic is recognized correctly. </w:t>
      </w:r>
      <w:r w:rsidR="1E40ABC3" w:rsidRPr="1CAF6CBE">
        <w:rPr>
          <w:rFonts w:ascii="Times New Roman" w:hAnsi="Times New Roman" w:cs="Times New Roman"/>
        </w:rPr>
        <w:t xml:space="preserve">We will explicitly evaluate the benefits of personalization </w:t>
      </w:r>
      <w:r w:rsidR="28496694" w:rsidRPr="1CAF6CBE">
        <w:rPr>
          <w:rFonts w:ascii="Times New Roman" w:hAnsi="Times New Roman" w:cs="Times New Roman"/>
        </w:rPr>
        <w:t xml:space="preserve">by </w:t>
      </w:r>
      <w:r w:rsidR="1E40ABC3" w:rsidRPr="1CAF6CBE">
        <w:rPr>
          <w:rFonts w:ascii="Times New Roman" w:hAnsi="Times New Roman" w:cs="Times New Roman"/>
        </w:rPr>
        <w:t>compar</w:t>
      </w:r>
      <w:r w:rsidR="3C58ABEC" w:rsidRPr="1CAF6CBE">
        <w:rPr>
          <w:rFonts w:ascii="Times New Roman" w:hAnsi="Times New Roman" w:cs="Times New Roman"/>
        </w:rPr>
        <w:t>ing</w:t>
      </w:r>
      <w:r w:rsidR="1E40ABC3" w:rsidRPr="1CAF6CBE">
        <w:rPr>
          <w:rFonts w:ascii="Times New Roman" w:hAnsi="Times New Roman" w:cs="Times New Roman"/>
        </w:rPr>
        <w:t xml:space="preserve"> the adaptive weighting approach against non-adaptive baselines to quantify whether individualized cue weighting improves </w:t>
      </w:r>
      <w:r w:rsidR="37E0F6F3" w:rsidRPr="1CAF6CBE">
        <w:rPr>
          <w:rFonts w:ascii="Times New Roman" w:hAnsi="Times New Roman" w:cs="Times New Roman"/>
        </w:rPr>
        <w:t>correctness of intention detection</w:t>
      </w:r>
      <w:r w:rsidR="1E40ABC3" w:rsidRPr="1CAF6CBE">
        <w:rPr>
          <w:rFonts w:ascii="Times New Roman" w:hAnsi="Times New Roman" w:cs="Times New Roman"/>
        </w:rPr>
        <w:t xml:space="preserve">. </w:t>
      </w:r>
      <w:r w:rsidR="78887A2C" w:rsidRPr="1CAF6CBE">
        <w:rPr>
          <w:rFonts w:ascii="Times New Roman" w:hAnsi="Times New Roman" w:cs="Times New Roman"/>
        </w:rPr>
        <w:t xml:space="preserve">Selected multimodal behavioral features will be evaluated using classification accuracy, precision, recall, and F1 scores compared to subsets of features. </w:t>
      </w:r>
      <w:r w:rsidR="6758F190" w:rsidRPr="1CAF6CBE">
        <w:rPr>
          <w:rFonts w:ascii="Times New Roman" w:hAnsi="Times New Roman" w:cs="Times New Roman"/>
        </w:rPr>
        <w:t xml:space="preserve">Personalized </w:t>
      </w:r>
      <w:r w:rsidR="49DB0EB6" w:rsidRPr="1CAF6CBE">
        <w:rPr>
          <w:rFonts w:ascii="Times New Roman" w:hAnsi="Times New Roman" w:cs="Times New Roman"/>
        </w:rPr>
        <w:t>models</w:t>
      </w:r>
      <w:r w:rsidR="6758F190" w:rsidRPr="1CAF6CBE">
        <w:rPr>
          <w:rFonts w:ascii="Times New Roman" w:hAnsi="Times New Roman" w:cs="Times New Roman"/>
        </w:rPr>
        <w:t xml:space="preserve"> using participant-specific feature weights will be </w:t>
      </w:r>
      <w:r w:rsidR="16521665" w:rsidRPr="1CAF6CBE">
        <w:rPr>
          <w:rFonts w:ascii="Times New Roman" w:hAnsi="Times New Roman" w:cs="Times New Roman"/>
        </w:rPr>
        <w:t>evaluated</w:t>
      </w:r>
      <w:r w:rsidR="6758F190" w:rsidRPr="1CAF6CBE">
        <w:rPr>
          <w:rFonts w:ascii="Times New Roman" w:hAnsi="Times New Roman" w:cs="Times New Roman"/>
        </w:rPr>
        <w:t xml:space="preserve"> with non-personalized baseline models in per-user classification performance across diverse participants.</w:t>
      </w:r>
      <w:r w:rsidR="4588159C" w:rsidRPr="1CAF6CBE">
        <w:rPr>
          <w:rFonts w:ascii="Times New Roman" w:hAnsi="Times New Roman" w:cs="Times New Roman"/>
        </w:rPr>
        <w:t xml:space="preserve"> </w:t>
      </w:r>
      <w:r w:rsidRPr="1CAF6CBE">
        <w:rPr>
          <w:rFonts w:ascii="Times New Roman" w:hAnsi="Times New Roman" w:cs="Times New Roman"/>
        </w:rPr>
        <w:t>For the AR reading</w:t>
      </w:r>
      <w:r w:rsidR="0076420A">
        <w:rPr>
          <w:rFonts w:ascii="Times New Roman" w:hAnsi="Times New Roman" w:cs="Times New Roman"/>
        </w:rPr>
        <w:t xml:space="preserve"> and VR classroom</w:t>
      </w:r>
      <w:r w:rsidRPr="1CAF6CBE">
        <w:rPr>
          <w:rFonts w:ascii="Times New Roman" w:hAnsi="Times New Roman" w:cs="Times New Roman"/>
        </w:rPr>
        <w:t xml:space="preserve"> prototype</w:t>
      </w:r>
      <w:r w:rsidR="0055508B">
        <w:rPr>
          <w:rFonts w:ascii="Times New Roman" w:hAnsi="Times New Roman" w:cs="Times New Roman"/>
        </w:rPr>
        <w:t>s</w:t>
      </w:r>
      <w:r w:rsidRPr="1CAF6CBE">
        <w:rPr>
          <w:rFonts w:ascii="Times New Roman" w:hAnsi="Times New Roman" w:cs="Times New Roman"/>
        </w:rPr>
        <w:t>, we will evaluate intended topic detection by comparing system-predicted topics with user-confirmed ground-truth labels collected during reading</w:t>
      </w:r>
      <w:r w:rsidR="0076420A">
        <w:rPr>
          <w:rFonts w:ascii="Times New Roman" w:hAnsi="Times New Roman" w:cs="Times New Roman"/>
        </w:rPr>
        <w:t xml:space="preserve"> and classroom</w:t>
      </w:r>
      <w:r w:rsidRPr="1CAF6CBE">
        <w:rPr>
          <w:rFonts w:ascii="Times New Roman" w:hAnsi="Times New Roman" w:cs="Times New Roman"/>
        </w:rPr>
        <w:t xml:space="preserve"> sessions.</w:t>
      </w:r>
      <w:r w:rsidR="7E9D8A44" w:rsidRPr="1CAF6CBE">
        <w:rPr>
          <w:rFonts w:ascii="Times New Roman" w:hAnsi="Times New Roman" w:cs="Times New Roman"/>
        </w:rPr>
        <w:t xml:space="preserve"> </w:t>
      </w:r>
      <w:r w:rsidRPr="1CAF6CBE">
        <w:rPr>
          <w:rFonts w:ascii="Times New Roman" w:hAnsi="Times New Roman" w:cs="Times New Roman"/>
        </w:rPr>
        <w:t>System predictions will be evaluated using ranking-based metrics, including Top-k accuracy and mean reciprocal rank (MRR), to measure whether the correct topic appears among the top-ranked candidates. In addition, we will compare performance with and without historical reading context to quantify the benefit of history-aware topic inference.</w:t>
      </w:r>
    </w:p>
    <w:p w14:paraId="1FBB852B" w14:textId="350DA23B" w:rsidR="62A34577" w:rsidRDefault="62A34577" w:rsidP="1CAF6CBE">
      <w:pPr>
        <w:pStyle w:val="ListParagraph"/>
        <w:numPr>
          <w:ilvl w:val="0"/>
          <w:numId w:val="5"/>
        </w:numPr>
        <w:spacing w:after="120" w:line="240" w:lineRule="auto"/>
        <w:ind w:left="360"/>
        <w:jc w:val="both"/>
        <w:rPr>
          <w:rFonts w:ascii="Times New Roman" w:hAnsi="Times New Roman" w:cs="Times New Roman"/>
        </w:rPr>
      </w:pPr>
      <w:r w:rsidRPr="1CAF6CBE">
        <w:rPr>
          <w:rFonts w:ascii="Times New Roman" w:hAnsi="Times New Roman" w:cs="Times New Roman"/>
        </w:rPr>
        <w:t xml:space="preserve">Usability. We will carry out controlled lab experiments to understand the following aspects of usability: 1) ease of use, 2) problem-solving capabilities, 3) control and efficiency, and 4) user satisfaction. The measurements of the various aspects of usability will be developed based on the existing measurements, such as the System Usability Scale (SUS) and the NASA Task Load Index (NASA-TLX). Data collected from these studies will be analyzed with appropriate statistical tests. </w:t>
      </w:r>
      <w:r w:rsidR="00EA661E" w:rsidRPr="00EA661E">
        <w:rPr>
          <w:rFonts w:ascii="Times New Roman" w:hAnsi="Times New Roman" w:cs="Times New Roman"/>
        </w:rPr>
        <w:t xml:space="preserve">In the lab study, </w:t>
      </w:r>
      <w:r w:rsidR="002E7281">
        <w:rPr>
          <w:rFonts w:ascii="Times New Roman" w:hAnsi="Times New Roman" w:cs="Times New Roman"/>
        </w:rPr>
        <w:t>a</w:t>
      </w:r>
      <w:r w:rsidRPr="1CAF6CBE">
        <w:rPr>
          <w:rFonts w:ascii="Times New Roman" w:hAnsi="Times New Roman" w:cs="Times New Roman"/>
        </w:rPr>
        <w:t xml:space="preserve">n observer will sit in the room and observe and record participants’ actions and their interactions with our system. Self-report questionnaires will be used to measure users’ responses to understand the interactions with our system further. </w:t>
      </w:r>
      <w:r w:rsidR="00606E0B" w:rsidRPr="00606E0B">
        <w:rPr>
          <w:rFonts w:ascii="Times New Roman" w:hAnsi="Times New Roman" w:cs="Times New Roman"/>
        </w:rPr>
        <w:t>For the AR reading system, usability evaluation will emphasize interaction efficiency and reading flow preservation; we hypothesize that intention-aware AR assistance will reduce manual information lookup and minimize reading interruptions compared to conventional tablet-based workflows. For the VR classroom assistant, usability evaluation will focus on how the system supports seamless participation in lectures, ease of accessing in-situ assistance, and the extent to which the VR environment maintains engagement and reduces cognitive overload.</w:t>
      </w:r>
    </w:p>
    <w:p w14:paraId="4617A1D9" w14:textId="1EE6F93C" w:rsidR="62A34577" w:rsidRDefault="62A34577" w:rsidP="1CAF6CBE">
      <w:pPr>
        <w:pStyle w:val="ListParagraph"/>
        <w:numPr>
          <w:ilvl w:val="0"/>
          <w:numId w:val="5"/>
        </w:numPr>
        <w:spacing w:after="120" w:line="240" w:lineRule="auto"/>
        <w:ind w:left="360"/>
        <w:jc w:val="both"/>
        <w:rPr>
          <w:rFonts w:ascii="Times New Roman" w:hAnsi="Times New Roman" w:cs="Times New Roman"/>
        </w:rPr>
      </w:pPr>
      <w:r w:rsidRPr="1CAF6CBE">
        <w:rPr>
          <w:rFonts w:ascii="Times New Roman" w:hAnsi="Times New Roman" w:cs="Times New Roman"/>
        </w:rPr>
        <w:t>Learning effectiveness. For the AR reading prototype, learning effectiveness will be assessed using reading-centered outcomes such as comprehension of key concepts, retention of definitions, and the quality of notes or summaries produced during the session.</w:t>
      </w:r>
      <w:r w:rsidR="00CA136F">
        <w:rPr>
          <w:rFonts w:ascii="Times New Roman" w:hAnsi="Times New Roman" w:cs="Times New Roman"/>
        </w:rPr>
        <w:t xml:space="preserve"> </w:t>
      </w:r>
      <w:r w:rsidR="00CA136F" w:rsidRPr="00CA136F">
        <w:rPr>
          <w:rFonts w:ascii="Times New Roman" w:hAnsi="Times New Roman" w:cs="Times New Roman"/>
        </w:rPr>
        <w:t>For the VR classroom assistant, learning outcomes will include participants’ comprehension of lecture content, the accuracy of notes or summaries taken in VR, and their ability to engage with and recall complex topics discussed during the simulated sessions.</w:t>
      </w:r>
      <w:r w:rsidRPr="1CAF6CBE">
        <w:rPr>
          <w:rFonts w:ascii="Times New Roman" w:hAnsi="Times New Roman" w:cs="Times New Roman"/>
        </w:rPr>
        <w:t xml:space="preserve"> </w:t>
      </w:r>
      <w:r w:rsidR="00CA136F" w:rsidRPr="00CA136F">
        <w:rPr>
          <w:rFonts w:ascii="Times New Roman" w:hAnsi="Times New Roman" w:cs="Times New Roman"/>
        </w:rPr>
        <w:t xml:space="preserve">We will compare whether participants using intention-aware VR and AR assistance </w:t>
      </w:r>
      <w:r w:rsidR="00CA136F" w:rsidRPr="00CA136F">
        <w:rPr>
          <w:rFonts w:ascii="Times New Roman" w:hAnsi="Times New Roman" w:cs="Times New Roman"/>
        </w:rPr>
        <w:lastRenderedPageBreak/>
        <w:t>achieve similar or better quiz performance, with less time spent on manual lookups and fewer interruptions to learning flow, compared to conventional workflows.</w:t>
      </w:r>
    </w:p>
    <w:p w14:paraId="3ECAF6DC" w14:textId="77777777" w:rsidR="00824B06" w:rsidRDefault="00824B06" w:rsidP="005904A0">
      <w:pPr>
        <w:spacing w:before="240" w:after="120"/>
        <w:jc w:val="both"/>
        <w:rPr>
          <w:b/>
          <w:bCs/>
          <w:sz w:val="22"/>
          <w:szCs w:val="22"/>
        </w:rPr>
      </w:pPr>
      <w:r w:rsidRPr="0D2A3FA1">
        <w:rPr>
          <w:b/>
          <w:bCs/>
          <w:sz w:val="22"/>
          <w:szCs w:val="22"/>
        </w:rPr>
        <w:t>6. Education</w:t>
      </w:r>
    </w:p>
    <w:p w14:paraId="0B6D1AA2" w14:textId="31BF52FD" w:rsidR="00824B06" w:rsidRDefault="00824B06" w:rsidP="00824B06">
      <w:pPr>
        <w:spacing w:before="120" w:after="120"/>
        <w:jc w:val="both"/>
        <w:rPr>
          <w:sz w:val="22"/>
          <w:szCs w:val="22"/>
        </w:rPr>
      </w:pPr>
      <w:r w:rsidRPr="407709DB">
        <w:rPr>
          <w:sz w:val="22"/>
          <w:szCs w:val="22"/>
        </w:rPr>
        <w:t xml:space="preserve">This project offers a unique opportunity to enhance undergraduate education and research training at Dickinson State University (DSU). It enhances undergraduate education at DSU by integrating its research outcomes and tools into the CSCI 485: Data Mining and Machine Learning course taught by Dr. Miah. </w:t>
      </w:r>
      <w:r w:rsidR="30B0B214" w:rsidRPr="407709DB">
        <w:rPr>
          <w:sz w:val="22"/>
          <w:szCs w:val="22"/>
        </w:rPr>
        <w:t>Course modules on supervised and unsupervised learning, feature engineering, and deep learning will be enriched by real-world case studies, including applications of multimodal behavioral data analysis, personalized model adaptation, and the use of LLMs for educational support. Students will have the opportunity to practice designing and evaluating deep learning/ machine learning models and analyze the impact of personalized algorithms in educational contexts. Project deliverables, including code and data (with privacy safeguards), will be used as classroom examples and lab assignments.</w:t>
      </w:r>
    </w:p>
    <w:p w14:paraId="73A381FB" w14:textId="6983EE43" w:rsidR="00824B06" w:rsidRDefault="48DF08CC" w:rsidP="00824B06">
      <w:pPr>
        <w:spacing w:before="120" w:after="120"/>
        <w:jc w:val="both"/>
        <w:rPr>
          <w:sz w:val="22"/>
          <w:szCs w:val="22"/>
        </w:rPr>
      </w:pPr>
      <w:r w:rsidRPr="407709DB">
        <w:rPr>
          <w:sz w:val="22"/>
          <w:szCs w:val="22"/>
        </w:rPr>
        <w:t xml:space="preserve">To further undergraduate research engagement, Dr. Miah will offer CSCI 494: Independent Study, Undergraduate Research, and encourage students to participate in project-related research. Outstanding students will have the opportunity to work as undergraduate research assistants (RAs), working closely with Dr. Miah, and collaborating with Dr. Kong’s Ph.D. students at NDSU. </w:t>
      </w:r>
      <w:r w:rsidR="00877E9A">
        <w:rPr>
          <w:sz w:val="22"/>
          <w:szCs w:val="22"/>
        </w:rPr>
        <w:t xml:space="preserve">Undergraduate </w:t>
      </w:r>
      <w:r w:rsidR="433B9891" w:rsidRPr="407709DB">
        <w:rPr>
          <w:sz w:val="22"/>
          <w:szCs w:val="22"/>
        </w:rPr>
        <w:t>RA responsibilities may include conducting literature reviews, supporting the development of AI models and AR/VR applications, data collection, feature engineering, investigating model performance or usability of the developed AR/VR prototypes, and presenting results at undergraduate research forums or conferences, providing valuable experience in academic research and teamwork.</w:t>
      </w:r>
    </w:p>
    <w:p w14:paraId="62BE5ECF" w14:textId="77777777" w:rsidR="00824B06" w:rsidRPr="00245948" w:rsidRDefault="00824B06" w:rsidP="00824B06">
      <w:pPr>
        <w:adjustRightInd w:val="0"/>
        <w:snapToGrid w:val="0"/>
        <w:jc w:val="both"/>
        <w:rPr>
          <w:sz w:val="22"/>
          <w:szCs w:val="22"/>
        </w:rPr>
      </w:pPr>
      <w:r w:rsidRPr="407709DB">
        <w:rPr>
          <w:sz w:val="22"/>
          <w:szCs w:val="22"/>
        </w:rPr>
        <w:t xml:space="preserve">In addition to supporting undergraduate education and research at DSU, this project also offers hands-on </w:t>
      </w:r>
      <w:bookmarkStart w:id="0" w:name="_Int_7fzBQa62"/>
      <w:r w:rsidRPr="407709DB">
        <w:rPr>
          <w:sz w:val="22"/>
          <w:szCs w:val="22"/>
        </w:rPr>
        <w:t>experiences</w:t>
      </w:r>
      <w:bookmarkEnd w:id="0"/>
      <w:r w:rsidRPr="407709DB">
        <w:rPr>
          <w:sz w:val="22"/>
          <w:szCs w:val="22"/>
        </w:rPr>
        <w:t xml:space="preserve"> for graduate students in Computer Science at North Dakota State University (NDSU). Dr. Kong plans to integrate the proposed research into the following graduate courses.</w:t>
      </w:r>
    </w:p>
    <w:p w14:paraId="3C48294E" w14:textId="7F894308" w:rsidR="00824B06" w:rsidRDefault="00824B06" w:rsidP="00824B06">
      <w:pPr>
        <w:pStyle w:val="ListParagraph"/>
        <w:numPr>
          <w:ilvl w:val="0"/>
          <w:numId w:val="13"/>
        </w:numPr>
        <w:adjustRightInd w:val="0"/>
        <w:snapToGrid w:val="0"/>
        <w:spacing w:after="120" w:line="240" w:lineRule="auto"/>
        <w:jc w:val="both"/>
        <w:rPr>
          <w:rFonts w:ascii="Times New Roman" w:hAnsi="Times New Roman" w:cs="Times New Roman"/>
        </w:rPr>
      </w:pPr>
      <w:r w:rsidRPr="407709DB">
        <w:rPr>
          <w:rFonts w:ascii="Times New Roman" w:hAnsi="Times New Roman" w:cs="Times New Roman"/>
        </w:rPr>
        <w:t xml:space="preserve">CSci 688 – </w:t>
      </w:r>
      <w:r w:rsidRPr="407709DB">
        <w:rPr>
          <w:rFonts w:ascii="Times New Roman" w:hAnsi="Times New Roman" w:cs="Times New Roman"/>
          <w:i/>
          <w:iCs/>
        </w:rPr>
        <w:t>Human Computer Interaction</w:t>
      </w:r>
      <w:r w:rsidRPr="407709DB">
        <w:rPr>
          <w:rFonts w:ascii="Times New Roman" w:hAnsi="Times New Roman" w:cs="Times New Roman"/>
        </w:rPr>
        <w:t xml:space="preserve">: This course taught by Dr. Kong </w:t>
      </w:r>
      <w:r w:rsidR="457D2F46" w:rsidRPr="407709DB">
        <w:rPr>
          <w:rFonts w:ascii="Times New Roman" w:hAnsi="Times New Roman" w:cs="Times New Roman"/>
        </w:rPr>
        <w:t>emphasizes</w:t>
      </w:r>
      <w:r w:rsidRPr="407709DB">
        <w:rPr>
          <w:rFonts w:ascii="Times New Roman" w:hAnsi="Times New Roman" w:cs="Times New Roman"/>
        </w:rPr>
        <w:t xml:space="preserve"> designing, implementing and evaluating user interfaces. This course is attractive to students since it involves the latest interaction techniques and college students are in general the driving force of using new techniques. The proposed research in this proposal includes both popular AI </w:t>
      </w:r>
      <w:r w:rsidR="7BC4D015" w:rsidRPr="407709DB">
        <w:rPr>
          <w:rFonts w:ascii="Times New Roman" w:hAnsi="Times New Roman" w:cs="Times New Roman"/>
        </w:rPr>
        <w:t>techniques</w:t>
      </w:r>
      <w:r w:rsidRPr="407709DB">
        <w:rPr>
          <w:rFonts w:ascii="Times New Roman" w:hAnsi="Times New Roman" w:cs="Times New Roman"/>
        </w:rPr>
        <w:t xml:space="preserve"> and virtual/augmented reality, which can undoubtedly raise students’ interests. Students can definitely gain hands-on experience by applying the proposed toolset to develop gesture-based interaction in VR/AR environments.  </w:t>
      </w:r>
    </w:p>
    <w:p w14:paraId="376563B6" w14:textId="53E010D4" w:rsidR="00824B06" w:rsidRPr="00245948" w:rsidRDefault="00824B06" w:rsidP="00824B06">
      <w:pPr>
        <w:pStyle w:val="ListParagraph"/>
        <w:numPr>
          <w:ilvl w:val="0"/>
          <w:numId w:val="13"/>
        </w:numPr>
        <w:adjustRightInd w:val="0"/>
        <w:snapToGrid w:val="0"/>
        <w:spacing w:after="0" w:line="240" w:lineRule="auto"/>
        <w:contextualSpacing w:val="0"/>
        <w:jc w:val="both"/>
        <w:rPr>
          <w:rFonts w:ascii="Times New Roman" w:hAnsi="Times New Roman" w:cs="Times New Roman"/>
        </w:rPr>
      </w:pPr>
      <w:r w:rsidRPr="407709DB">
        <w:rPr>
          <w:rFonts w:ascii="Times New Roman" w:hAnsi="Times New Roman" w:cs="Times New Roman"/>
        </w:rPr>
        <w:t xml:space="preserve">CSCI 790 – </w:t>
      </w:r>
      <w:r w:rsidRPr="407709DB">
        <w:rPr>
          <w:rFonts w:ascii="Times New Roman" w:hAnsi="Times New Roman" w:cs="Times New Roman"/>
          <w:i/>
          <w:iCs/>
        </w:rPr>
        <w:t>Graduate Seminar</w:t>
      </w:r>
      <w:r w:rsidRPr="407709DB">
        <w:rPr>
          <w:rFonts w:ascii="Times New Roman" w:hAnsi="Times New Roman" w:cs="Times New Roman"/>
        </w:rPr>
        <w:t xml:space="preserve">: In the seminar, Dr. Kong will present the latest findings in the project. Graduate students who enroll in the seminar will discuss those findings in groups and brainstorm </w:t>
      </w:r>
      <w:r w:rsidR="6DC811FC" w:rsidRPr="407709DB">
        <w:rPr>
          <w:rFonts w:ascii="Times New Roman" w:hAnsi="Times New Roman" w:cs="Times New Roman"/>
        </w:rPr>
        <w:t>ideas on</w:t>
      </w:r>
      <w:r w:rsidRPr="407709DB">
        <w:rPr>
          <w:rFonts w:ascii="Times New Roman" w:hAnsi="Times New Roman" w:cs="Times New Roman"/>
        </w:rPr>
        <w:t xml:space="preserve"> how to integrate those findings in their current research projects or start a new project. </w:t>
      </w:r>
    </w:p>
    <w:p w14:paraId="47AF16CE" w14:textId="77777777" w:rsidR="00824B06" w:rsidRPr="00AA3498" w:rsidRDefault="00824B06" w:rsidP="00824B06">
      <w:pPr>
        <w:adjustRightInd w:val="0"/>
        <w:snapToGrid w:val="0"/>
        <w:spacing w:after="120"/>
        <w:jc w:val="both"/>
        <w:rPr>
          <w:sz w:val="22"/>
          <w:szCs w:val="22"/>
        </w:rPr>
      </w:pPr>
      <w:r w:rsidRPr="5F59BE32">
        <w:rPr>
          <w:sz w:val="22"/>
          <w:szCs w:val="22"/>
        </w:rPr>
        <w:t xml:space="preserve">These </w:t>
      </w:r>
      <w:r>
        <w:rPr>
          <w:sz w:val="22"/>
          <w:szCs w:val="22"/>
        </w:rPr>
        <w:t>graduate</w:t>
      </w:r>
      <w:r w:rsidRPr="5F59BE32">
        <w:rPr>
          <w:sz w:val="22"/>
          <w:szCs w:val="22"/>
        </w:rPr>
        <w:t xml:space="preserve"> courses can be used to explore how AI can be used to solve real-world engineering problems. It is predicted that there is a high demand on AI and virtual/augmented reality, which exactly align with the proposed research. Therefore, the experiences of graduate students gained from the project will greatly enhance the students’ employability. In addition, this project will sponsor </w:t>
      </w:r>
      <w:r>
        <w:rPr>
          <w:sz w:val="22"/>
          <w:szCs w:val="22"/>
        </w:rPr>
        <w:t>two</w:t>
      </w:r>
      <w:r w:rsidRPr="5F59BE32">
        <w:rPr>
          <w:sz w:val="22"/>
          <w:szCs w:val="22"/>
        </w:rPr>
        <w:t xml:space="preserve"> Ph.D. students per year at NDSU to complete their doctoral studies.</w:t>
      </w:r>
    </w:p>
    <w:p w14:paraId="230AC6F0" w14:textId="77777777" w:rsidR="00824B06" w:rsidRPr="00136ADA" w:rsidRDefault="00824B06" w:rsidP="00BD707B">
      <w:pPr>
        <w:pStyle w:val="Heading1"/>
        <w:spacing w:after="120"/>
        <w:jc w:val="both"/>
        <w:rPr>
          <w:rFonts w:ascii="Times New Roman" w:hAnsi="Times New Roman" w:cs="Times New Roman"/>
          <w:sz w:val="22"/>
          <w:szCs w:val="22"/>
        </w:rPr>
      </w:pPr>
      <w:r w:rsidRPr="5F59BE32">
        <w:rPr>
          <w:rFonts w:ascii="Times New Roman" w:hAnsi="Times New Roman" w:cs="Times New Roman"/>
          <w:sz w:val="22"/>
          <w:szCs w:val="22"/>
        </w:rPr>
        <w:t>7. Timelines and milestones</w:t>
      </w:r>
    </w:p>
    <w:p w14:paraId="6F7EA074" w14:textId="77777777" w:rsidR="00824B06" w:rsidRPr="0091224F" w:rsidRDefault="00824B06" w:rsidP="00824B06">
      <w:pPr>
        <w:adjustRightInd w:val="0"/>
        <w:snapToGrid w:val="0"/>
        <w:jc w:val="both"/>
        <w:rPr>
          <w:sz w:val="22"/>
          <w:szCs w:val="22"/>
        </w:rPr>
      </w:pPr>
      <w:r w:rsidRPr="407709DB">
        <w:rPr>
          <w:sz w:val="22"/>
          <w:szCs w:val="22"/>
        </w:rPr>
        <w:t xml:space="preserve">The research team includes Drs. Kong at North Dakota State University (NDSU) and Miah at </w:t>
      </w:r>
      <w:r w:rsidRPr="407709DB">
        <w:rPr>
          <w:rStyle w:val="Emphasis"/>
          <w:i w:val="0"/>
          <w:iCs w:val="0"/>
        </w:rPr>
        <w:t>Dickinson</w:t>
      </w:r>
      <w:r w:rsidRPr="407709DB">
        <w:rPr>
          <w:sz w:val="22"/>
          <w:szCs w:val="22"/>
        </w:rPr>
        <w:t xml:space="preserve"> State University (DSU). Dr. Kong will lead the project, and Dr. Miah will work closely with graduate students at NDSU on development and </w:t>
      </w:r>
      <w:bookmarkStart w:id="1" w:name="_Int_yk9MMstS"/>
      <w:r w:rsidRPr="407709DB">
        <w:rPr>
          <w:sz w:val="22"/>
          <w:szCs w:val="22"/>
        </w:rPr>
        <w:t>supervise</w:t>
      </w:r>
      <w:bookmarkEnd w:id="1"/>
      <w:r w:rsidRPr="407709DB">
        <w:rPr>
          <w:sz w:val="22"/>
          <w:szCs w:val="22"/>
        </w:rPr>
        <w:t xml:space="preserve"> undergraduate research at DSU. The project will be conducted during a 4-year period. </w:t>
      </w:r>
    </w:p>
    <w:p w14:paraId="67DE75FA" w14:textId="73C9BAD7" w:rsidR="00824B06" w:rsidRPr="004A2AA3" w:rsidRDefault="00824B06" w:rsidP="00824B06">
      <w:pPr>
        <w:pStyle w:val="ListParagraph"/>
        <w:numPr>
          <w:ilvl w:val="0"/>
          <w:numId w:val="12"/>
        </w:numPr>
        <w:spacing w:after="120" w:line="240" w:lineRule="auto"/>
        <w:jc w:val="both"/>
        <w:rPr>
          <w:rFonts w:ascii="Times New Roman" w:hAnsi="Times New Roman" w:cs="Times New Roman"/>
        </w:rPr>
      </w:pPr>
      <w:r w:rsidRPr="407709DB">
        <w:rPr>
          <w:rFonts w:ascii="Times New Roman" w:hAnsi="Times New Roman" w:cs="Times New Roman"/>
          <w:b/>
          <w:bCs/>
        </w:rPr>
        <w:t xml:space="preserve">Phase 1 (6 months) – Literature Review and User Requirements Collection. </w:t>
      </w:r>
      <w:r w:rsidRPr="407709DB">
        <w:rPr>
          <w:rFonts w:ascii="Times New Roman" w:hAnsi="Times New Roman" w:cs="Times New Roman"/>
        </w:rPr>
        <w:t xml:space="preserve">In this phase, we will conduct a systematic literature review to understand the current technique trend. This project relies on </w:t>
      </w:r>
      <w:r w:rsidR="3921A37F" w:rsidRPr="407709DB">
        <w:rPr>
          <w:rFonts w:ascii="Times New Roman" w:hAnsi="Times New Roman" w:cs="Times New Roman"/>
        </w:rPr>
        <w:t>open</w:t>
      </w:r>
      <w:r w:rsidRPr="407709DB">
        <w:rPr>
          <w:rFonts w:ascii="Times New Roman" w:hAnsi="Times New Roman" w:cs="Times New Roman"/>
        </w:rPr>
        <w:t xml:space="preserve"> libraries related to deep learning, </w:t>
      </w:r>
      <w:r w:rsidR="1C1DD5E2" w:rsidRPr="407709DB">
        <w:rPr>
          <w:rFonts w:ascii="Times New Roman" w:hAnsi="Times New Roman" w:cs="Times New Roman"/>
        </w:rPr>
        <w:t>LLMs,</w:t>
      </w:r>
      <w:r w:rsidRPr="407709DB">
        <w:rPr>
          <w:rFonts w:ascii="Times New Roman" w:hAnsi="Times New Roman" w:cs="Times New Roman"/>
        </w:rPr>
        <w:t xml:space="preserve"> and </w:t>
      </w:r>
      <w:r w:rsidR="00BD707B">
        <w:rPr>
          <w:rFonts w:ascii="Times New Roman" w:hAnsi="Times New Roman" w:cs="Times New Roman"/>
        </w:rPr>
        <w:t xml:space="preserve">multimodal </w:t>
      </w:r>
      <w:r w:rsidRPr="407709DB">
        <w:rPr>
          <w:rFonts w:ascii="Times New Roman" w:hAnsi="Times New Roman" w:cs="Times New Roman"/>
        </w:rPr>
        <w:t xml:space="preserve">gesture recognition. We will explore the options of different libraries, analyze their </w:t>
      </w:r>
      <w:r w:rsidR="03197AB7" w:rsidRPr="407709DB">
        <w:rPr>
          <w:rFonts w:ascii="Times New Roman" w:hAnsi="Times New Roman" w:cs="Times New Roman"/>
        </w:rPr>
        <w:t>performance,</w:t>
      </w:r>
      <w:r w:rsidRPr="407709DB">
        <w:rPr>
          <w:rFonts w:ascii="Times New Roman" w:hAnsi="Times New Roman" w:cs="Times New Roman"/>
        </w:rPr>
        <w:t xml:space="preserve"> and accordingly identify the appropriate </w:t>
      </w:r>
      <w:r w:rsidRPr="407709DB">
        <w:rPr>
          <w:rFonts w:ascii="Times New Roman" w:hAnsi="Times New Roman" w:cs="Times New Roman"/>
        </w:rPr>
        <w:lastRenderedPageBreak/>
        <w:t xml:space="preserve">libraries. Based on the literature review, we will summarize a preliminary set of behavioral cues to derive a learner’s intention. In addition, we will conduct group discussions to understand learners’ needs in the scenarios of digital or traditional paper-based learning materials. </w:t>
      </w:r>
    </w:p>
    <w:p w14:paraId="5C60F121" w14:textId="0493F9D9" w:rsidR="00824B06" w:rsidRPr="004A2AA3" w:rsidRDefault="00824B06" w:rsidP="00824B06">
      <w:pPr>
        <w:pStyle w:val="ListParagraph"/>
        <w:numPr>
          <w:ilvl w:val="0"/>
          <w:numId w:val="12"/>
        </w:numPr>
        <w:spacing w:after="120" w:line="240" w:lineRule="auto"/>
        <w:jc w:val="both"/>
        <w:rPr>
          <w:rFonts w:ascii="Times New Roman" w:hAnsi="Times New Roman" w:cs="Times New Roman"/>
        </w:rPr>
      </w:pPr>
      <w:r w:rsidRPr="407709DB">
        <w:rPr>
          <w:rFonts w:ascii="Times New Roman" w:eastAsia="Times New Roman" w:hAnsi="Times New Roman" w:cs="Times New Roman"/>
          <w:b/>
          <w:bCs/>
        </w:rPr>
        <w:t xml:space="preserve">Phase 2 (24 months) - Framework Development. </w:t>
      </w:r>
      <w:r w:rsidRPr="407709DB">
        <w:rPr>
          <w:rFonts w:ascii="Times New Roman" w:eastAsia="Times New Roman" w:hAnsi="Times New Roman" w:cs="Times New Roman"/>
        </w:rPr>
        <w:t xml:space="preserve">The second phase emphasizes on the development of the proposed framework. </w:t>
      </w:r>
      <w:r w:rsidR="004C42FF" w:rsidRPr="407709DB">
        <w:rPr>
          <w:rFonts w:ascii="Times New Roman" w:eastAsia="Times New Roman" w:hAnsi="Times New Roman" w:cs="Times New Roman"/>
        </w:rPr>
        <w:t xml:space="preserve">The framework will be made up of three major layers: (1) capturing, integrating, and preprocessing multimodal behavioral cues (e.g., eye gaze, finger/hand motion, facial expression, body motion, speech, and interaction history), </w:t>
      </w:r>
      <w:r w:rsidR="001E2C41" w:rsidRPr="001E2C41">
        <w:rPr>
          <w:rFonts w:ascii="Times New Roman" w:eastAsia="Times New Roman" w:hAnsi="Times New Roman" w:cs="Times New Roman"/>
        </w:rPr>
        <w:t>(2) a personalized intention-aware modeling core for intended topic and intended action inference, supported by personalized feature weighting and dynamic weight adaptation over time, and (3) an LLM-based context-aware assistance layer that uses inferred intention to support prompt grounding, context augmentation, proactive content recommendation, and response adaptation. We apply the iterative process to improve the framework continuously, i.e., designing a prototype, testing it, tweaking it, and repeating the cycle. During this phase, we will collect preliminary data from a small number of participants to train the model. </w:t>
      </w:r>
    </w:p>
    <w:p w14:paraId="0E0F5BC1" w14:textId="5BE737CE" w:rsidR="00824B06" w:rsidRPr="003A79FE" w:rsidRDefault="00824B06" w:rsidP="00824B06">
      <w:pPr>
        <w:pStyle w:val="ListParagraph"/>
        <w:numPr>
          <w:ilvl w:val="0"/>
          <w:numId w:val="12"/>
        </w:numPr>
        <w:spacing w:after="120" w:line="240" w:lineRule="auto"/>
        <w:jc w:val="both"/>
        <w:rPr>
          <w:rFonts w:ascii="Times New Roman" w:hAnsi="Times New Roman" w:cs="Times New Roman"/>
        </w:rPr>
      </w:pPr>
      <w:r w:rsidRPr="407709DB">
        <w:rPr>
          <w:rFonts w:ascii="Times New Roman" w:eastAsia="Times New Roman" w:hAnsi="Times New Roman" w:cs="Times New Roman"/>
          <w:b/>
          <w:bCs/>
        </w:rPr>
        <w:t xml:space="preserve">Phase 3 (6 months) – Performance Evaluation and Model Optimization. </w:t>
      </w:r>
      <w:r w:rsidR="00FF7975" w:rsidRPr="00FF7975">
        <w:rPr>
          <w:rFonts w:ascii="Times New Roman" w:eastAsia="Times New Roman" w:hAnsi="Times New Roman" w:cs="Times New Roman"/>
        </w:rPr>
        <w:t>We will recruit 45 participants (30 from NDSU and 15 from DSU) to assess the accuracy of intention detection models. Based on the collected data, we will perform offline analysis to understand the effect of different behavioral cues on the intention detection and optimize the model with personalization. This step is critical to conduct real-time evaluation in the last phase.</w:t>
      </w:r>
    </w:p>
    <w:p w14:paraId="7E3FA9A4" w14:textId="77777777" w:rsidR="00824B06" w:rsidRPr="003A79FE" w:rsidRDefault="00824B06" w:rsidP="00824B06">
      <w:pPr>
        <w:pStyle w:val="ListParagraph"/>
        <w:numPr>
          <w:ilvl w:val="0"/>
          <w:numId w:val="12"/>
        </w:numPr>
        <w:spacing w:after="120" w:line="240" w:lineRule="auto"/>
        <w:jc w:val="both"/>
        <w:rPr>
          <w:rFonts w:ascii="Times New Roman" w:hAnsi="Times New Roman" w:cs="Times New Roman"/>
        </w:rPr>
      </w:pPr>
      <w:r w:rsidRPr="004A2AA3">
        <w:rPr>
          <w:rFonts w:ascii="Times New Roman" w:eastAsia="Times New Roman" w:hAnsi="Times New Roman" w:cs="Times New Roman"/>
          <w:b/>
          <w:bCs/>
        </w:rPr>
        <w:t>Phase 4 (6 months) – Application Development.</w:t>
      </w:r>
      <w:r>
        <w:rPr>
          <w:rFonts w:ascii="Times New Roman" w:eastAsia="Times New Roman" w:hAnsi="Times New Roman" w:cs="Times New Roman"/>
          <w:b/>
          <w:bCs/>
        </w:rPr>
        <w:t xml:space="preserve"> </w:t>
      </w:r>
      <w:r w:rsidRPr="001E2C41">
        <w:rPr>
          <w:rFonts w:ascii="Times New Roman" w:eastAsia="Times New Roman" w:hAnsi="Times New Roman" w:cs="Times New Roman"/>
        </w:rPr>
        <w:t>We will develop two prototype applications. One will be deployed in the VR environment and the other in the AR environment.</w:t>
      </w:r>
      <w:r w:rsidRPr="003A79FE">
        <w:rPr>
          <w:rFonts w:ascii="Times New Roman" w:eastAsia="Times New Roman" w:hAnsi="Times New Roman" w:cs="Times New Roman"/>
        </w:rPr>
        <w:t xml:space="preserve"> </w:t>
      </w:r>
    </w:p>
    <w:p w14:paraId="6B5BF10F" w14:textId="77777777" w:rsidR="00824B06" w:rsidRPr="004A2AA3" w:rsidRDefault="00824B06" w:rsidP="00824B06">
      <w:pPr>
        <w:pStyle w:val="ListParagraph"/>
        <w:numPr>
          <w:ilvl w:val="0"/>
          <w:numId w:val="12"/>
        </w:numPr>
        <w:adjustRightInd w:val="0"/>
        <w:snapToGrid w:val="0"/>
        <w:spacing w:after="0" w:line="240" w:lineRule="auto"/>
        <w:contextualSpacing w:val="0"/>
        <w:jc w:val="both"/>
        <w:rPr>
          <w:rFonts w:ascii="Times New Roman" w:eastAsia="Times New Roman" w:hAnsi="Times New Roman" w:cs="Times New Roman"/>
        </w:rPr>
      </w:pPr>
      <w:r w:rsidRPr="004A2AA3">
        <w:rPr>
          <w:rFonts w:ascii="Times New Roman" w:eastAsia="Times New Roman" w:hAnsi="Times New Roman" w:cs="Times New Roman"/>
          <w:b/>
          <w:bCs/>
        </w:rPr>
        <w:t>Phase 5 (6 months) Useability and Learning Effectiveness Evaluation.</w:t>
      </w:r>
      <w:r w:rsidRPr="004A2AA3">
        <w:rPr>
          <w:rFonts w:ascii="Times New Roman" w:eastAsia="Times New Roman" w:hAnsi="Times New Roman" w:cs="Times New Roman"/>
        </w:rPr>
        <w:t xml:space="preserve"> In the last phase, we will</w:t>
      </w:r>
      <w:r>
        <w:rPr>
          <w:rFonts w:ascii="Times New Roman" w:eastAsia="Times New Roman" w:hAnsi="Times New Roman" w:cs="Times New Roman"/>
        </w:rPr>
        <w:t xml:space="preserve"> conduct two user studies to evaluate both the usability and learning effectiveness on both VR and AR applications. </w:t>
      </w:r>
    </w:p>
    <w:p w14:paraId="413BCFA6" w14:textId="77777777" w:rsidR="00824B06" w:rsidRPr="004A2AA3" w:rsidRDefault="00824B06" w:rsidP="00824B06">
      <w:pPr>
        <w:adjustRightInd w:val="0"/>
        <w:snapToGrid w:val="0"/>
        <w:jc w:val="both"/>
        <w:rPr>
          <w:rFonts w:eastAsia="Times New Roman"/>
          <w:sz w:val="22"/>
          <w:szCs w:val="22"/>
        </w:rPr>
      </w:pPr>
      <w:r w:rsidRPr="004A2AA3">
        <w:rPr>
          <w:rFonts w:eastAsia="Times New Roman"/>
          <w:sz w:val="22"/>
          <w:szCs w:val="22"/>
        </w:rPr>
        <w:t xml:space="preserve">In addition, outreach activities, including Nurturing American Tribal Undergraduate Research and Education (NATURE) program, summer camp for K-12 students or </w:t>
      </w:r>
      <w:proofErr w:type="spellStart"/>
      <w:r w:rsidRPr="004A2AA3">
        <w:rPr>
          <w:rFonts w:eastAsia="Times New Roman"/>
          <w:sz w:val="22"/>
          <w:szCs w:val="22"/>
        </w:rPr>
        <w:t>BrainSTEM</w:t>
      </w:r>
      <w:proofErr w:type="spellEnd"/>
      <w:r w:rsidRPr="004A2AA3">
        <w:rPr>
          <w:rFonts w:eastAsia="Times New Roman"/>
          <w:sz w:val="22"/>
          <w:szCs w:val="22"/>
        </w:rPr>
        <w:t xml:space="preserve"> (Refer to broader impacts), will conducted during the whole 4-year period. </w:t>
      </w:r>
    </w:p>
    <w:p w14:paraId="2E99EF3E" w14:textId="650B0FB3" w:rsidR="00824B06" w:rsidRDefault="008950D9" w:rsidP="0059178B">
      <w:pPr>
        <w:adjustRightInd w:val="0"/>
        <w:snapToGrid w:val="0"/>
        <w:spacing w:before="120" w:after="120"/>
        <w:jc w:val="both"/>
        <w:rPr>
          <w:sz w:val="22"/>
          <w:szCs w:val="22"/>
        </w:rPr>
      </w:pPr>
      <w:r w:rsidRPr="008950D9">
        <w:rPr>
          <w:sz w:val="22"/>
          <w:szCs w:val="22"/>
        </w:rPr>
        <w:t xml:space="preserve">In the end of the project, the team will contribute their time in-kind to make the research sustainable and assure continuous operations of the proposed toolset for a long term. We will set up a website that allows researchers to download our toolset for free. Free downloading not only benefits a broader group of people but also provides the potential for justifying the usefulness of the proposed approach. We will also actively seek collaboration with private sector partners for external funding, which can be used to maintain the state-of-the-art equipment and conduct more comprehensive evaluations on a larger population of participants. In addition, the PIs will consider technology transfer. The NDSU Technology Transfer Office serves as a link between the University and the NDSU Research Foundation (NDSU/RF). The NDSU/RF promotes, facilitates, and enhances NDSU's research, education, and outreach activities pertaining to the design and innovative application of computer, communication, and information systems. Being a faculty member at NDSU, the PI will have access to </w:t>
      </w:r>
      <w:r w:rsidR="00721DCB" w:rsidRPr="008950D9">
        <w:rPr>
          <w:sz w:val="22"/>
          <w:szCs w:val="22"/>
        </w:rPr>
        <w:t>all</w:t>
      </w:r>
      <w:r w:rsidRPr="008950D9">
        <w:rPr>
          <w:sz w:val="22"/>
          <w:szCs w:val="22"/>
        </w:rPr>
        <w:t xml:space="preserve"> the services offered by NDSU/RF. The NDSU/RF Industrial Advisory Council consists of over 100 companies. We will use these contacts to offer seminars at company sites to develop topics of mutual interest. Furthermore, the Computer Science Department at NDSU, which has an Industrial Advisory Board consisting of 21 companies, and we will similarly use these contacts. This will provide a stable funding stream for the continuous operation of the proposed toolset and, more importantly, help the economic growth. </w:t>
      </w:r>
      <w:r w:rsidR="00824B06" w:rsidRPr="0D2A3FA1">
        <w:rPr>
          <w:sz w:val="22"/>
          <w:szCs w:val="22"/>
        </w:rPr>
        <w:t xml:space="preserve"> </w:t>
      </w:r>
    </w:p>
    <w:p w14:paraId="627BF27E" w14:textId="77777777" w:rsidR="00824B06" w:rsidRPr="00BB4052" w:rsidRDefault="00824B06" w:rsidP="00721DCB">
      <w:pPr>
        <w:adjustRightInd w:val="0"/>
        <w:snapToGrid w:val="0"/>
        <w:spacing w:before="240" w:after="120"/>
        <w:jc w:val="both"/>
        <w:rPr>
          <w:b/>
          <w:bCs/>
          <w:sz w:val="22"/>
          <w:szCs w:val="22"/>
        </w:rPr>
      </w:pPr>
      <w:r>
        <w:rPr>
          <w:b/>
          <w:bCs/>
          <w:sz w:val="22"/>
          <w:szCs w:val="22"/>
        </w:rPr>
        <w:t>8</w:t>
      </w:r>
      <w:r w:rsidRPr="5F59BE32">
        <w:rPr>
          <w:b/>
          <w:bCs/>
          <w:sz w:val="22"/>
          <w:szCs w:val="22"/>
        </w:rPr>
        <w:t>. Broader Impacts</w:t>
      </w:r>
    </w:p>
    <w:p w14:paraId="4812A4DD" w14:textId="3197F3AC" w:rsidR="00824B06" w:rsidRPr="0059178B" w:rsidRDefault="00824B06" w:rsidP="0059178B">
      <w:pPr>
        <w:pStyle w:val="ListParagraph"/>
        <w:numPr>
          <w:ilvl w:val="0"/>
          <w:numId w:val="13"/>
        </w:numPr>
        <w:adjustRightInd w:val="0"/>
        <w:snapToGrid w:val="0"/>
        <w:spacing w:after="0" w:line="240" w:lineRule="auto"/>
        <w:contextualSpacing w:val="0"/>
        <w:jc w:val="both"/>
        <w:rPr>
          <w:rFonts w:ascii="Times New Roman" w:hAnsi="Times New Roman" w:cs="Times New Roman"/>
        </w:rPr>
      </w:pPr>
      <w:bookmarkStart w:id="2" w:name="_Hlk220577116"/>
      <w:r w:rsidRPr="0059178B">
        <w:rPr>
          <w:rFonts w:ascii="Times New Roman" w:hAnsi="Times New Roman" w:cs="Times New Roman"/>
          <w:b/>
          <w:bCs/>
        </w:rPr>
        <w:t>Leveraging LLMs to streamline daily life</w:t>
      </w:r>
      <w:r w:rsidRPr="0059178B">
        <w:rPr>
          <w:rFonts w:ascii="Times New Roman" w:hAnsi="Times New Roman" w:cs="Times New Roman"/>
        </w:rPr>
        <w:t xml:space="preserve">. </w:t>
      </w:r>
      <w:bookmarkEnd w:id="2"/>
      <w:r w:rsidRPr="0059178B">
        <w:rPr>
          <w:rFonts w:ascii="Times New Roman" w:hAnsi="Times New Roman" w:cs="Times New Roman"/>
        </w:rPr>
        <w:t xml:space="preserve">If the experimental data justify that </w:t>
      </w:r>
      <w:r w:rsidR="00397F11">
        <w:rPr>
          <w:rFonts w:ascii="Times New Roman" w:hAnsi="Times New Roman" w:cs="Times New Roman"/>
        </w:rPr>
        <w:t xml:space="preserve">usefulness of </w:t>
      </w:r>
      <w:r w:rsidRPr="0059178B">
        <w:rPr>
          <w:rFonts w:ascii="Times New Roman" w:hAnsi="Times New Roman" w:cs="Times New Roman"/>
        </w:rPr>
        <w:t xml:space="preserve">a seamless human-AI interaction </w:t>
      </w:r>
      <w:r w:rsidR="00397F11">
        <w:rPr>
          <w:rFonts w:ascii="Times New Roman" w:hAnsi="Times New Roman" w:cs="Times New Roman"/>
        </w:rPr>
        <w:t>in the education</w:t>
      </w:r>
      <w:r w:rsidRPr="0059178B">
        <w:rPr>
          <w:rFonts w:ascii="Times New Roman" w:hAnsi="Times New Roman" w:cs="Times New Roman"/>
        </w:rPr>
        <w:t xml:space="preserve">, </w:t>
      </w:r>
      <w:r w:rsidR="00397F11">
        <w:rPr>
          <w:rFonts w:ascii="Times New Roman" w:hAnsi="Times New Roman" w:cs="Times New Roman"/>
        </w:rPr>
        <w:t>t</w:t>
      </w:r>
      <w:r w:rsidRPr="0059178B">
        <w:rPr>
          <w:rFonts w:ascii="Times New Roman" w:hAnsi="Times New Roman" w:cs="Times New Roman"/>
        </w:rPr>
        <w:t xml:space="preserve">he proposed method can be </w:t>
      </w:r>
      <w:r w:rsidR="00397F11">
        <w:rPr>
          <w:rFonts w:ascii="Times New Roman" w:hAnsi="Times New Roman" w:cs="Times New Roman"/>
        </w:rPr>
        <w:t xml:space="preserve">potentially </w:t>
      </w:r>
      <w:r w:rsidRPr="0059178B">
        <w:rPr>
          <w:rFonts w:ascii="Times New Roman" w:hAnsi="Times New Roman" w:cs="Times New Roman"/>
        </w:rPr>
        <w:t xml:space="preserve">extended to infer user intent </w:t>
      </w:r>
      <w:r w:rsidR="00397F11">
        <w:rPr>
          <w:rFonts w:ascii="Times New Roman" w:hAnsi="Times New Roman" w:cs="Times New Roman"/>
        </w:rPr>
        <w:t xml:space="preserve">in daily life </w:t>
      </w:r>
      <w:r w:rsidRPr="0059178B">
        <w:rPr>
          <w:rFonts w:ascii="Times New Roman" w:hAnsi="Times New Roman" w:cs="Times New Roman"/>
        </w:rPr>
        <w:t xml:space="preserve">and leverage LLMs to streamline daily routines.  </w:t>
      </w:r>
    </w:p>
    <w:p w14:paraId="0E4B8B01" w14:textId="77777777" w:rsidR="00824B06" w:rsidRPr="0059178B" w:rsidRDefault="00824B06" w:rsidP="0059178B">
      <w:pPr>
        <w:pStyle w:val="ListParagraph"/>
        <w:numPr>
          <w:ilvl w:val="0"/>
          <w:numId w:val="13"/>
        </w:numPr>
        <w:adjustRightInd w:val="0"/>
        <w:snapToGrid w:val="0"/>
        <w:spacing w:after="0" w:line="240" w:lineRule="auto"/>
        <w:contextualSpacing w:val="0"/>
        <w:jc w:val="both"/>
        <w:rPr>
          <w:rFonts w:ascii="Times New Roman" w:hAnsi="Times New Roman" w:cs="Times New Roman"/>
        </w:rPr>
      </w:pPr>
      <w:r w:rsidRPr="0059178B">
        <w:rPr>
          <w:rFonts w:ascii="Times New Roman" w:hAnsi="Times New Roman" w:cs="Times New Roman"/>
          <w:b/>
          <w:bCs/>
        </w:rPr>
        <w:t xml:space="preserve">Enhancing Ph.D. production in an </w:t>
      </w:r>
      <w:proofErr w:type="spellStart"/>
      <w:r w:rsidRPr="0059178B">
        <w:rPr>
          <w:rFonts w:ascii="Times New Roman" w:hAnsi="Times New Roman" w:cs="Times New Roman"/>
          <w:b/>
          <w:bCs/>
        </w:rPr>
        <w:t>EPSCoR</w:t>
      </w:r>
      <w:proofErr w:type="spellEnd"/>
      <w:r w:rsidRPr="0059178B">
        <w:rPr>
          <w:rFonts w:ascii="Times New Roman" w:hAnsi="Times New Roman" w:cs="Times New Roman"/>
          <w:b/>
          <w:bCs/>
        </w:rPr>
        <w:t xml:space="preserve"> state</w:t>
      </w:r>
      <w:r w:rsidRPr="0059178B">
        <w:rPr>
          <w:rFonts w:ascii="Times New Roman" w:hAnsi="Times New Roman" w:cs="Times New Roman"/>
        </w:rPr>
        <w:t xml:space="preserve">. This project will support two Ph.D. students per year at NDSU to complete their doctoral studies in Computer Science. </w:t>
      </w:r>
    </w:p>
    <w:p w14:paraId="03205B3E" w14:textId="21B1A38E" w:rsidR="00824B06" w:rsidRPr="0059178B" w:rsidRDefault="00824B06" w:rsidP="0059178B">
      <w:pPr>
        <w:pStyle w:val="ListParagraph"/>
        <w:numPr>
          <w:ilvl w:val="0"/>
          <w:numId w:val="13"/>
        </w:numPr>
        <w:adjustRightInd w:val="0"/>
        <w:snapToGrid w:val="0"/>
        <w:spacing w:after="0" w:line="240" w:lineRule="auto"/>
        <w:contextualSpacing w:val="0"/>
        <w:jc w:val="both"/>
        <w:rPr>
          <w:rFonts w:ascii="Times New Roman" w:hAnsi="Times New Roman" w:cs="Times New Roman"/>
        </w:rPr>
      </w:pPr>
      <w:r w:rsidRPr="0059178B">
        <w:rPr>
          <w:rFonts w:ascii="Times New Roman" w:hAnsi="Times New Roman" w:cs="Times New Roman"/>
          <w:b/>
          <w:bCs/>
        </w:rPr>
        <w:lastRenderedPageBreak/>
        <w:t>Promoting research in an undergraduate institution</w:t>
      </w:r>
      <w:r w:rsidRPr="0059178B">
        <w:rPr>
          <w:rFonts w:ascii="Times New Roman" w:hAnsi="Times New Roman" w:cs="Times New Roman"/>
        </w:rPr>
        <w:t xml:space="preserve">: </w:t>
      </w:r>
      <w:r w:rsidR="530A4868" w:rsidRPr="0059178B">
        <w:rPr>
          <w:rFonts w:ascii="Times New Roman" w:hAnsi="Times New Roman" w:cs="Times New Roman"/>
        </w:rPr>
        <w:t xml:space="preserve">Dickinson State University (DSU) is a teaching-focused undergraduate institution where many students are first-generation college attendees or from underrepresented backgrounds. This project will broaden participation in human–AI interaction research by directly recruiting and supporting three undergraduate research assistants per year in Computer Science, providing paid research experiences and individualized mentorship. Project-related research will be integrated into the </w:t>
      </w:r>
      <w:r w:rsidR="005469D3" w:rsidRPr="0059178B">
        <w:rPr>
          <w:rFonts w:ascii="Times New Roman" w:hAnsi="Times New Roman" w:cs="Times New Roman"/>
        </w:rPr>
        <w:t xml:space="preserve">undergraduate </w:t>
      </w:r>
      <w:r w:rsidR="530A4868" w:rsidRPr="0059178B">
        <w:rPr>
          <w:rFonts w:ascii="Times New Roman" w:hAnsi="Times New Roman" w:cs="Times New Roman"/>
        </w:rPr>
        <w:t>curriculum through CSCI 494: Independent Study. Dr. Miah will collaborate with the DSU Science Club and the DSU Heritage Foundation and promote STEM outreach programs to extend the project’s impact to a wider student audience. These efforts will help prepare the next generation of AI and HCI professionals, improving both academic achievement and post-graduate employability.</w:t>
      </w:r>
    </w:p>
    <w:p w14:paraId="0B58FDA4" w14:textId="77777777" w:rsidR="00824B06" w:rsidRPr="0059178B" w:rsidRDefault="00824B06" w:rsidP="0059178B">
      <w:pPr>
        <w:pStyle w:val="ListParagraph"/>
        <w:numPr>
          <w:ilvl w:val="0"/>
          <w:numId w:val="13"/>
        </w:numPr>
        <w:adjustRightInd w:val="0"/>
        <w:snapToGrid w:val="0"/>
        <w:spacing w:after="0" w:line="240" w:lineRule="auto"/>
        <w:contextualSpacing w:val="0"/>
        <w:jc w:val="both"/>
        <w:rPr>
          <w:rFonts w:ascii="Times New Roman" w:hAnsi="Times New Roman" w:cs="Times New Roman"/>
        </w:rPr>
      </w:pPr>
      <w:r w:rsidRPr="0059178B">
        <w:rPr>
          <w:rFonts w:ascii="Times New Roman" w:hAnsi="Times New Roman" w:cs="Times New Roman"/>
          <w:b/>
          <w:bCs/>
        </w:rPr>
        <w:t>Fostering Native American students in STEM</w:t>
      </w:r>
      <w:r w:rsidRPr="0059178B">
        <w:rPr>
          <w:rFonts w:ascii="Times New Roman" w:hAnsi="Times New Roman" w:cs="Times New Roman"/>
        </w:rPr>
        <w:t>.</w:t>
      </w:r>
      <w:r w:rsidRPr="0059178B">
        <w:rPr>
          <w:rFonts w:ascii="Times New Roman" w:hAnsi="Times New Roman" w:cs="Times New Roman"/>
          <w:color w:val="FF0000"/>
        </w:rPr>
        <w:t xml:space="preserve"> </w:t>
      </w:r>
      <w:r w:rsidRPr="0059178B">
        <w:rPr>
          <w:rFonts w:ascii="Times New Roman" w:hAnsi="Times New Roman" w:cs="Times New Roman"/>
        </w:rPr>
        <w:t xml:space="preserve">The research group is involved in Nurturing American Tribal Undergraduate Research and Education (NATURE) program supported by North Dakota </w:t>
      </w:r>
      <w:proofErr w:type="spellStart"/>
      <w:r w:rsidRPr="0059178B">
        <w:rPr>
          <w:rFonts w:ascii="Times New Roman" w:hAnsi="Times New Roman" w:cs="Times New Roman"/>
        </w:rPr>
        <w:t>EPSCoR</w:t>
      </w:r>
      <w:proofErr w:type="spellEnd"/>
      <w:r w:rsidRPr="0059178B">
        <w:rPr>
          <w:rFonts w:ascii="Times New Roman" w:hAnsi="Times New Roman" w:cs="Times New Roman"/>
        </w:rPr>
        <w:t xml:space="preserve"> and NSF. It is a joint effort among NDSU, tribal colleges in North Dakota, and tribal high schools. The PIs plan to hold research workshops on AI and VR for Sunday Academies in ND tribal colleges to stimulate the interest of AI youth. Dr. Kong has a good record of mentoring tribal college students in the NATURE summer camp. According to Dr. Kong’s previous experience, tribal college students have a strong interest in the latest techniques. The proposed research in this proposal covers the newest development in human computer interaction, such as augmented reality, which can certainly attract tribal college students’ attention and encourage them to consider a STEM major to pursue in their college study. </w:t>
      </w:r>
    </w:p>
    <w:p w14:paraId="7007452F" w14:textId="46CDBA04" w:rsidR="00824B06" w:rsidRPr="0059178B" w:rsidRDefault="00824B06" w:rsidP="0059178B">
      <w:pPr>
        <w:pStyle w:val="ListParagraph"/>
        <w:numPr>
          <w:ilvl w:val="0"/>
          <w:numId w:val="13"/>
        </w:numPr>
        <w:adjustRightInd w:val="0"/>
        <w:snapToGrid w:val="0"/>
        <w:spacing w:after="0" w:line="240" w:lineRule="auto"/>
        <w:contextualSpacing w:val="0"/>
        <w:jc w:val="both"/>
        <w:rPr>
          <w:rFonts w:ascii="Times New Roman" w:hAnsi="Times New Roman" w:cs="Times New Roman"/>
        </w:rPr>
      </w:pPr>
      <w:r w:rsidRPr="0059178B">
        <w:rPr>
          <w:rFonts w:ascii="Times New Roman" w:hAnsi="Times New Roman" w:cs="Times New Roman"/>
          <w:b/>
          <w:bCs/>
        </w:rPr>
        <w:t>Outreach to K-12 students</w:t>
      </w:r>
      <w:r w:rsidRPr="0059178B">
        <w:rPr>
          <w:rFonts w:ascii="Times New Roman" w:hAnsi="Times New Roman" w:cs="Times New Roman"/>
        </w:rPr>
        <w:t>. This project will participate in NDSU STEM Summer Camps and offer camp sessions on STEM experiences using VR to K-12 students. Dr. Kong plans to offer “Virtual Reality” summer camp sessions to K-12 students (different sessions for elementary, middle school, and high school students, each session 20 students) during the project period. K-12 students will learn basic concepts about virtual reality and actually design and develop a small VR application.</w:t>
      </w:r>
      <w:r w:rsidRPr="0059178B">
        <w:rPr>
          <w:rStyle w:val="Heading1Char"/>
          <w:rFonts w:ascii="Times New Roman" w:hAnsi="Times New Roman" w:cs="Times New Roman"/>
        </w:rPr>
        <w:t xml:space="preserve"> </w:t>
      </w:r>
      <w:r w:rsidR="007E425A" w:rsidRPr="0059178B">
        <w:rPr>
          <w:rStyle w:val="x193iq5w"/>
          <w:rFonts w:ascii="Times New Roman" w:hAnsi="Times New Roman" w:cs="Times New Roman"/>
        </w:rPr>
        <w:t>Brainstems</w:t>
      </w:r>
      <w:r w:rsidRPr="0059178B">
        <w:rPr>
          <w:rStyle w:val="x193iq5w"/>
          <w:rFonts w:ascii="Times New Roman" w:hAnsi="Times New Roman" w:cs="Times New Roman"/>
        </w:rPr>
        <w:t xml:space="preserve"> event has been organized by the NDSU College of Engineering for 5 years. It partners with other local colleges, businesses and professional organizations to offer hands-on STEM activities. In 2025, this event attracted more than 300 7</w:t>
      </w:r>
      <w:r w:rsidRPr="0059178B">
        <w:rPr>
          <w:rStyle w:val="x193iq5w"/>
          <w:rFonts w:ascii="Times New Roman" w:hAnsi="Times New Roman" w:cs="Times New Roman"/>
          <w:vertAlign w:val="superscript"/>
        </w:rPr>
        <w:t>th</w:t>
      </w:r>
      <w:r w:rsidRPr="0059178B">
        <w:rPr>
          <w:rStyle w:val="x193iq5w"/>
          <w:rFonts w:ascii="Times New Roman" w:hAnsi="Times New Roman" w:cs="Times New Roman"/>
        </w:rPr>
        <w:t xml:space="preserve"> graders from Ben Franklin Middle School at Fargo in North Dakota. Dr. Kong will volunteer to offer a session about virtual reality in </w:t>
      </w:r>
      <w:proofErr w:type="spellStart"/>
      <w:r w:rsidRPr="0059178B">
        <w:rPr>
          <w:rStyle w:val="x193iq5w"/>
          <w:rFonts w:ascii="Times New Roman" w:hAnsi="Times New Roman" w:cs="Times New Roman"/>
        </w:rPr>
        <w:t>BrainSTEM</w:t>
      </w:r>
      <w:proofErr w:type="spellEnd"/>
      <w:r w:rsidRPr="0059178B">
        <w:rPr>
          <w:rStyle w:val="x193iq5w"/>
          <w:rFonts w:ascii="Times New Roman" w:hAnsi="Times New Roman" w:cs="Times New Roman"/>
        </w:rPr>
        <w:t xml:space="preserve">. Those outreach activities to K-12 student may potentially encourage them to take STEM as their future career.   </w:t>
      </w:r>
    </w:p>
    <w:p w14:paraId="61F60D48" w14:textId="77777777" w:rsidR="00824B06" w:rsidRPr="0059178B" w:rsidRDefault="00824B06" w:rsidP="0059178B">
      <w:pPr>
        <w:pStyle w:val="ListParagraph"/>
        <w:numPr>
          <w:ilvl w:val="0"/>
          <w:numId w:val="13"/>
        </w:numPr>
        <w:adjustRightInd w:val="0"/>
        <w:snapToGrid w:val="0"/>
        <w:spacing w:after="120" w:line="240" w:lineRule="auto"/>
        <w:contextualSpacing w:val="0"/>
        <w:jc w:val="both"/>
        <w:rPr>
          <w:rFonts w:ascii="Times New Roman" w:hAnsi="Times New Roman" w:cs="Times New Roman"/>
        </w:rPr>
      </w:pPr>
      <w:r w:rsidRPr="0059178B">
        <w:rPr>
          <w:rFonts w:ascii="Times New Roman" w:hAnsi="Times New Roman" w:cs="Times New Roman"/>
          <w:b/>
          <w:bCs/>
        </w:rPr>
        <w:t>Explore workforce development in areas of AI and VR/AR</w:t>
      </w:r>
      <w:r w:rsidRPr="0059178B">
        <w:rPr>
          <w:rFonts w:ascii="Times New Roman" w:hAnsi="Times New Roman" w:cs="Times New Roman"/>
        </w:rPr>
        <w:t xml:space="preserve">. It is predicted that there is a high demand on AI and virtual/augmented reality, which exactly align with the proposed research. This project will offer opportunities for both undergraduate and graduate students to gain hands-on experiences in those areas and greatly enhance the students’ employability. </w:t>
      </w:r>
    </w:p>
    <w:p w14:paraId="37685F65" w14:textId="77777777" w:rsidR="00824B06" w:rsidRPr="00E05764" w:rsidRDefault="00824B06" w:rsidP="000302AD">
      <w:pPr>
        <w:adjustRightInd w:val="0"/>
        <w:snapToGrid w:val="0"/>
        <w:spacing w:before="240" w:after="120"/>
        <w:jc w:val="both"/>
        <w:rPr>
          <w:b/>
          <w:sz w:val="22"/>
          <w:szCs w:val="22"/>
        </w:rPr>
      </w:pPr>
      <w:r w:rsidRPr="00E05764">
        <w:rPr>
          <w:b/>
          <w:sz w:val="22"/>
          <w:szCs w:val="22"/>
        </w:rPr>
        <w:t>9. Previous/Current Supports</w:t>
      </w:r>
    </w:p>
    <w:p w14:paraId="3A20702C" w14:textId="0DEE6B46" w:rsidR="00824B06" w:rsidRPr="009977D5" w:rsidRDefault="00824B06" w:rsidP="00824B06">
      <w:pPr>
        <w:pStyle w:val="NormalWeb"/>
        <w:adjustRightInd w:val="0"/>
        <w:snapToGrid w:val="0"/>
        <w:spacing w:before="0" w:beforeAutospacing="0" w:after="120" w:afterAutospacing="0"/>
        <w:jc w:val="both"/>
        <w:rPr>
          <w:sz w:val="22"/>
          <w:szCs w:val="22"/>
        </w:rPr>
      </w:pPr>
      <w:r w:rsidRPr="009977D5">
        <w:rPr>
          <w:rStyle w:val="Strong"/>
          <w:sz w:val="22"/>
          <w:szCs w:val="22"/>
        </w:rPr>
        <w:t xml:space="preserve">NSF #1722913, </w:t>
      </w:r>
      <w:r w:rsidRPr="009977D5">
        <w:rPr>
          <w:sz w:val="22"/>
          <w:szCs w:val="22"/>
        </w:rPr>
        <w:t xml:space="preserve">"Personalized Proactive Diabetes Self-Management for American Indians", </w:t>
      </w:r>
      <w:r>
        <w:rPr>
          <w:sz w:val="22"/>
          <w:szCs w:val="22"/>
        </w:rPr>
        <w:t>Dr.</w:t>
      </w:r>
      <w:r w:rsidRPr="009977D5">
        <w:rPr>
          <w:sz w:val="22"/>
          <w:szCs w:val="22"/>
        </w:rPr>
        <w:t xml:space="preserve"> Jun Kong (Co-PI) ($988,114; 09/2017</w:t>
      </w:r>
      <w:r w:rsidR="00C01426">
        <w:rPr>
          <w:sz w:val="22"/>
          <w:szCs w:val="22"/>
        </w:rPr>
        <w:t xml:space="preserve"> </w:t>
      </w:r>
      <w:r w:rsidRPr="009977D5">
        <w:rPr>
          <w:sz w:val="22"/>
          <w:szCs w:val="22"/>
        </w:rPr>
        <w:t>–</w:t>
      </w:r>
      <w:r w:rsidR="00C01426">
        <w:rPr>
          <w:sz w:val="22"/>
          <w:szCs w:val="22"/>
        </w:rPr>
        <w:t xml:space="preserve"> </w:t>
      </w:r>
      <w:r w:rsidRPr="009977D5">
        <w:rPr>
          <w:sz w:val="22"/>
          <w:szCs w:val="22"/>
        </w:rPr>
        <w:t xml:space="preserve">08/2023): Completed 33 publications and supervised 2 Ph.D. dissertations. The project developed an AI-based biocultural ontology and multi-modal interface for personalized diabetes management, integrating cultural characteristics of American Indian (AI) patients. It produced accurate blood glucose predictions and facilitated peer support communities. </w:t>
      </w:r>
      <w:r w:rsidRPr="009977D5">
        <w:rPr>
          <w:rStyle w:val="Strong"/>
          <w:sz w:val="22"/>
          <w:szCs w:val="22"/>
        </w:rPr>
        <w:t>Broader Impacts</w:t>
      </w:r>
      <w:r w:rsidRPr="009977D5">
        <w:rPr>
          <w:sz w:val="22"/>
          <w:szCs w:val="22"/>
        </w:rPr>
        <w:t>: This work improved health outcomes for American Indians and enhanced graduate education at NDSU, supporting underrepresented groups through programs like NATURE and ND AURA. It provided valuable research and workforce preparation for students.</w:t>
      </w:r>
    </w:p>
    <w:p w14:paraId="097C1098" w14:textId="77777777" w:rsidR="00824B06" w:rsidRPr="009977D5" w:rsidRDefault="00824B06" w:rsidP="00824B06">
      <w:pPr>
        <w:pStyle w:val="NoSpacing"/>
        <w:adjustRightInd w:val="0"/>
        <w:snapToGrid w:val="0"/>
        <w:ind w:firstLine="0"/>
        <w:rPr>
          <w:rFonts w:eastAsia="Arial"/>
        </w:rPr>
      </w:pPr>
      <w:r w:rsidRPr="00442045">
        <w:rPr>
          <w:b/>
          <w:bCs/>
        </w:rPr>
        <w:t xml:space="preserve">NSF </w:t>
      </w:r>
      <w:r w:rsidRPr="00442045">
        <w:rPr>
          <w:rFonts w:eastAsia="Times New Roman"/>
          <w:b/>
          <w:bCs/>
          <w:color w:val="000000"/>
          <w:bdr w:val="none" w:sz="0" w:space="0" w:color="auto" w:frame="1"/>
        </w:rPr>
        <w:t>OIA-2119691</w:t>
      </w:r>
      <w:r w:rsidRPr="009977D5">
        <w:rPr>
          <w:b/>
          <w:bCs/>
          <w:i/>
          <w:iCs/>
        </w:rPr>
        <w:t>,</w:t>
      </w:r>
      <w:r w:rsidRPr="009977D5">
        <w:t xml:space="preserve"> "RII Track-2 FEC: Artificial Intelligence on Sustainable Energy Infrastructure Network (AI SUSTEIN) and Beyond towards Industries of the Future”, Dr. Jun Kong (Senior Personnel) </w:t>
      </w:r>
      <w:r w:rsidRPr="009977D5">
        <w:rPr>
          <w:iCs/>
        </w:rPr>
        <w:t>(</w:t>
      </w:r>
      <w:r w:rsidRPr="009977D5">
        <w:t>$5,977,484; 09/2021 – 09/202</w:t>
      </w:r>
      <w:r>
        <w:t>6</w:t>
      </w:r>
      <w:r w:rsidRPr="009977D5">
        <w:t xml:space="preserve">): </w:t>
      </w:r>
      <w:r w:rsidRPr="009977D5">
        <w:rPr>
          <w:rFonts w:eastAsia="Arial"/>
        </w:rPr>
        <w:t xml:space="preserve">This project creates holistic solutions against the negative impacts of energy disruptions on complex interdependent infrastructure networks via the exploration of innovative AI, engineering, economics, and operations research methodologies. </w:t>
      </w:r>
      <w:r w:rsidRPr="009977D5">
        <w:rPr>
          <w:rFonts w:eastAsia="Arial"/>
          <w:b/>
          <w:bCs/>
        </w:rPr>
        <w:t>Broader Impacts:</w:t>
      </w:r>
      <w:r w:rsidRPr="009977D5">
        <w:rPr>
          <w:rFonts w:eastAsia="Arial"/>
        </w:rPr>
        <w:t xml:space="preserve"> This project includes </w:t>
      </w:r>
      <w:r w:rsidRPr="009977D5">
        <w:rPr>
          <w:rFonts w:eastAsia="Arial"/>
        </w:rPr>
        <w:lastRenderedPageBreak/>
        <w:t xml:space="preserve">a summer REU program which will rotate between the NDSU, University of Arkansas, University of Nevada-Las Vegas to train a diverse next generation workforce especially Native American and Hispanic participants from tribal and minority serving institutions. </w:t>
      </w:r>
    </w:p>
    <w:p w14:paraId="77954B11" w14:textId="77777777" w:rsidR="00824B06" w:rsidRPr="009977D5" w:rsidRDefault="00824B06" w:rsidP="00824B06">
      <w:pPr>
        <w:pStyle w:val="NoSpacing"/>
        <w:adjustRightInd w:val="0"/>
        <w:snapToGrid w:val="0"/>
        <w:spacing w:after="120"/>
        <w:ind w:firstLine="0"/>
      </w:pPr>
      <w:r w:rsidRPr="009977D5">
        <w:rPr>
          <w:i/>
        </w:rPr>
        <w:t>Publications/Products:</w:t>
      </w:r>
      <w:r w:rsidRPr="009977D5">
        <w:t xml:space="preserve"> The results of the projects were published in 14 peer-reviewed papers. </w:t>
      </w:r>
    </w:p>
    <w:p w14:paraId="54613A74" w14:textId="77777777" w:rsidR="00824B06" w:rsidRDefault="00824B06" w:rsidP="00824B06">
      <w:pPr>
        <w:pStyle w:val="ListParagraph"/>
        <w:spacing w:after="120" w:line="240" w:lineRule="auto"/>
        <w:ind w:left="360"/>
        <w:jc w:val="both"/>
        <w:rPr>
          <w:rFonts w:ascii="Times New Roman" w:hAnsi="Times New Roman" w:cs="Times New Roman"/>
        </w:rPr>
      </w:pPr>
    </w:p>
    <w:sectPr w:rsidR="00824B06" w:rsidSect="00AD50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57504" w14:textId="77777777" w:rsidR="006F3B3B" w:rsidRDefault="006F3B3B">
      <w:r>
        <w:separator/>
      </w:r>
    </w:p>
  </w:endnote>
  <w:endnote w:type="continuationSeparator" w:id="0">
    <w:p w14:paraId="11880D1A" w14:textId="77777777" w:rsidR="006F3B3B" w:rsidRDefault="006F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F73FB" w14:textId="77777777" w:rsidR="006F3B3B" w:rsidRDefault="006F3B3B">
      <w:r>
        <w:separator/>
      </w:r>
    </w:p>
  </w:footnote>
  <w:footnote w:type="continuationSeparator" w:id="0">
    <w:p w14:paraId="0FDD6D64" w14:textId="77777777" w:rsidR="006F3B3B" w:rsidRDefault="006F3B3B">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yk9MMstS" int2:invalidationBookmarkName="" int2:hashCode="ol8/wXLFx6wDlG" int2:id="gV1p6pj5">
      <int2:state int2:value="Rejected" int2:type="gram"/>
    </int2:bookmark>
    <int2:bookmark int2:bookmarkName="_Int_7fzBQa62" int2:invalidationBookmarkName="" int2:hashCode="r2bNWePkU63yOF" int2:id="o0ZpRQu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0FE0"/>
    <w:multiLevelType w:val="hybridMultilevel"/>
    <w:tmpl w:val="8BC6C064"/>
    <w:lvl w:ilvl="0" w:tplc="35741AEE">
      <w:start w:val="1"/>
      <w:numFmt w:val="bullet"/>
      <w:lvlText w:val=""/>
      <w:lvlJc w:val="left"/>
      <w:pPr>
        <w:ind w:left="720" w:hanging="360"/>
      </w:pPr>
      <w:rPr>
        <w:rFonts w:ascii="Symbol" w:hAnsi="Symbol" w:hint="default"/>
      </w:rPr>
    </w:lvl>
    <w:lvl w:ilvl="1" w:tplc="87FA1740">
      <w:start w:val="1"/>
      <w:numFmt w:val="bullet"/>
      <w:lvlText w:val="o"/>
      <w:lvlJc w:val="left"/>
      <w:pPr>
        <w:ind w:left="1440" w:hanging="360"/>
      </w:pPr>
      <w:rPr>
        <w:rFonts w:ascii="Courier New" w:hAnsi="Courier New" w:hint="default"/>
      </w:rPr>
    </w:lvl>
    <w:lvl w:ilvl="2" w:tplc="4BE636F0">
      <w:start w:val="1"/>
      <w:numFmt w:val="bullet"/>
      <w:lvlText w:val=""/>
      <w:lvlJc w:val="left"/>
      <w:pPr>
        <w:ind w:left="2160" w:hanging="360"/>
      </w:pPr>
      <w:rPr>
        <w:rFonts w:ascii="Wingdings" w:hAnsi="Wingdings" w:hint="default"/>
      </w:rPr>
    </w:lvl>
    <w:lvl w:ilvl="3" w:tplc="1AEE7D5A">
      <w:start w:val="1"/>
      <w:numFmt w:val="bullet"/>
      <w:lvlText w:val=""/>
      <w:lvlJc w:val="left"/>
      <w:pPr>
        <w:ind w:left="2880" w:hanging="360"/>
      </w:pPr>
      <w:rPr>
        <w:rFonts w:ascii="Symbol" w:hAnsi="Symbol" w:hint="default"/>
      </w:rPr>
    </w:lvl>
    <w:lvl w:ilvl="4" w:tplc="66E60078">
      <w:start w:val="1"/>
      <w:numFmt w:val="bullet"/>
      <w:lvlText w:val="o"/>
      <w:lvlJc w:val="left"/>
      <w:pPr>
        <w:ind w:left="3600" w:hanging="360"/>
      </w:pPr>
      <w:rPr>
        <w:rFonts w:ascii="Courier New" w:hAnsi="Courier New" w:hint="default"/>
      </w:rPr>
    </w:lvl>
    <w:lvl w:ilvl="5" w:tplc="7A548AF2">
      <w:start w:val="1"/>
      <w:numFmt w:val="bullet"/>
      <w:lvlText w:val=""/>
      <w:lvlJc w:val="left"/>
      <w:pPr>
        <w:ind w:left="4320" w:hanging="360"/>
      </w:pPr>
      <w:rPr>
        <w:rFonts w:ascii="Wingdings" w:hAnsi="Wingdings" w:hint="default"/>
      </w:rPr>
    </w:lvl>
    <w:lvl w:ilvl="6" w:tplc="F9CA6FB6">
      <w:start w:val="1"/>
      <w:numFmt w:val="bullet"/>
      <w:lvlText w:val=""/>
      <w:lvlJc w:val="left"/>
      <w:pPr>
        <w:ind w:left="5040" w:hanging="360"/>
      </w:pPr>
      <w:rPr>
        <w:rFonts w:ascii="Symbol" w:hAnsi="Symbol" w:hint="default"/>
      </w:rPr>
    </w:lvl>
    <w:lvl w:ilvl="7" w:tplc="1C3ED690">
      <w:start w:val="1"/>
      <w:numFmt w:val="bullet"/>
      <w:lvlText w:val="o"/>
      <w:lvlJc w:val="left"/>
      <w:pPr>
        <w:ind w:left="5760" w:hanging="360"/>
      </w:pPr>
      <w:rPr>
        <w:rFonts w:ascii="Courier New" w:hAnsi="Courier New" w:hint="default"/>
      </w:rPr>
    </w:lvl>
    <w:lvl w:ilvl="8" w:tplc="DB62D2F2">
      <w:start w:val="1"/>
      <w:numFmt w:val="bullet"/>
      <w:lvlText w:val=""/>
      <w:lvlJc w:val="left"/>
      <w:pPr>
        <w:ind w:left="6480" w:hanging="360"/>
      </w:pPr>
      <w:rPr>
        <w:rFonts w:ascii="Wingdings" w:hAnsi="Wingdings" w:hint="default"/>
      </w:rPr>
    </w:lvl>
  </w:abstractNum>
  <w:abstractNum w:abstractNumId="1" w15:restartNumberingAfterBreak="0">
    <w:nsid w:val="08BE0DBC"/>
    <w:multiLevelType w:val="hybridMultilevel"/>
    <w:tmpl w:val="4468C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C0B339"/>
    <w:multiLevelType w:val="hybridMultilevel"/>
    <w:tmpl w:val="8F4030F0"/>
    <w:lvl w:ilvl="0" w:tplc="EC54F358">
      <w:start w:val="1"/>
      <w:numFmt w:val="bullet"/>
      <w:lvlText w:val=""/>
      <w:lvlJc w:val="left"/>
      <w:pPr>
        <w:ind w:left="0" w:hanging="360"/>
      </w:pPr>
      <w:rPr>
        <w:rFonts w:ascii="Symbol" w:hAnsi="Symbol" w:hint="default"/>
      </w:rPr>
    </w:lvl>
    <w:lvl w:ilvl="1" w:tplc="1222E36A">
      <w:start w:val="1"/>
      <w:numFmt w:val="bullet"/>
      <w:lvlText w:val="o"/>
      <w:lvlJc w:val="left"/>
      <w:pPr>
        <w:ind w:left="720" w:hanging="360"/>
      </w:pPr>
      <w:rPr>
        <w:rFonts w:ascii="Courier New" w:hAnsi="Courier New" w:hint="default"/>
      </w:rPr>
    </w:lvl>
    <w:lvl w:ilvl="2" w:tplc="FA52CFC4">
      <w:start w:val="1"/>
      <w:numFmt w:val="bullet"/>
      <w:lvlText w:val=""/>
      <w:lvlJc w:val="left"/>
      <w:pPr>
        <w:ind w:left="1440" w:hanging="360"/>
      </w:pPr>
      <w:rPr>
        <w:rFonts w:ascii="Wingdings" w:hAnsi="Wingdings" w:hint="default"/>
      </w:rPr>
    </w:lvl>
    <w:lvl w:ilvl="3" w:tplc="17D6F644">
      <w:start w:val="1"/>
      <w:numFmt w:val="bullet"/>
      <w:lvlText w:val=""/>
      <w:lvlJc w:val="left"/>
      <w:pPr>
        <w:ind w:left="2160" w:hanging="360"/>
      </w:pPr>
      <w:rPr>
        <w:rFonts w:ascii="Symbol" w:hAnsi="Symbol" w:hint="default"/>
      </w:rPr>
    </w:lvl>
    <w:lvl w:ilvl="4" w:tplc="197E38C0">
      <w:start w:val="1"/>
      <w:numFmt w:val="bullet"/>
      <w:lvlText w:val="o"/>
      <w:lvlJc w:val="left"/>
      <w:pPr>
        <w:ind w:left="2880" w:hanging="360"/>
      </w:pPr>
      <w:rPr>
        <w:rFonts w:ascii="Courier New" w:hAnsi="Courier New" w:hint="default"/>
      </w:rPr>
    </w:lvl>
    <w:lvl w:ilvl="5" w:tplc="6B6203A8">
      <w:start w:val="1"/>
      <w:numFmt w:val="bullet"/>
      <w:lvlText w:val=""/>
      <w:lvlJc w:val="left"/>
      <w:pPr>
        <w:ind w:left="3600" w:hanging="360"/>
      </w:pPr>
      <w:rPr>
        <w:rFonts w:ascii="Wingdings" w:hAnsi="Wingdings" w:hint="default"/>
      </w:rPr>
    </w:lvl>
    <w:lvl w:ilvl="6" w:tplc="96CED7CA">
      <w:start w:val="1"/>
      <w:numFmt w:val="bullet"/>
      <w:lvlText w:val=""/>
      <w:lvlJc w:val="left"/>
      <w:pPr>
        <w:ind w:left="4320" w:hanging="360"/>
      </w:pPr>
      <w:rPr>
        <w:rFonts w:ascii="Symbol" w:hAnsi="Symbol" w:hint="default"/>
      </w:rPr>
    </w:lvl>
    <w:lvl w:ilvl="7" w:tplc="F926AC6A">
      <w:start w:val="1"/>
      <w:numFmt w:val="bullet"/>
      <w:lvlText w:val="o"/>
      <w:lvlJc w:val="left"/>
      <w:pPr>
        <w:ind w:left="5040" w:hanging="360"/>
      </w:pPr>
      <w:rPr>
        <w:rFonts w:ascii="Courier New" w:hAnsi="Courier New" w:hint="default"/>
      </w:rPr>
    </w:lvl>
    <w:lvl w:ilvl="8" w:tplc="F2F08D2E">
      <w:start w:val="1"/>
      <w:numFmt w:val="bullet"/>
      <w:lvlText w:val=""/>
      <w:lvlJc w:val="left"/>
      <w:pPr>
        <w:ind w:left="5760" w:hanging="360"/>
      </w:pPr>
      <w:rPr>
        <w:rFonts w:ascii="Wingdings" w:hAnsi="Wingdings" w:hint="default"/>
      </w:rPr>
    </w:lvl>
  </w:abstractNum>
  <w:abstractNum w:abstractNumId="3" w15:restartNumberingAfterBreak="0">
    <w:nsid w:val="1F14695E"/>
    <w:multiLevelType w:val="hybridMultilevel"/>
    <w:tmpl w:val="0E460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E1998E"/>
    <w:multiLevelType w:val="hybridMultilevel"/>
    <w:tmpl w:val="1DFEDB74"/>
    <w:lvl w:ilvl="0" w:tplc="B18E3CD0">
      <w:start w:val="1"/>
      <w:numFmt w:val="bullet"/>
      <w:lvlText w:val=""/>
      <w:lvlJc w:val="left"/>
      <w:pPr>
        <w:ind w:left="720" w:hanging="360"/>
      </w:pPr>
      <w:rPr>
        <w:rFonts w:ascii="Symbol" w:hAnsi="Symbol" w:hint="default"/>
      </w:rPr>
    </w:lvl>
    <w:lvl w:ilvl="1" w:tplc="55EC9108">
      <w:start w:val="1"/>
      <w:numFmt w:val="bullet"/>
      <w:lvlText w:val="o"/>
      <w:lvlJc w:val="left"/>
      <w:pPr>
        <w:ind w:left="1440" w:hanging="360"/>
      </w:pPr>
      <w:rPr>
        <w:rFonts w:ascii="Courier New" w:hAnsi="Courier New" w:hint="default"/>
      </w:rPr>
    </w:lvl>
    <w:lvl w:ilvl="2" w:tplc="8CE468C4">
      <w:start w:val="1"/>
      <w:numFmt w:val="bullet"/>
      <w:lvlText w:val=""/>
      <w:lvlJc w:val="left"/>
      <w:pPr>
        <w:ind w:left="2160" w:hanging="360"/>
      </w:pPr>
      <w:rPr>
        <w:rFonts w:ascii="Wingdings" w:hAnsi="Wingdings" w:hint="default"/>
      </w:rPr>
    </w:lvl>
    <w:lvl w:ilvl="3" w:tplc="860A9494">
      <w:start w:val="1"/>
      <w:numFmt w:val="bullet"/>
      <w:lvlText w:val=""/>
      <w:lvlJc w:val="left"/>
      <w:pPr>
        <w:ind w:left="2880" w:hanging="360"/>
      </w:pPr>
      <w:rPr>
        <w:rFonts w:ascii="Symbol" w:hAnsi="Symbol" w:hint="default"/>
      </w:rPr>
    </w:lvl>
    <w:lvl w:ilvl="4" w:tplc="8B8E3234">
      <w:start w:val="1"/>
      <w:numFmt w:val="bullet"/>
      <w:lvlText w:val="o"/>
      <w:lvlJc w:val="left"/>
      <w:pPr>
        <w:ind w:left="3600" w:hanging="360"/>
      </w:pPr>
      <w:rPr>
        <w:rFonts w:ascii="Courier New" w:hAnsi="Courier New" w:hint="default"/>
      </w:rPr>
    </w:lvl>
    <w:lvl w:ilvl="5" w:tplc="57C6A644">
      <w:start w:val="1"/>
      <w:numFmt w:val="bullet"/>
      <w:lvlText w:val=""/>
      <w:lvlJc w:val="left"/>
      <w:pPr>
        <w:ind w:left="4320" w:hanging="360"/>
      </w:pPr>
      <w:rPr>
        <w:rFonts w:ascii="Wingdings" w:hAnsi="Wingdings" w:hint="default"/>
      </w:rPr>
    </w:lvl>
    <w:lvl w:ilvl="6" w:tplc="FA3C5270">
      <w:start w:val="1"/>
      <w:numFmt w:val="bullet"/>
      <w:lvlText w:val=""/>
      <w:lvlJc w:val="left"/>
      <w:pPr>
        <w:ind w:left="5040" w:hanging="360"/>
      </w:pPr>
      <w:rPr>
        <w:rFonts w:ascii="Symbol" w:hAnsi="Symbol" w:hint="default"/>
      </w:rPr>
    </w:lvl>
    <w:lvl w:ilvl="7" w:tplc="E34EA596">
      <w:start w:val="1"/>
      <w:numFmt w:val="bullet"/>
      <w:lvlText w:val="o"/>
      <w:lvlJc w:val="left"/>
      <w:pPr>
        <w:ind w:left="5760" w:hanging="360"/>
      </w:pPr>
      <w:rPr>
        <w:rFonts w:ascii="Courier New" w:hAnsi="Courier New" w:hint="default"/>
      </w:rPr>
    </w:lvl>
    <w:lvl w:ilvl="8" w:tplc="EB5EF8E2">
      <w:start w:val="1"/>
      <w:numFmt w:val="bullet"/>
      <w:lvlText w:val=""/>
      <w:lvlJc w:val="left"/>
      <w:pPr>
        <w:ind w:left="6480" w:hanging="360"/>
      </w:pPr>
      <w:rPr>
        <w:rFonts w:ascii="Wingdings" w:hAnsi="Wingdings" w:hint="default"/>
      </w:rPr>
    </w:lvl>
  </w:abstractNum>
  <w:abstractNum w:abstractNumId="5" w15:restartNumberingAfterBreak="0">
    <w:nsid w:val="2DCF2239"/>
    <w:multiLevelType w:val="hybridMultilevel"/>
    <w:tmpl w:val="59CC3F46"/>
    <w:lvl w:ilvl="0" w:tplc="D5B419C8">
      <w:start w:val="1"/>
      <w:numFmt w:val="bullet"/>
      <w:lvlText w:val=""/>
      <w:lvlJc w:val="left"/>
      <w:pPr>
        <w:ind w:left="720" w:hanging="360"/>
      </w:pPr>
      <w:rPr>
        <w:rFonts w:ascii="Symbol" w:hAnsi="Symbol" w:hint="default"/>
      </w:rPr>
    </w:lvl>
    <w:lvl w:ilvl="1" w:tplc="8BC6C20C">
      <w:start w:val="1"/>
      <w:numFmt w:val="bullet"/>
      <w:lvlText w:val="o"/>
      <w:lvlJc w:val="left"/>
      <w:pPr>
        <w:ind w:left="1440" w:hanging="360"/>
      </w:pPr>
      <w:rPr>
        <w:rFonts w:ascii="Courier New" w:hAnsi="Courier New" w:hint="default"/>
      </w:rPr>
    </w:lvl>
    <w:lvl w:ilvl="2" w:tplc="FF4CA6F0">
      <w:start w:val="1"/>
      <w:numFmt w:val="bullet"/>
      <w:lvlText w:val=""/>
      <w:lvlJc w:val="left"/>
      <w:pPr>
        <w:ind w:left="2160" w:hanging="360"/>
      </w:pPr>
      <w:rPr>
        <w:rFonts w:ascii="Wingdings" w:hAnsi="Wingdings" w:hint="default"/>
      </w:rPr>
    </w:lvl>
    <w:lvl w:ilvl="3" w:tplc="D99E05CC">
      <w:start w:val="1"/>
      <w:numFmt w:val="bullet"/>
      <w:lvlText w:val=""/>
      <w:lvlJc w:val="left"/>
      <w:pPr>
        <w:ind w:left="2880" w:hanging="360"/>
      </w:pPr>
      <w:rPr>
        <w:rFonts w:ascii="Symbol" w:hAnsi="Symbol" w:hint="default"/>
      </w:rPr>
    </w:lvl>
    <w:lvl w:ilvl="4" w:tplc="A90EF806">
      <w:start w:val="1"/>
      <w:numFmt w:val="bullet"/>
      <w:lvlText w:val="o"/>
      <w:lvlJc w:val="left"/>
      <w:pPr>
        <w:ind w:left="3600" w:hanging="360"/>
      </w:pPr>
      <w:rPr>
        <w:rFonts w:ascii="Courier New" w:hAnsi="Courier New" w:hint="default"/>
      </w:rPr>
    </w:lvl>
    <w:lvl w:ilvl="5" w:tplc="9594C3E4">
      <w:start w:val="1"/>
      <w:numFmt w:val="bullet"/>
      <w:lvlText w:val=""/>
      <w:lvlJc w:val="left"/>
      <w:pPr>
        <w:ind w:left="4320" w:hanging="360"/>
      </w:pPr>
      <w:rPr>
        <w:rFonts w:ascii="Wingdings" w:hAnsi="Wingdings" w:hint="default"/>
      </w:rPr>
    </w:lvl>
    <w:lvl w:ilvl="6" w:tplc="ACDE6076">
      <w:start w:val="1"/>
      <w:numFmt w:val="bullet"/>
      <w:lvlText w:val=""/>
      <w:lvlJc w:val="left"/>
      <w:pPr>
        <w:ind w:left="5040" w:hanging="360"/>
      </w:pPr>
      <w:rPr>
        <w:rFonts w:ascii="Symbol" w:hAnsi="Symbol" w:hint="default"/>
      </w:rPr>
    </w:lvl>
    <w:lvl w:ilvl="7" w:tplc="1E1A47C0">
      <w:start w:val="1"/>
      <w:numFmt w:val="bullet"/>
      <w:lvlText w:val="o"/>
      <w:lvlJc w:val="left"/>
      <w:pPr>
        <w:ind w:left="5760" w:hanging="360"/>
      </w:pPr>
      <w:rPr>
        <w:rFonts w:ascii="Courier New" w:hAnsi="Courier New" w:hint="default"/>
      </w:rPr>
    </w:lvl>
    <w:lvl w:ilvl="8" w:tplc="EF5AF1CA">
      <w:start w:val="1"/>
      <w:numFmt w:val="bullet"/>
      <w:lvlText w:val=""/>
      <w:lvlJc w:val="left"/>
      <w:pPr>
        <w:ind w:left="6480" w:hanging="360"/>
      </w:pPr>
      <w:rPr>
        <w:rFonts w:ascii="Wingdings" w:hAnsi="Wingdings" w:hint="default"/>
      </w:rPr>
    </w:lvl>
  </w:abstractNum>
  <w:abstractNum w:abstractNumId="6" w15:restartNumberingAfterBreak="0">
    <w:nsid w:val="2E65AFD1"/>
    <w:multiLevelType w:val="hybridMultilevel"/>
    <w:tmpl w:val="2DE8A6C0"/>
    <w:lvl w:ilvl="0" w:tplc="B532C9CE">
      <w:start w:val="1"/>
      <w:numFmt w:val="bullet"/>
      <w:lvlText w:val=""/>
      <w:lvlJc w:val="left"/>
      <w:pPr>
        <w:ind w:left="720" w:hanging="360"/>
      </w:pPr>
      <w:rPr>
        <w:rFonts w:ascii="Symbol" w:hAnsi="Symbol" w:hint="default"/>
      </w:rPr>
    </w:lvl>
    <w:lvl w:ilvl="1" w:tplc="72F49976">
      <w:start w:val="1"/>
      <w:numFmt w:val="bullet"/>
      <w:lvlText w:val="o"/>
      <w:lvlJc w:val="left"/>
      <w:pPr>
        <w:ind w:left="1440" w:hanging="360"/>
      </w:pPr>
      <w:rPr>
        <w:rFonts w:ascii="Courier New" w:hAnsi="Courier New" w:hint="default"/>
      </w:rPr>
    </w:lvl>
    <w:lvl w:ilvl="2" w:tplc="AB2E7476">
      <w:start w:val="1"/>
      <w:numFmt w:val="bullet"/>
      <w:lvlText w:val=""/>
      <w:lvlJc w:val="left"/>
      <w:pPr>
        <w:ind w:left="2160" w:hanging="360"/>
      </w:pPr>
      <w:rPr>
        <w:rFonts w:ascii="Wingdings" w:hAnsi="Wingdings" w:hint="default"/>
      </w:rPr>
    </w:lvl>
    <w:lvl w:ilvl="3" w:tplc="725E251A">
      <w:start w:val="1"/>
      <w:numFmt w:val="bullet"/>
      <w:lvlText w:val=""/>
      <w:lvlJc w:val="left"/>
      <w:pPr>
        <w:ind w:left="2880" w:hanging="360"/>
      </w:pPr>
      <w:rPr>
        <w:rFonts w:ascii="Symbol" w:hAnsi="Symbol" w:hint="default"/>
      </w:rPr>
    </w:lvl>
    <w:lvl w:ilvl="4" w:tplc="B9E89E38">
      <w:start w:val="1"/>
      <w:numFmt w:val="bullet"/>
      <w:lvlText w:val="o"/>
      <w:lvlJc w:val="left"/>
      <w:pPr>
        <w:ind w:left="3600" w:hanging="360"/>
      </w:pPr>
      <w:rPr>
        <w:rFonts w:ascii="Courier New" w:hAnsi="Courier New" w:hint="default"/>
      </w:rPr>
    </w:lvl>
    <w:lvl w:ilvl="5" w:tplc="7C6481DE">
      <w:start w:val="1"/>
      <w:numFmt w:val="bullet"/>
      <w:lvlText w:val=""/>
      <w:lvlJc w:val="left"/>
      <w:pPr>
        <w:ind w:left="4320" w:hanging="360"/>
      </w:pPr>
      <w:rPr>
        <w:rFonts w:ascii="Wingdings" w:hAnsi="Wingdings" w:hint="default"/>
      </w:rPr>
    </w:lvl>
    <w:lvl w:ilvl="6" w:tplc="82546F36">
      <w:start w:val="1"/>
      <w:numFmt w:val="bullet"/>
      <w:lvlText w:val=""/>
      <w:lvlJc w:val="left"/>
      <w:pPr>
        <w:ind w:left="5040" w:hanging="360"/>
      </w:pPr>
      <w:rPr>
        <w:rFonts w:ascii="Symbol" w:hAnsi="Symbol" w:hint="default"/>
      </w:rPr>
    </w:lvl>
    <w:lvl w:ilvl="7" w:tplc="D738030C">
      <w:start w:val="1"/>
      <w:numFmt w:val="bullet"/>
      <w:lvlText w:val="o"/>
      <w:lvlJc w:val="left"/>
      <w:pPr>
        <w:ind w:left="5760" w:hanging="360"/>
      </w:pPr>
      <w:rPr>
        <w:rFonts w:ascii="Courier New" w:hAnsi="Courier New" w:hint="default"/>
      </w:rPr>
    </w:lvl>
    <w:lvl w:ilvl="8" w:tplc="28B64DC2">
      <w:start w:val="1"/>
      <w:numFmt w:val="bullet"/>
      <w:lvlText w:val=""/>
      <w:lvlJc w:val="left"/>
      <w:pPr>
        <w:ind w:left="6480" w:hanging="360"/>
      </w:pPr>
      <w:rPr>
        <w:rFonts w:ascii="Wingdings" w:hAnsi="Wingdings" w:hint="default"/>
      </w:rPr>
    </w:lvl>
  </w:abstractNum>
  <w:abstractNum w:abstractNumId="7" w15:restartNumberingAfterBreak="0">
    <w:nsid w:val="37E4EC6F"/>
    <w:multiLevelType w:val="hybridMultilevel"/>
    <w:tmpl w:val="6CE86F1E"/>
    <w:lvl w:ilvl="0" w:tplc="5728EEA2">
      <w:start w:val="1"/>
      <w:numFmt w:val="bullet"/>
      <w:lvlText w:val=""/>
      <w:lvlJc w:val="left"/>
      <w:pPr>
        <w:ind w:left="720" w:hanging="360"/>
      </w:pPr>
      <w:rPr>
        <w:rFonts w:ascii="Symbol" w:hAnsi="Symbol" w:hint="default"/>
      </w:rPr>
    </w:lvl>
    <w:lvl w:ilvl="1" w:tplc="667AC714">
      <w:start w:val="1"/>
      <w:numFmt w:val="bullet"/>
      <w:lvlText w:val="o"/>
      <w:lvlJc w:val="left"/>
      <w:pPr>
        <w:ind w:left="1440" w:hanging="360"/>
      </w:pPr>
      <w:rPr>
        <w:rFonts w:ascii="Courier New" w:hAnsi="Courier New" w:hint="default"/>
      </w:rPr>
    </w:lvl>
    <w:lvl w:ilvl="2" w:tplc="D6C24B5C">
      <w:start w:val="1"/>
      <w:numFmt w:val="bullet"/>
      <w:lvlText w:val=""/>
      <w:lvlJc w:val="left"/>
      <w:pPr>
        <w:ind w:left="2160" w:hanging="360"/>
      </w:pPr>
      <w:rPr>
        <w:rFonts w:ascii="Wingdings" w:hAnsi="Wingdings" w:hint="default"/>
      </w:rPr>
    </w:lvl>
    <w:lvl w:ilvl="3" w:tplc="6F30E8FE">
      <w:start w:val="1"/>
      <w:numFmt w:val="bullet"/>
      <w:lvlText w:val=""/>
      <w:lvlJc w:val="left"/>
      <w:pPr>
        <w:ind w:left="2880" w:hanging="360"/>
      </w:pPr>
      <w:rPr>
        <w:rFonts w:ascii="Symbol" w:hAnsi="Symbol" w:hint="default"/>
      </w:rPr>
    </w:lvl>
    <w:lvl w:ilvl="4" w:tplc="08949654">
      <w:start w:val="1"/>
      <w:numFmt w:val="bullet"/>
      <w:lvlText w:val="o"/>
      <w:lvlJc w:val="left"/>
      <w:pPr>
        <w:ind w:left="3600" w:hanging="360"/>
      </w:pPr>
      <w:rPr>
        <w:rFonts w:ascii="Courier New" w:hAnsi="Courier New" w:hint="default"/>
      </w:rPr>
    </w:lvl>
    <w:lvl w:ilvl="5" w:tplc="912499E0">
      <w:start w:val="1"/>
      <w:numFmt w:val="bullet"/>
      <w:lvlText w:val=""/>
      <w:lvlJc w:val="left"/>
      <w:pPr>
        <w:ind w:left="4320" w:hanging="360"/>
      </w:pPr>
      <w:rPr>
        <w:rFonts w:ascii="Wingdings" w:hAnsi="Wingdings" w:hint="default"/>
      </w:rPr>
    </w:lvl>
    <w:lvl w:ilvl="6" w:tplc="C34CAF5E">
      <w:start w:val="1"/>
      <w:numFmt w:val="bullet"/>
      <w:lvlText w:val=""/>
      <w:lvlJc w:val="left"/>
      <w:pPr>
        <w:ind w:left="5040" w:hanging="360"/>
      </w:pPr>
      <w:rPr>
        <w:rFonts w:ascii="Symbol" w:hAnsi="Symbol" w:hint="default"/>
      </w:rPr>
    </w:lvl>
    <w:lvl w:ilvl="7" w:tplc="3F7278A6">
      <w:start w:val="1"/>
      <w:numFmt w:val="bullet"/>
      <w:lvlText w:val="o"/>
      <w:lvlJc w:val="left"/>
      <w:pPr>
        <w:ind w:left="5760" w:hanging="360"/>
      </w:pPr>
      <w:rPr>
        <w:rFonts w:ascii="Courier New" w:hAnsi="Courier New" w:hint="default"/>
      </w:rPr>
    </w:lvl>
    <w:lvl w:ilvl="8" w:tplc="19067D9A">
      <w:start w:val="1"/>
      <w:numFmt w:val="bullet"/>
      <w:lvlText w:val=""/>
      <w:lvlJc w:val="left"/>
      <w:pPr>
        <w:ind w:left="6480" w:hanging="360"/>
      </w:pPr>
      <w:rPr>
        <w:rFonts w:ascii="Wingdings" w:hAnsi="Wingdings" w:hint="default"/>
      </w:rPr>
    </w:lvl>
  </w:abstractNum>
  <w:abstractNum w:abstractNumId="8" w15:restartNumberingAfterBreak="0">
    <w:nsid w:val="455DDDA0"/>
    <w:multiLevelType w:val="hybridMultilevel"/>
    <w:tmpl w:val="E20EF3D0"/>
    <w:lvl w:ilvl="0" w:tplc="0CD23484">
      <w:start w:val="1"/>
      <w:numFmt w:val="bullet"/>
      <w:lvlText w:val=""/>
      <w:lvlJc w:val="left"/>
      <w:pPr>
        <w:ind w:left="720" w:hanging="360"/>
      </w:pPr>
      <w:rPr>
        <w:rFonts w:ascii="Symbol" w:hAnsi="Symbol" w:hint="default"/>
      </w:rPr>
    </w:lvl>
    <w:lvl w:ilvl="1" w:tplc="3AB458A6">
      <w:start w:val="1"/>
      <w:numFmt w:val="bullet"/>
      <w:lvlText w:val="o"/>
      <w:lvlJc w:val="left"/>
      <w:pPr>
        <w:ind w:left="1440" w:hanging="360"/>
      </w:pPr>
      <w:rPr>
        <w:rFonts w:ascii="Courier New" w:hAnsi="Courier New" w:hint="default"/>
      </w:rPr>
    </w:lvl>
    <w:lvl w:ilvl="2" w:tplc="62A4A640">
      <w:start w:val="1"/>
      <w:numFmt w:val="bullet"/>
      <w:lvlText w:val=""/>
      <w:lvlJc w:val="left"/>
      <w:pPr>
        <w:ind w:left="2160" w:hanging="360"/>
      </w:pPr>
      <w:rPr>
        <w:rFonts w:ascii="Wingdings" w:hAnsi="Wingdings" w:hint="default"/>
      </w:rPr>
    </w:lvl>
    <w:lvl w:ilvl="3" w:tplc="6C92B924">
      <w:start w:val="1"/>
      <w:numFmt w:val="bullet"/>
      <w:lvlText w:val=""/>
      <w:lvlJc w:val="left"/>
      <w:pPr>
        <w:ind w:left="2880" w:hanging="360"/>
      </w:pPr>
      <w:rPr>
        <w:rFonts w:ascii="Symbol" w:hAnsi="Symbol" w:hint="default"/>
      </w:rPr>
    </w:lvl>
    <w:lvl w:ilvl="4" w:tplc="2FC4C482">
      <w:start w:val="1"/>
      <w:numFmt w:val="bullet"/>
      <w:lvlText w:val="o"/>
      <w:lvlJc w:val="left"/>
      <w:pPr>
        <w:ind w:left="3600" w:hanging="360"/>
      </w:pPr>
      <w:rPr>
        <w:rFonts w:ascii="Courier New" w:hAnsi="Courier New" w:hint="default"/>
      </w:rPr>
    </w:lvl>
    <w:lvl w:ilvl="5" w:tplc="5C48D358">
      <w:start w:val="1"/>
      <w:numFmt w:val="bullet"/>
      <w:lvlText w:val=""/>
      <w:lvlJc w:val="left"/>
      <w:pPr>
        <w:ind w:left="4320" w:hanging="360"/>
      </w:pPr>
      <w:rPr>
        <w:rFonts w:ascii="Wingdings" w:hAnsi="Wingdings" w:hint="default"/>
      </w:rPr>
    </w:lvl>
    <w:lvl w:ilvl="6" w:tplc="6660FB06">
      <w:start w:val="1"/>
      <w:numFmt w:val="bullet"/>
      <w:lvlText w:val=""/>
      <w:lvlJc w:val="left"/>
      <w:pPr>
        <w:ind w:left="5040" w:hanging="360"/>
      </w:pPr>
      <w:rPr>
        <w:rFonts w:ascii="Symbol" w:hAnsi="Symbol" w:hint="default"/>
      </w:rPr>
    </w:lvl>
    <w:lvl w:ilvl="7" w:tplc="BDF04B5A">
      <w:start w:val="1"/>
      <w:numFmt w:val="bullet"/>
      <w:lvlText w:val="o"/>
      <w:lvlJc w:val="left"/>
      <w:pPr>
        <w:ind w:left="5760" w:hanging="360"/>
      </w:pPr>
      <w:rPr>
        <w:rFonts w:ascii="Courier New" w:hAnsi="Courier New" w:hint="default"/>
      </w:rPr>
    </w:lvl>
    <w:lvl w:ilvl="8" w:tplc="237236D8">
      <w:start w:val="1"/>
      <w:numFmt w:val="bullet"/>
      <w:lvlText w:val=""/>
      <w:lvlJc w:val="left"/>
      <w:pPr>
        <w:ind w:left="6480" w:hanging="360"/>
      </w:pPr>
      <w:rPr>
        <w:rFonts w:ascii="Wingdings" w:hAnsi="Wingdings" w:hint="default"/>
      </w:rPr>
    </w:lvl>
  </w:abstractNum>
  <w:abstractNum w:abstractNumId="9" w15:restartNumberingAfterBreak="0">
    <w:nsid w:val="49545859"/>
    <w:multiLevelType w:val="hybridMultilevel"/>
    <w:tmpl w:val="E6A00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EE2A06"/>
    <w:multiLevelType w:val="hybridMultilevel"/>
    <w:tmpl w:val="4E880834"/>
    <w:lvl w:ilvl="0" w:tplc="FB50C9B4">
      <w:start w:val="1"/>
      <w:numFmt w:val="bullet"/>
      <w:lvlText w:val=""/>
      <w:lvlJc w:val="left"/>
      <w:pPr>
        <w:ind w:left="720" w:hanging="360"/>
      </w:pPr>
      <w:rPr>
        <w:rFonts w:ascii="Symbol" w:hAnsi="Symbol" w:hint="default"/>
      </w:rPr>
    </w:lvl>
    <w:lvl w:ilvl="1" w:tplc="73C01EDE">
      <w:start w:val="1"/>
      <w:numFmt w:val="bullet"/>
      <w:lvlText w:val="o"/>
      <w:lvlJc w:val="left"/>
      <w:pPr>
        <w:ind w:left="1440" w:hanging="360"/>
      </w:pPr>
      <w:rPr>
        <w:rFonts w:ascii="Courier New" w:hAnsi="Courier New" w:hint="default"/>
      </w:rPr>
    </w:lvl>
    <w:lvl w:ilvl="2" w:tplc="934AF382">
      <w:start w:val="1"/>
      <w:numFmt w:val="bullet"/>
      <w:lvlText w:val=""/>
      <w:lvlJc w:val="left"/>
      <w:pPr>
        <w:ind w:left="2160" w:hanging="360"/>
      </w:pPr>
      <w:rPr>
        <w:rFonts w:ascii="Wingdings" w:hAnsi="Wingdings" w:hint="default"/>
      </w:rPr>
    </w:lvl>
    <w:lvl w:ilvl="3" w:tplc="42C02F10">
      <w:start w:val="1"/>
      <w:numFmt w:val="bullet"/>
      <w:lvlText w:val=""/>
      <w:lvlJc w:val="left"/>
      <w:pPr>
        <w:ind w:left="2880" w:hanging="360"/>
      </w:pPr>
      <w:rPr>
        <w:rFonts w:ascii="Symbol" w:hAnsi="Symbol" w:hint="default"/>
      </w:rPr>
    </w:lvl>
    <w:lvl w:ilvl="4" w:tplc="D4DCBBC2">
      <w:start w:val="1"/>
      <w:numFmt w:val="bullet"/>
      <w:lvlText w:val="o"/>
      <w:lvlJc w:val="left"/>
      <w:pPr>
        <w:ind w:left="3600" w:hanging="360"/>
      </w:pPr>
      <w:rPr>
        <w:rFonts w:ascii="Courier New" w:hAnsi="Courier New" w:hint="default"/>
      </w:rPr>
    </w:lvl>
    <w:lvl w:ilvl="5" w:tplc="A920B44A">
      <w:start w:val="1"/>
      <w:numFmt w:val="bullet"/>
      <w:lvlText w:val=""/>
      <w:lvlJc w:val="left"/>
      <w:pPr>
        <w:ind w:left="4320" w:hanging="360"/>
      </w:pPr>
      <w:rPr>
        <w:rFonts w:ascii="Wingdings" w:hAnsi="Wingdings" w:hint="default"/>
      </w:rPr>
    </w:lvl>
    <w:lvl w:ilvl="6" w:tplc="0772222E">
      <w:start w:val="1"/>
      <w:numFmt w:val="bullet"/>
      <w:lvlText w:val=""/>
      <w:lvlJc w:val="left"/>
      <w:pPr>
        <w:ind w:left="5040" w:hanging="360"/>
      </w:pPr>
      <w:rPr>
        <w:rFonts w:ascii="Symbol" w:hAnsi="Symbol" w:hint="default"/>
      </w:rPr>
    </w:lvl>
    <w:lvl w:ilvl="7" w:tplc="BD587F92">
      <w:start w:val="1"/>
      <w:numFmt w:val="bullet"/>
      <w:lvlText w:val="o"/>
      <w:lvlJc w:val="left"/>
      <w:pPr>
        <w:ind w:left="5760" w:hanging="360"/>
      </w:pPr>
      <w:rPr>
        <w:rFonts w:ascii="Courier New" w:hAnsi="Courier New" w:hint="default"/>
      </w:rPr>
    </w:lvl>
    <w:lvl w:ilvl="8" w:tplc="9F22852A">
      <w:start w:val="1"/>
      <w:numFmt w:val="bullet"/>
      <w:lvlText w:val=""/>
      <w:lvlJc w:val="left"/>
      <w:pPr>
        <w:ind w:left="6480" w:hanging="360"/>
      </w:pPr>
      <w:rPr>
        <w:rFonts w:ascii="Wingdings" w:hAnsi="Wingdings" w:hint="default"/>
      </w:rPr>
    </w:lvl>
  </w:abstractNum>
  <w:abstractNum w:abstractNumId="11" w15:restartNumberingAfterBreak="0">
    <w:nsid w:val="57578467"/>
    <w:multiLevelType w:val="hybridMultilevel"/>
    <w:tmpl w:val="8EA27F48"/>
    <w:lvl w:ilvl="0" w:tplc="6548E8FC">
      <w:start w:val="1"/>
      <w:numFmt w:val="bullet"/>
      <w:lvlText w:val="·"/>
      <w:lvlJc w:val="left"/>
      <w:pPr>
        <w:ind w:left="720" w:hanging="360"/>
      </w:pPr>
      <w:rPr>
        <w:rFonts w:ascii="Symbol" w:hAnsi="Symbol" w:hint="default"/>
      </w:rPr>
    </w:lvl>
    <w:lvl w:ilvl="1" w:tplc="CF66F728">
      <w:start w:val="1"/>
      <w:numFmt w:val="bullet"/>
      <w:lvlText w:val="o"/>
      <w:lvlJc w:val="left"/>
      <w:pPr>
        <w:ind w:left="1440" w:hanging="360"/>
      </w:pPr>
      <w:rPr>
        <w:rFonts w:ascii="Courier New" w:hAnsi="Courier New" w:hint="default"/>
      </w:rPr>
    </w:lvl>
    <w:lvl w:ilvl="2" w:tplc="4DC62816">
      <w:start w:val="1"/>
      <w:numFmt w:val="bullet"/>
      <w:lvlText w:val=""/>
      <w:lvlJc w:val="left"/>
      <w:pPr>
        <w:ind w:left="2160" w:hanging="360"/>
      </w:pPr>
      <w:rPr>
        <w:rFonts w:ascii="Wingdings" w:hAnsi="Wingdings" w:hint="default"/>
      </w:rPr>
    </w:lvl>
    <w:lvl w:ilvl="3" w:tplc="4482A33A">
      <w:start w:val="1"/>
      <w:numFmt w:val="bullet"/>
      <w:lvlText w:val=""/>
      <w:lvlJc w:val="left"/>
      <w:pPr>
        <w:ind w:left="2880" w:hanging="360"/>
      </w:pPr>
      <w:rPr>
        <w:rFonts w:ascii="Symbol" w:hAnsi="Symbol" w:hint="default"/>
      </w:rPr>
    </w:lvl>
    <w:lvl w:ilvl="4" w:tplc="9740216C">
      <w:start w:val="1"/>
      <w:numFmt w:val="bullet"/>
      <w:lvlText w:val="o"/>
      <w:lvlJc w:val="left"/>
      <w:pPr>
        <w:ind w:left="3600" w:hanging="360"/>
      </w:pPr>
      <w:rPr>
        <w:rFonts w:ascii="Courier New" w:hAnsi="Courier New" w:hint="default"/>
      </w:rPr>
    </w:lvl>
    <w:lvl w:ilvl="5" w:tplc="9EDA942A">
      <w:start w:val="1"/>
      <w:numFmt w:val="bullet"/>
      <w:lvlText w:val=""/>
      <w:lvlJc w:val="left"/>
      <w:pPr>
        <w:ind w:left="4320" w:hanging="360"/>
      </w:pPr>
      <w:rPr>
        <w:rFonts w:ascii="Wingdings" w:hAnsi="Wingdings" w:hint="default"/>
      </w:rPr>
    </w:lvl>
    <w:lvl w:ilvl="6" w:tplc="B48278A4">
      <w:start w:val="1"/>
      <w:numFmt w:val="bullet"/>
      <w:lvlText w:val=""/>
      <w:lvlJc w:val="left"/>
      <w:pPr>
        <w:ind w:left="5040" w:hanging="360"/>
      </w:pPr>
      <w:rPr>
        <w:rFonts w:ascii="Symbol" w:hAnsi="Symbol" w:hint="default"/>
      </w:rPr>
    </w:lvl>
    <w:lvl w:ilvl="7" w:tplc="897252F0">
      <w:start w:val="1"/>
      <w:numFmt w:val="bullet"/>
      <w:lvlText w:val="o"/>
      <w:lvlJc w:val="left"/>
      <w:pPr>
        <w:ind w:left="5760" w:hanging="360"/>
      </w:pPr>
      <w:rPr>
        <w:rFonts w:ascii="Courier New" w:hAnsi="Courier New" w:hint="default"/>
      </w:rPr>
    </w:lvl>
    <w:lvl w:ilvl="8" w:tplc="18164A6C">
      <w:start w:val="1"/>
      <w:numFmt w:val="bullet"/>
      <w:lvlText w:val=""/>
      <w:lvlJc w:val="left"/>
      <w:pPr>
        <w:ind w:left="6480" w:hanging="360"/>
      </w:pPr>
      <w:rPr>
        <w:rFonts w:ascii="Wingdings" w:hAnsi="Wingdings" w:hint="default"/>
      </w:rPr>
    </w:lvl>
  </w:abstractNum>
  <w:abstractNum w:abstractNumId="12" w15:restartNumberingAfterBreak="0">
    <w:nsid w:val="57F5273E"/>
    <w:multiLevelType w:val="hybridMultilevel"/>
    <w:tmpl w:val="00726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F530E3"/>
    <w:multiLevelType w:val="hybridMultilevel"/>
    <w:tmpl w:val="3738A68C"/>
    <w:lvl w:ilvl="0" w:tplc="BA9C7AA4">
      <w:start w:val="1"/>
      <w:numFmt w:val="bullet"/>
      <w:lvlText w:val=""/>
      <w:lvlJc w:val="left"/>
      <w:pPr>
        <w:ind w:left="720" w:hanging="360"/>
      </w:pPr>
      <w:rPr>
        <w:rFonts w:ascii="Symbol" w:hAnsi="Symbol" w:hint="default"/>
      </w:rPr>
    </w:lvl>
    <w:lvl w:ilvl="1" w:tplc="88C20CF4">
      <w:start w:val="1"/>
      <w:numFmt w:val="bullet"/>
      <w:lvlText w:val="o"/>
      <w:lvlJc w:val="left"/>
      <w:pPr>
        <w:ind w:left="1440" w:hanging="360"/>
      </w:pPr>
      <w:rPr>
        <w:rFonts w:ascii="Courier New" w:hAnsi="Courier New" w:hint="default"/>
      </w:rPr>
    </w:lvl>
    <w:lvl w:ilvl="2" w:tplc="4DF2BD9A">
      <w:start w:val="1"/>
      <w:numFmt w:val="bullet"/>
      <w:lvlText w:val=""/>
      <w:lvlJc w:val="left"/>
      <w:pPr>
        <w:ind w:left="2160" w:hanging="360"/>
      </w:pPr>
      <w:rPr>
        <w:rFonts w:ascii="Wingdings" w:hAnsi="Wingdings" w:hint="default"/>
      </w:rPr>
    </w:lvl>
    <w:lvl w:ilvl="3" w:tplc="573AAAFA">
      <w:start w:val="1"/>
      <w:numFmt w:val="bullet"/>
      <w:lvlText w:val=""/>
      <w:lvlJc w:val="left"/>
      <w:pPr>
        <w:ind w:left="2880" w:hanging="360"/>
      </w:pPr>
      <w:rPr>
        <w:rFonts w:ascii="Symbol" w:hAnsi="Symbol" w:hint="default"/>
      </w:rPr>
    </w:lvl>
    <w:lvl w:ilvl="4" w:tplc="C5C215DE">
      <w:start w:val="1"/>
      <w:numFmt w:val="bullet"/>
      <w:lvlText w:val="o"/>
      <w:lvlJc w:val="left"/>
      <w:pPr>
        <w:ind w:left="3600" w:hanging="360"/>
      </w:pPr>
      <w:rPr>
        <w:rFonts w:ascii="Courier New" w:hAnsi="Courier New" w:hint="default"/>
      </w:rPr>
    </w:lvl>
    <w:lvl w:ilvl="5" w:tplc="3DC8AB7A">
      <w:start w:val="1"/>
      <w:numFmt w:val="bullet"/>
      <w:lvlText w:val=""/>
      <w:lvlJc w:val="left"/>
      <w:pPr>
        <w:ind w:left="4320" w:hanging="360"/>
      </w:pPr>
      <w:rPr>
        <w:rFonts w:ascii="Wingdings" w:hAnsi="Wingdings" w:hint="default"/>
      </w:rPr>
    </w:lvl>
    <w:lvl w:ilvl="6" w:tplc="1D744510">
      <w:start w:val="1"/>
      <w:numFmt w:val="bullet"/>
      <w:lvlText w:val=""/>
      <w:lvlJc w:val="left"/>
      <w:pPr>
        <w:ind w:left="5040" w:hanging="360"/>
      </w:pPr>
      <w:rPr>
        <w:rFonts w:ascii="Symbol" w:hAnsi="Symbol" w:hint="default"/>
      </w:rPr>
    </w:lvl>
    <w:lvl w:ilvl="7" w:tplc="C5840B66">
      <w:start w:val="1"/>
      <w:numFmt w:val="bullet"/>
      <w:lvlText w:val="o"/>
      <w:lvlJc w:val="left"/>
      <w:pPr>
        <w:ind w:left="5760" w:hanging="360"/>
      </w:pPr>
      <w:rPr>
        <w:rFonts w:ascii="Courier New" w:hAnsi="Courier New" w:hint="default"/>
      </w:rPr>
    </w:lvl>
    <w:lvl w:ilvl="8" w:tplc="A6EC1BB4">
      <w:start w:val="1"/>
      <w:numFmt w:val="bullet"/>
      <w:lvlText w:val=""/>
      <w:lvlJc w:val="left"/>
      <w:pPr>
        <w:ind w:left="6480" w:hanging="360"/>
      </w:pPr>
      <w:rPr>
        <w:rFonts w:ascii="Wingdings" w:hAnsi="Wingdings" w:hint="default"/>
      </w:rPr>
    </w:lvl>
  </w:abstractNum>
  <w:abstractNum w:abstractNumId="14" w15:restartNumberingAfterBreak="0">
    <w:nsid w:val="6FA02C9D"/>
    <w:multiLevelType w:val="hybridMultilevel"/>
    <w:tmpl w:val="9D927B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35A252C"/>
    <w:multiLevelType w:val="hybridMultilevel"/>
    <w:tmpl w:val="7494BA98"/>
    <w:lvl w:ilvl="0" w:tplc="FBA8F4F2">
      <w:start w:val="1"/>
      <w:numFmt w:val="bullet"/>
      <w:lvlText w:val=""/>
      <w:lvlJc w:val="left"/>
      <w:pPr>
        <w:ind w:left="720" w:hanging="360"/>
      </w:pPr>
      <w:rPr>
        <w:rFonts w:ascii="Symbol" w:hAnsi="Symbol" w:hint="default"/>
      </w:rPr>
    </w:lvl>
    <w:lvl w:ilvl="1" w:tplc="9BAA56EA">
      <w:start w:val="1"/>
      <w:numFmt w:val="bullet"/>
      <w:lvlText w:val="o"/>
      <w:lvlJc w:val="left"/>
      <w:pPr>
        <w:ind w:left="1440" w:hanging="360"/>
      </w:pPr>
      <w:rPr>
        <w:rFonts w:ascii="Courier New" w:hAnsi="Courier New" w:hint="default"/>
      </w:rPr>
    </w:lvl>
    <w:lvl w:ilvl="2" w:tplc="BAC6E436">
      <w:start w:val="1"/>
      <w:numFmt w:val="bullet"/>
      <w:lvlText w:val=""/>
      <w:lvlJc w:val="left"/>
      <w:pPr>
        <w:ind w:left="2160" w:hanging="360"/>
      </w:pPr>
      <w:rPr>
        <w:rFonts w:ascii="Wingdings" w:hAnsi="Wingdings" w:hint="default"/>
      </w:rPr>
    </w:lvl>
    <w:lvl w:ilvl="3" w:tplc="9CA6FE4A">
      <w:start w:val="1"/>
      <w:numFmt w:val="bullet"/>
      <w:lvlText w:val=""/>
      <w:lvlJc w:val="left"/>
      <w:pPr>
        <w:ind w:left="2880" w:hanging="360"/>
      </w:pPr>
      <w:rPr>
        <w:rFonts w:ascii="Symbol" w:hAnsi="Symbol" w:hint="default"/>
      </w:rPr>
    </w:lvl>
    <w:lvl w:ilvl="4" w:tplc="214A7C6C">
      <w:start w:val="1"/>
      <w:numFmt w:val="bullet"/>
      <w:lvlText w:val="o"/>
      <w:lvlJc w:val="left"/>
      <w:pPr>
        <w:ind w:left="3600" w:hanging="360"/>
      </w:pPr>
      <w:rPr>
        <w:rFonts w:ascii="Courier New" w:hAnsi="Courier New" w:hint="default"/>
      </w:rPr>
    </w:lvl>
    <w:lvl w:ilvl="5" w:tplc="C5A602BA">
      <w:start w:val="1"/>
      <w:numFmt w:val="bullet"/>
      <w:lvlText w:val=""/>
      <w:lvlJc w:val="left"/>
      <w:pPr>
        <w:ind w:left="4320" w:hanging="360"/>
      </w:pPr>
      <w:rPr>
        <w:rFonts w:ascii="Wingdings" w:hAnsi="Wingdings" w:hint="default"/>
      </w:rPr>
    </w:lvl>
    <w:lvl w:ilvl="6" w:tplc="089A527E">
      <w:start w:val="1"/>
      <w:numFmt w:val="bullet"/>
      <w:lvlText w:val=""/>
      <w:lvlJc w:val="left"/>
      <w:pPr>
        <w:ind w:left="5040" w:hanging="360"/>
      </w:pPr>
      <w:rPr>
        <w:rFonts w:ascii="Symbol" w:hAnsi="Symbol" w:hint="default"/>
      </w:rPr>
    </w:lvl>
    <w:lvl w:ilvl="7" w:tplc="02DE767E">
      <w:start w:val="1"/>
      <w:numFmt w:val="bullet"/>
      <w:lvlText w:val="o"/>
      <w:lvlJc w:val="left"/>
      <w:pPr>
        <w:ind w:left="5760" w:hanging="360"/>
      </w:pPr>
      <w:rPr>
        <w:rFonts w:ascii="Courier New" w:hAnsi="Courier New" w:hint="default"/>
      </w:rPr>
    </w:lvl>
    <w:lvl w:ilvl="8" w:tplc="439E94B4">
      <w:start w:val="1"/>
      <w:numFmt w:val="bullet"/>
      <w:lvlText w:val=""/>
      <w:lvlJc w:val="left"/>
      <w:pPr>
        <w:ind w:left="6480" w:hanging="360"/>
      </w:pPr>
      <w:rPr>
        <w:rFonts w:ascii="Wingdings" w:hAnsi="Wingdings" w:hint="default"/>
      </w:rPr>
    </w:lvl>
  </w:abstractNum>
  <w:abstractNum w:abstractNumId="16" w15:restartNumberingAfterBreak="0">
    <w:nsid w:val="778FC4E8"/>
    <w:multiLevelType w:val="hybridMultilevel"/>
    <w:tmpl w:val="E5022E94"/>
    <w:lvl w:ilvl="0" w:tplc="D0247C88">
      <w:start w:val="1"/>
      <w:numFmt w:val="bullet"/>
      <w:lvlText w:val=""/>
      <w:lvlJc w:val="left"/>
      <w:pPr>
        <w:ind w:left="0" w:hanging="144"/>
      </w:pPr>
      <w:rPr>
        <w:rFonts w:ascii="Symbol" w:hAnsi="Symbol" w:hint="default"/>
      </w:rPr>
    </w:lvl>
    <w:lvl w:ilvl="1" w:tplc="371A63A6">
      <w:start w:val="1"/>
      <w:numFmt w:val="bullet"/>
      <w:lvlText w:val="o"/>
      <w:lvlJc w:val="left"/>
      <w:pPr>
        <w:ind w:left="720" w:hanging="360"/>
      </w:pPr>
      <w:rPr>
        <w:rFonts w:ascii="Courier New" w:hAnsi="Courier New" w:hint="default"/>
      </w:rPr>
    </w:lvl>
    <w:lvl w:ilvl="2" w:tplc="72F22F44">
      <w:start w:val="1"/>
      <w:numFmt w:val="bullet"/>
      <w:lvlText w:val=""/>
      <w:lvlJc w:val="left"/>
      <w:pPr>
        <w:ind w:left="1440" w:hanging="360"/>
      </w:pPr>
      <w:rPr>
        <w:rFonts w:ascii="Wingdings" w:hAnsi="Wingdings" w:hint="default"/>
      </w:rPr>
    </w:lvl>
    <w:lvl w:ilvl="3" w:tplc="8F96D08A">
      <w:start w:val="1"/>
      <w:numFmt w:val="bullet"/>
      <w:lvlText w:val=""/>
      <w:lvlJc w:val="left"/>
      <w:pPr>
        <w:ind w:left="2160" w:hanging="360"/>
      </w:pPr>
      <w:rPr>
        <w:rFonts w:ascii="Symbol" w:hAnsi="Symbol" w:hint="default"/>
      </w:rPr>
    </w:lvl>
    <w:lvl w:ilvl="4" w:tplc="DFC40EA8">
      <w:start w:val="1"/>
      <w:numFmt w:val="bullet"/>
      <w:lvlText w:val="o"/>
      <w:lvlJc w:val="left"/>
      <w:pPr>
        <w:ind w:left="2880" w:hanging="360"/>
      </w:pPr>
      <w:rPr>
        <w:rFonts w:ascii="Courier New" w:hAnsi="Courier New" w:hint="default"/>
      </w:rPr>
    </w:lvl>
    <w:lvl w:ilvl="5" w:tplc="C3FE9648">
      <w:start w:val="1"/>
      <w:numFmt w:val="bullet"/>
      <w:lvlText w:val=""/>
      <w:lvlJc w:val="left"/>
      <w:pPr>
        <w:ind w:left="3600" w:hanging="360"/>
      </w:pPr>
      <w:rPr>
        <w:rFonts w:ascii="Wingdings" w:hAnsi="Wingdings" w:hint="default"/>
      </w:rPr>
    </w:lvl>
    <w:lvl w:ilvl="6" w:tplc="B092488A">
      <w:start w:val="1"/>
      <w:numFmt w:val="bullet"/>
      <w:lvlText w:val=""/>
      <w:lvlJc w:val="left"/>
      <w:pPr>
        <w:ind w:left="4320" w:hanging="360"/>
      </w:pPr>
      <w:rPr>
        <w:rFonts w:ascii="Symbol" w:hAnsi="Symbol" w:hint="default"/>
      </w:rPr>
    </w:lvl>
    <w:lvl w:ilvl="7" w:tplc="4460803A">
      <w:start w:val="1"/>
      <w:numFmt w:val="bullet"/>
      <w:lvlText w:val="o"/>
      <w:lvlJc w:val="left"/>
      <w:pPr>
        <w:ind w:left="5040" w:hanging="360"/>
      </w:pPr>
      <w:rPr>
        <w:rFonts w:ascii="Courier New" w:hAnsi="Courier New" w:hint="default"/>
      </w:rPr>
    </w:lvl>
    <w:lvl w:ilvl="8" w:tplc="C3CE5566">
      <w:start w:val="1"/>
      <w:numFmt w:val="bullet"/>
      <w:lvlText w:val=""/>
      <w:lvlJc w:val="left"/>
      <w:pPr>
        <w:ind w:left="5760" w:hanging="360"/>
      </w:pPr>
      <w:rPr>
        <w:rFonts w:ascii="Wingdings" w:hAnsi="Wingdings" w:hint="default"/>
      </w:rPr>
    </w:lvl>
  </w:abstractNum>
  <w:abstractNum w:abstractNumId="17" w15:restartNumberingAfterBreak="0">
    <w:nsid w:val="78602688"/>
    <w:multiLevelType w:val="hybridMultilevel"/>
    <w:tmpl w:val="B5B8F79A"/>
    <w:lvl w:ilvl="0" w:tplc="5F525082">
      <w:start w:val="1"/>
      <w:numFmt w:val="bullet"/>
      <w:lvlText w:val=""/>
      <w:lvlJc w:val="left"/>
      <w:pPr>
        <w:ind w:left="720" w:hanging="360"/>
      </w:pPr>
      <w:rPr>
        <w:rFonts w:ascii="Symbol" w:hAnsi="Symbol" w:hint="default"/>
      </w:rPr>
    </w:lvl>
    <w:lvl w:ilvl="1" w:tplc="16FAF1B2">
      <w:start w:val="1"/>
      <w:numFmt w:val="bullet"/>
      <w:lvlText w:val="o"/>
      <w:lvlJc w:val="left"/>
      <w:pPr>
        <w:ind w:left="1440" w:hanging="360"/>
      </w:pPr>
      <w:rPr>
        <w:rFonts w:ascii="Courier New" w:hAnsi="Courier New" w:hint="default"/>
      </w:rPr>
    </w:lvl>
    <w:lvl w:ilvl="2" w:tplc="E75C7AD0">
      <w:start w:val="1"/>
      <w:numFmt w:val="bullet"/>
      <w:lvlText w:val=""/>
      <w:lvlJc w:val="left"/>
      <w:pPr>
        <w:ind w:left="2160" w:hanging="360"/>
      </w:pPr>
      <w:rPr>
        <w:rFonts w:ascii="Wingdings" w:hAnsi="Wingdings" w:hint="default"/>
      </w:rPr>
    </w:lvl>
    <w:lvl w:ilvl="3" w:tplc="10283494">
      <w:start w:val="1"/>
      <w:numFmt w:val="bullet"/>
      <w:lvlText w:val=""/>
      <w:lvlJc w:val="left"/>
      <w:pPr>
        <w:ind w:left="2880" w:hanging="360"/>
      </w:pPr>
      <w:rPr>
        <w:rFonts w:ascii="Symbol" w:hAnsi="Symbol" w:hint="default"/>
      </w:rPr>
    </w:lvl>
    <w:lvl w:ilvl="4" w:tplc="6C5C86FC">
      <w:start w:val="1"/>
      <w:numFmt w:val="bullet"/>
      <w:lvlText w:val="o"/>
      <w:lvlJc w:val="left"/>
      <w:pPr>
        <w:ind w:left="3600" w:hanging="360"/>
      </w:pPr>
      <w:rPr>
        <w:rFonts w:ascii="Courier New" w:hAnsi="Courier New" w:hint="default"/>
      </w:rPr>
    </w:lvl>
    <w:lvl w:ilvl="5" w:tplc="D128A162">
      <w:start w:val="1"/>
      <w:numFmt w:val="bullet"/>
      <w:lvlText w:val=""/>
      <w:lvlJc w:val="left"/>
      <w:pPr>
        <w:ind w:left="4320" w:hanging="360"/>
      </w:pPr>
      <w:rPr>
        <w:rFonts w:ascii="Wingdings" w:hAnsi="Wingdings" w:hint="default"/>
      </w:rPr>
    </w:lvl>
    <w:lvl w:ilvl="6" w:tplc="B1663EA0">
      <w:start w:val="1"/>
      <w:numFmt w:val="bullet"/>
      <w:lvlText w:val=""/>
      <w:lvlJc w:val="left"/>
      <w:pPr>
        <w:ind w:left="5040" w:hanging="360"/>
      </w:pPr>
      <w:rPr>
        <w:rFonts w:ascii="Symbol" w:hAnsi="Symbol" w:hint="default"/>
      </w:rPr>
    </w:lvl>
    <w:lvl w:ilvl="7" w:tplc="D012F526">
      <w:start w:val="1"/>
      <w:numFmt w:val="bullet"/>
      <w:lvlText w:val="o"/>
      <w:lvlJc w:val="left"/>
      <w:pPr>
        <w:ind w:left="5760" w:hanging="360"/>
      </w:pPr>
      <w:rPr>
        <w:rFonts w:ascii="Courier New" w:hAnsi="Courier New" w:hint="default"/>
      </w:rPr>
    </w:lvl>
    <w:lvl w:ilvl="8" w:tplc="46744ED2">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5"/>
  </w:num>
  <w:num w:numId="4">
    <w:abstractNumId w:val="10"/>
  </w:num>
  <w:num w:numId="5">
    <w:abstractNumId w:val="6"/>
  </w:num>
  <w:num w:numId="6">
    <w:abstractNumId w:val="5"/>
  </w:num>
  <w:num w:numId="7">
    <w:abstractNumId w:val="11"/>
  </w:num>
  <w:num w:numId="8">
    <w:abstractNumId w:val="0"/>
  </w:num>
  <w:num w:numId="9">
    <w:abstractNumId w:val="4"/>
  </w:num>
  <w:num w:numId="10">
    <w:abstractNumId w:val="17"/>
  </w:num>
  <w:num w:numId="11">
    <w:abstractNumId w:val="13"/>
  </w:num>
  <w:num w:numId="12">
    <w:abstractNumId w:val="12"/>
  </w:num>
  <w:num w:numId="13">
    <w:abstractNumId w:val="1"/>
  </w:num>
  <w:num w:numId="14">
    <w:abstractNumId w:val="14"/>
  </w:num>
  <w:num w:numId="15">
    <w:abstractNumId w:val="3"/>
  </w:num>
  <w:num w:numId="16">
    <w:abstractNumId w:val="2"/>
  </w:num>
  <w:num w:numId="17">
    <w:abstractNumId w:val="16"/>
  </w:num>
  <w:num w:numId="1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D6F"/>
    <w:rsid w:val="000009AD"/>
    <w:rsid w:val="00007E60"/>
    <w:rsid w:val="00011FCA"/>
    <w:rsid w:val="000302AD"/>
    <w:rsid w:val="0003035B"/>
    <w:rsid w:val="00034604"/>
    <w:rsid w:val="0003547C"/>
    <w:rsid w:val="0003699E"/>
    <w:rsid w:val="00036A1C"/>
    <w:rsid w:val="00044F9A"/>
    <w:rsid w:val="00051FAB"/>
    <w:rsid w:val="0005466B"/>
    <w:rsid w:val="00056D81"/>
    <w:rsid w:val="000606C0"/>
    <w:rsid w:val="00063096"/>
    <w:rsid w:val="00066190"/>
    <w:rsid w:val="000701CA"/>
    <w:rsid w:val="000712D6"/>
    <w:rsid w:val="00074020"/>
    <w:rsid w:val="0007589F"/>
    <w:rsid w:val="000818FF"/>
    <w:rsid w:val="00094A73"/>
    <w:rsid w:val="00095248"/>
    <w:rsid w:val="0009554C"/>
    <w:rsid w:val="000B1231"/>
    <w:rsid w:val="000C6FC5"/>
    <w:rsid w:val="000D3F3C"/>
    <w:rsid w:val="000D435E"/>
    <w:rsid w:val="000F4F2D"/>
    <w:rsid w:val="001013B1"/>
    <w:rsid w:val="0010338A"/>
    <w:rsid w:val="001053C5"/>
    <w:rsid w:val="00105E8F"/>
    <w:rsid w:val="00115334"/>
    <w:rsid w:val="001217E9"/>
    <w:rsid w:val="001218B4"/>
    <w:rsid w:val="001261A8"/>
    <w:rsid w:val="00127002"/>
    <w:rsid w:val="00130B46"/>
    <w:rsid w:val="00133159"/>
    <w:rsid w:val="00136ADA"/>
    <w:rsid w:val="0014127A"/>
    <w:rsid w:val="00144217"/>
    <w:rsid w:val="00150680"/>
    <w:rsid w:val="0015556C"/>
    <w:rsid w:val="001624D2"/>
    <w:rsid w:val="00164B27"/>
    <w:rsid w:val="00172409"/>
    <w:rsid w:val="001810E6"/>
    <w:rsid w:val="00185DBA"/>
    <w:rsid w:val="00190211"/>
    <w:rsid w:val="001910ED"/>
    <w:rsid w:val="00192C6C"/>
    <w:rsid w:val="001A0DBF"/>
    <w:rsid w:val="001A74E7"/>
    <w:rsid w:val="001A7E32"/>
    <w:rsid w:val="001B1182"/>
    <w:rsid w:val="001C02D7"/>
    <w:rsid w:val="001C28CE"/>
    <w:rsid w:val="001C4308"/>
    <w:rsid w:val="001C5229"/>
    <w:rsid w:val="001C75E9"/>
    <w:rsid w:val="001D3670"/>
    <w:rsid w:val="001E2C41"/>
    <w:rsid w:val="001F0422"/>
    <w:rsid w:val="00200BE1"/>
    <w:rsid w:val="002049EA"/>
    <w:rsid w:val="0020666B"/>
    <w:rsid w:val="00217622"/>
    <w:rsid w:val="002205E9"/>
    <w:rsid w:val="002254C0"/>
    <w:rsid w:val="002371C9"/>
    <w:rsid w:val="0024240A"/>
    <w:rsid w:val="00245948"/>
    <w:rsid w:val="00254AA1"/>
    <w:rsid w:val="002558E8"/>
    <w:rsid w:val="00256B63"/>
    <w:rsid w:val="00272D44"/>
    <w:rsid w:val="00290AD2"/>
    <w:rsid w:val="002953E9"/>
    <w:rsid w:val="002A10B9"/>
    <w:rsid w:val="002A1AE5"/>
    <w:rsid w:val="002A4133"/>
    <w:rsid w:val="002A44CE"/>
    <w:rsid w:val="002A63AD"/>
    <w:rsid w:val="002C430B"/>
    <w:rsid w:val="002C64AD"/>
    <w:rsid w:val="002D53AD"/>
    <w:rsid w:val="002D6EA4"/>
    <w:rsid w:val="002E186D"/>
    <w:rsid w:val="002E7281"/>
    <w:rsid w:val="002F441B"/>
    <w:rsid w:val="002F4615"/>
    <w:rsid w:val="002F7116"/>
    <w:rsid w:val="003007B8"/>
    <w:rsid w:val="00300FEA"/>
    <w:rsid w:val="00310BC7"/>
    <w:rsid w:val="00313140"/>
    <w:rsid w:val="003147C7"/>
    <w:rsid w:val="00316F41"/>
    <w:rsid w:val="0031AD9D"/>
    <w:rsid w:val="0032243B"/>
    <w:rsid w:val="0032306D"/>
    <w:rsid w:val="00324707"/>
    <w:rsid w:val="003268A6"/>
    <w:rsid w:val="003279DA"/>
    <w:rsid w:val="00327AB2"/>
    <w:rsid w:val="003300F9"/>
    <w:rsid w:val="0033191D"/>
    <w:rsid w:val="00335846"/>
    <w:rsid w:val="00342A23"/>
    <w:rsid w:val="003449DA"/>
    <w:rsid w:val="00346B80"/>
    <w:rsid w:val="00364A0A"/>
    <w:rsid w:val="003720FD"/>
    <w:rsid w:val="003822E5"/>
    <w:rsid w:val="00384710"/>
    <w:rsid w:val="003866AC"/>
    <w:rsid w:val="00387389"/>
    <w:rsid w:val="00394793"/>
    <w:rsid w:val="00397F11"/>
    <w:rsid w:val="003A399F"/>
    <w:rsid w:val="003A3A0F"/>
    <w:rsid w:val="003B01CB"/>
    <w:rsid w:val="003B5D6A"/>
    <w:rsid w:val="003C0BD0"/>
    <w:rsid w:val="003C60A2"/>
    <w:rsid w:val="003D01EC"/>
    <w:rsid w:val="003D05F8"/>
    <w:rsid w:val="003D50C0"/>
    <w:rsid w:val="003E7A38"/>
    <w:rsid w:val="003F19DB"/>
    <w:rsid w:val="003F37E8"/>
    <w:rsid w:val="003F6358"/>
    <w:rsid w:val="003F6942"/>
    <w:rsid w:val="00402C1A"/>
    <w:rsid w:val="0041350E"/>
    <w:rsid w:val="004260BF"/>
    <w:rsid w:val="004305FE"/>
    <w:rsid w:val="00442045"/>
    <w:rsid w:val="0044253E"/>
    <w:rsid w:val="004578AA"/>
    <w:rsid w:val="00463D6F"/>
    <w:rsid w:val="004741F3"/>
    <w:rsid w:val="004810F5"/>
    <w:rsid w:val="0048432E"/>
    <w:rsid w:val="00487638"/>
    <w:rsid w:val="00487BB4"/>
    <w:rsid w:val="0049214A"/>
    <w:rsid w:val="004923EC"/>
    <w:rsid w:val="00493595"/>
    <w:rsid w:val="0049763A"/>
    <w:rsid w:val="004A1965"/>
    <w:rsid w:val="004A366E"/>
    <w:rsid w:val="004B0818"/>
    <w:rsid w:val="004B2A9D"/>
    <w:rsid w:val="004B3D04"/>
    <w:rsid w:val="004B695A"/>
    <w:rsid w:val="004C0EB6"/>
    <w:rsid w:val="004C10E2"/>
    <w:rsid w:val="004C42FF"/>
    <w:rsid w:val="004D161D"/>
    <w:rsid w:val="004D36CB"/>
    <w:rsid w:val="004D385C"/>
    <w:rsid w:val="004D674F"/>
    <w:rsid w:val="004F46E3"/>
    <w:rsid w:val="004F74C3"/>
    <w:rsid w:val="0050016D"/>
    <w:rsid w:val="00503D6D"/>
    <w:rsid w:val="005137B3"/>
    <w:rsid w:val="005171AB"/>
    <w:rsid w:val="00532AA6"/>
    <w:rsid w:val="00537308"/>
    <w:rsid w:val="00544385"/>
    <w:rsid w:val="00544677"/>
    <w:rsid w:val="005469D3"/>
    <w:rsid w:val="00547441"/>
    <w:rsid w:val="00550979"/>
    <w:rsid w:val="0055208B"/>
    <w:rsid w:val="0055508B"/>
    <w:rsid w:val="00560D00"/>
    <w:rsid w:val="00564EFE"/>
    <w:rsid w:val="00566261"/>
    <w:rsid w:val="005735CA"/>
    <w:rsid w:val="0057383A"/>
    <w:rsid w:val="00586AF4"/>
    <w:rsid w:val="0058742A"/>
    <w:rsid w:val="005904A0"/>
    <w:rsid w:val="00590E85"/>
    <w:rsid w:val="0059178B"/>
    <w:rsid w:val="0059530A"/>
    <w:rsid w:val="00595907"/>
    <w:rsid w:val="005966C0"/>
    <w:rsid w:val="005A7458"/>
    <w:rsid w:val="005B3866"/>
    <w:rsid w:val="005B4713"/>
    <w:rsid w:val="005C2331"/>
    <w:rsid w:val="005C3C5F"/>
    <w:rsid w:val="005D033D"/>
    <w:rsid w:val="005D4DD5"/>
    <w:rsid w:val="005E0DCC"/>
    <w:rsid w:val="005E1D9A"/>
    <w:rsid w:val="005F0BED"/>
    <w:rsid w:val="005F161C"/>
    <w:rsid w:val="005F1981"/>
    <w:rsid w:val="005F1D50"/>
    <w:rsid w:val="005F546A"/>
    <w:rsid w:val="005F54A6"/>
    <w:rsid w:val="005F6EA1"/>
    <w:rsid w:val="00604B9D"/>
    <w:rsid w:val="00606E0B"/>
    <w:rsid w:val="00611829"/>
    <w:rsid w:val="00611AA9"/>
    <w:rsid w:val="0061757A"/>
    <w:rsid w:val="0062248A"/>
    <w:rsid w:val="00622A27"/>
    <w:rsid w:val="006245A8"/>
    <w:rsid w:val="00640FF8"/>
    <w:rsid w:val="00641DDE"/>
    <w:rsid w:val="00654014"/>
    <w:rsid w:val="00677BE3"/>
    <w:rsid w:val="00680FA4"/>
    <w:rsid w:val="00683139"/>
    <w:rsid w:val="00683A80"/>
    <w:rsid w:val="006845ED"/>
    <w:rsid w:val="00685F5B"/>
    <w:rsid w:val="0068622B"/>
    <w:rsid w:val="00687766"/>
    <w:rsid w:val="00694541"/>
    <w:rsid w:val="00696916"/>
    <w:rsid w:val="00697184"/>
    <w:rsid w:val="006A4610"/>
    <w:rsid w:val="006A6309"/>
    <w:rsid w:val="006B389D"/>
    <w:rsid w:val="006B432C"/>
    <w:rsid w:val="006D64C2"/>
    <w:rsid w:val="006E59F6"/>
    <w:rsid w:val="006F3B3B"/>
    <w:rsid w:val="00700A91"/>
    <w:rsid w:val="007024F2"/>
    <w:rsid w:val="00707331"/>
    <w:rsid w:val="00720A7D"/>
    <w:rsid w:val="00720C7F"/>
    <w:rsid w:val="00721DCB"/>
    <w:rsid w:val="007258CA"/>
    <w:rsid w:val="00725CBF"/>
    <w:rsid w:val="00726727"/>
    <w:rsid w:val="007272A6"/>
    <w:rsid w:val="00741F92"/>
    <w:rsid w:val="0075614F"/>
    <w:rsid w:val="00760909"/>
    <w:rsid w:val="0076420A"/>
    <w:rsid w:val="0076674E"/>
    <w:rsid w:val="00766EEE"/>
    <w:rsid w:val="00766F4D"/>
    <w:rsid w:val="007705F6"/>
    <w:rsid w:val="00775DC3"/>
    <w:rsid w:val="00776D60"/>
    <w:rsid w:val="00780956"/>
    <w:rsid w:val="00781329"/>
    <w:rsid w:val="00782937"/>
    <w:rsid w:val="00791C33"/>
    <w:rsid w:val="007A1FD1"/>
    <w:rsid w:val="007A3FB0"/>
    <w:rsid w:val="007A6B82"/>
    <w:rsid w:val="007B0378"/>
    <w:rsid w:val="007B04BF"/>
    <w:rsid w:val="007B3BDD"/>
    <w:rsid w:val="007C68D5"/>
    <w:rsid w:val="007D0C80"/>
    <w:rsid w:val="007E425A"/>
    <w:rsid w:val="007E45C7"/>
    <w:rsid w:val="007E5008"/>
    <w:rsid w:val="007E77CB"/>
    <w:rsid w:val="007F21D1"/>
    <w:rsid w:val="007F4E83"/>
    <w:rsid w:val="007F5B66"/>
    <w:rsid w:val="00800169"/>
    <w:rsid w:val="00805F47"/>
    <w:rsid w:val="00806287"/>
    <w:rsid w:val="00806B02"/>
    <w:rsid w:val="00812A94"/>
    <w:rsid w:val="00816F7D"/>
    <w:rsid w:val="00820FFA"/>
    <w:rsid w:val="0082255A"/>
    <w:rsid w:val="00824B06"/>
    <w:rsid w:val="008314B3"/>
    <w:rsid w:val="008373AF"/>
    <w:rsid w:val="00842FC3"/>
    <w:rsid w:val="00847CA2"/>
    <w:rsid w:val="00851C07"/>
    <w:rsid w:val="008528F0"/>
    <w:rsid w:val="00852CEA"/>
    <w:rsid w:val="00856090"/>
    <w:rsid w:val="008561D1"/>
    <w:rsid w:val="00865E16"/>
    <w:rsid w:val="0087008F"/>
    <w:rsid w:val="00870257"/>
    <w:rsid w:val="00877E9A"/>
    <w:rsid w:val="00883324"/>
    <w:rsid w:val="008865F2"/>
    <w:rsid w:val="008950D9"/>
    <w:rsid w:val="008A4630"/>
    <w:rsid w:val="008C419E"/>
    <w:rsid w:val="008C5F02"/>
    <w:rsid w:val="008C6EF2"/>
    <w:rsid w:val="008D40D5"/>
    <w:rsid w:val="008E03DD"/>
    <w:rsid w:val="008E7E71"/>
    <w:rsid w:val="008F4442"/>
    <w:rsid w:val="008F4F74"/>
    <w:rsid w:val="008F50CC"/>
    <w:rsid w:val="008F7EF6"/>
    <w:rsid w:val="009066EA"/>
    <w:rsid w:val="009103C1"/>
    <w:rsid w:val="009110FD"/>
    <w:rsid w:val="00912118"/>
    <w:rsid w:val="0091224F"/>
    <w:rsid w:val="00915406"/>
    <w:rsid w:val="009168C8"/>
    <w:rsid w:val="009174A5"/>
    <w:rsid w:val="009176B3"/>
    <w:rsid w:val="009200FE"/>
    <w:rsid w:val="009256CC"/>
    <w:rsid w:val="00926737"/>
    <w:rsid w:val="00931961"/>
    <w:rsid w:val="00932B50"/>
    <w:rsid w:val="00940B2A"/>
    <w:rsid w:val="00944D9F"/>
    <w:rsid w:val="00950FF5"/>
    <w:rsid w:val="00951824"/>
    <w:rsid w:val="00957E97"/>
    <w:rsid w:val="00960847"/>
    <w:rsid w:val="009647F5"/>
    <w:rsid w:val="00966D92"/>
    <w:rsid w:val="009678C5"/>
    <w:rsid w:val="00970785"/>
    <w:rsid w:val="00972E3A"/>
    <w:rsid w:val="009807FA"/>
    <w:rsid w:val="009864DC"/>
    <w:rsid w:val="00986A86"/>
    <w:rsid w:val="009A0B69"/>
    <w:rsid w:val="009B5318"/>
    <w:rsid w:val="009B5BAE"/>
    <w:rsid w:val="009B7ED2"/>
    <w:rsid w:val="009C2BA5"/>
    <w:rsid w:val="009D3F24"/>
    <w:rsid w:val="009D49EE"/>
    <w:rsid w:val="009D61FF"/>
    <w:rsid w:val="009E3B86"/>
    <w:rsid w:val="009F013E"/>
    <w:rsid w:val="009F3A44"/>
    <w:rsid w:val="009F5059"/>
    <w:rsid w:val="00A051A8"/>
    <w:rsid w:val="00A068E4"/>
    <w:rsid w:val="00A1145B"/>
    <w:rsid w:val="00A174F5"/>
    <w:rsid w:val="00A20389"/>
    <w:rsid w:val="00A229E9"/>
    <w:rsid w:val="00A23D7E"/>
    <w:rsid w:val="00A316AC"/>
    <w:rsid w:val="00A31B0F"/>
    <w:rsid w:val="00A35619"/>
    <w:rsid w:val="00A43B3F"/>
    <w:rsid w:val="00A47667"/>
    <w:rsid w:val="00A56204"/>
    <w:rsid w:val="00A60D9D"/>
    <w:rsid w:val="00A64BE1"/>
    <w:rsid w:val="00A73263"/>
    <w:rsid w:val="00A741BD"/>
    <w:rsid w:val="00A7432A"/>
    <w:rsid w:val="00A827C7"/>
    <w:rsid w:val="00A83087"/>
    <w:rsid w:val="00A90317"/>
    <w:rsid w:val="00A9405F"/>
    <w:rsid w:val="00AA3498"/>
    <w:rsid w:val="00AB17C2"/>
    <w:rsid w:val="00AC7ED4"/>
    <w:rsid w:val="00AD0F91"/>
    <w:rsid w:val="00AD50B2"/>
    <w:rsid w:val="00AD6733"/>
    <w:rsid w:val="00AD6DD3"/>
    <w:rsid w:val="00AD709B"/>
    <w:rsid w:val="00AE2A2B"/>
    <w:rsid w:val="00AE2A54"/>
    <w:rsid w:val="00AE57C1"/>
    <w:rsid w:val="00AE771E"/>
    <w:rsid w:val="00AF2807"/>
    <w:rsid w:val="00B0314C"/>
    <w:rsid w:val="00B03B1B"/>
    <w:rsid w:val="00B043E0"/>
    <w:rsid w:val="00B0613D"/>
    <w:rsid w:val="00B11414"/>
    <w:rsid w:val="00B12D52"/>
    <w:rsid w:val="00B16C20"/>
    <w:rsid w:val="00B2574C"/>
    <w:rsid w:val="00B40B71"/>
    <w:rsid w:val="00B42388"/>
    <w:rsid w:val="00B448DA"/>
    <w:rsid w:val="00B44BA2"/>
    <w:rsid w:val="00B45BA3"/>
    <w:rsid w:val="00B51DB0"/>
    <w:rsid w:val="00B62677"/>
    <w:rsid w:val="00B6289E"/>
    <w:rsid w:val="00B65548"/>
    <w:rsid w:val="00B67574"/>
    <w:rsid w:val="00B816A4"/>
    <w:rsid w:val="00B82F9E"/>
    <w:rsid w:val="00B87236"/>
    <w:rsid w:val="00B90139"/>
    <w:rsid w:val="00B919E1"/>
    <w:rsid w:val="00BB34C9"/>
    <w:rsid w:val="00BB4052"/>
    <w:rsid w:val="00BB47EF"/>
    <w:rsid w:val="00BB4DCA"/>
    <w:rsid w:val="00BB5379"/>
    <w:rsid w:val="00BB6EB1"/>
    <w:rsid w:val="00BC1088"/>
    <w:rsid w:val="00BC28AA"/>
    <w:rsid w:val="00BD1225"/>
    <w:rsid w:val="00BD35BA"/>
    <w:rsid w:val="00BD4704"/>
    <w:rsid w:val="00BD707B"/>
    <w:rsid w:val="00BE3D82"/>
    <w:rsid w:val="00BE53EB"/>
    <w:rsid w:val="00BE660E"/>
    <w:rsid w:val="00BE7D04"/>
    <w:rsid w:val="00BF04CE"/>
    <w:rsid w:val="00BF38B2"/>
    <w:rsid w:val="00BF66EB"/>
    <w:rsid w:val="00BF6A7B"/>
    <w:rsid w:val="00C01426"/>
    <w:rsid w:val="00C05796"/>
    <w:rsid w:val="00C12647"/>
    <w:rsid w:val="00C13F24"/>
    <w:rsid w:val="00C15559"/>
    <w:rsid w:val="00C1769B"/>
    <w:rsid w:val="00C17DDE"/>
    <w:rsid w:val="00C24BEC"/>
    <w:rsid w:val="00C24F1D"/>
    <w:rsid w:val="00C2B24E"/>
    <w:rsid w:val="00C31BE6"/>
    <w:rsid w:val="00C3442B"/>
    <w:rsid w:val="00C400BC"/>
    <w:rsid w:val="00C43382"/>
    <w:rsid w:val="00C557E7"/>
    <w:rsid w:val="00C55C8A"/>
    <w:rsid w:val="00C61602"/>
    <w:rsid w:val="00C65842"/>
    <w:rsid w:val="00C70968"/>
    <w:rsid w:val="00C740E5"/>
    <w:rsid w:val="00C77A82"/>
    <w:rsid w:val="00C82A64"/>
    <w:rsid w:val="00C85EEE"/>
    <w:rsid w:val="00C8617E"/>
    <w:rsid w:val="00C86D46"/>
    <w:rsid w:val="00C9095B"/>
    <w:rsid w:val="00C9205A"/>
    <w:rsid w:val="00CA02FB"/>
    <w:rsid w:val="00CA136F"/>
    <w:rsid w:val="00CA369E"/>
    <w:rsid w:val="00CA3C98"/>
    <w:rsid w:val="00CA531A"/>
    <w:rsid w:val="00CB2423"/>
    <w:rsid w:val="00CC161E"/>
    <w:rsid w:val="00CC3C0D"/>
    <w:rsid w:val="00CC5414"/>
    <w:rsid w:val="00CD1229"/>
    <w:rsid w:val="00CE17E5"/>
    <w:rsid w:val="00CE45F2"/>
    <w:rsid w:val="00D00FC6"/>
    <w:rsid w:val="00D22BAD"/>
    <w:rsid w:val="00D25B65"/>
    <w:rsid w:val="00D27045"/>
    <w:rsid w:val="00D440DB"/>
    <w:rsid w:val="00D465C1"/>
    <w:rsid w:val="00D51062"/>
    <w:rsid w:val="00D530EF"/>
    <w:rsid w:val="00D572BA"/>
    <w:rsid w:val="00D64007"/>
    <w:rsid w:val="00D660E1"/>
    <w:rsid w:val="00D72BBB"/>
    <w:rsid w:val="00D86B6B"/>
    <w:rsid w:val="00D86F12"/>
    <w:rsid w:val="00D93A60"/>
    <w:rsid w:val="00D9554B"/>
    <w:rsid w:val="00DA2929"/>
    <w:rsid w:val="00DA3F93"/>
    <w:rsid w:val="00DA5188"/>
    <w:rsid w:val="00DA582E"/>
    <w:rsid w:val="00DB37D3"/>
    <w:rsid w:val="00DB7544"/>
    <w:rsid w:val="00DC068C"/>
    <w:rsid w:val="00DC0918"/>
    <w:rsid w:val="00DC2EED"/>
    <w:rsid w:val="00DD6BBF"/>
    <w:rsid w:val="00DE0259"/>
    <w:rsid w:val="00DE1B64"/>
    <w:rsid w:val="00DF3210"/>
    <w:rsid w:val="00DF3E33"/>
    <w:rsid w:val="00E059E1"/>
    <w:rsid w:val="00E05C05"/>
    <w:rsid w:val="00E06E09"/>
    <w:rsid w:val="00E16DC7"/>
    <w:rsid w:val="00E20931"/>
    <w:rsid w:val="00E24386"/>
    <w:rsid w:val="00E37956"/>
    <w:rsid w:val="00E478A9"/>
    <w:rsid w:val="00E5008A"/>
    <w:rsid w:val="00E53F59"/>
    <w:rsid w:val="00E57367"/>
    <w:rsid w:val="00E63FCD"/>
    <w:rsid w:val="00E724FA"/>
    <w:rsid w:val="00E77CB9"/>
    <w:rsid w:val="00E807EC"/>
    <w:rsid w:val="00E922A2"/>
    <w:rsid w:val="00E93005"/>
    <w:rsid w:val="00E95514"/>
    <w:rsid w:val="00EA0074"/>
    <w:rsid w:val="00EA59BD"/>
    <w:rsid w:val="00EA661E"/>
    <w:rsid w:val="00EA6930"/>
    <w:rsid w:val="00EB5222"/>
    <w:rsid w:val="00EB68AA"/>
    <w:rsid w:val="00EB6986"/>
    <w:rsid w:val="00EB7D61"/>
    <w:rsid w:val="00EC1402"/>
    <w:rsid w:val="00EC1A92"/>
    <w:rsid w:val="00EC589B"/>
    <w:rsid w:val="00ED5FC3"/>
    <w:rsid w:val="00ED67C9"/>
    <w:rsid w:val="00EE74F2"/>
    <w:rsid w:val="00EF087E"/>
    <w:rsid w:val="00EF2181"/>
    <w:rsid w:val="00F00AD1"/>
    <w:rsid w:val="00F03427"/>
    <w:rsid w:val="00F0586B"/>
    <w:rsid w:val="00F10D39"/>
    <w:rsid w:val="00F10FEB"/>
    <w:rsid w:val="00F139BC"/>
    <w:rsid w:val="00F13E1F"/>
    <w:rsid w:val="00F15738"/>
    <w:rsid w:val="00F1762E"/>
    <w:rsid w:val="00F27B20"/>
    <w:rsid w:val="00F314DB"/>
    <w:rsid w:val="00F353FE"/>
    <w:rsid w:val="00F70CB0"/>
    <w:rsid w:val="00F72871"/>
    <w:rsid w:val="00F80B34"/>
    <w:rsid w:val="00F879EB"/>
    <w:rsid w:val="00F900F0"/>
    <w:rsid w:val="00FA0151"/>
    <w:rsid w:val="00FB0B67"/>
    <w:rsid w:val="00FB42EB"/>
    <w:rsid w:val="00FC43B6"/>
    <w:rsid w:val="00FD1F0E"/>
    <w:rsid w:val="00FD1F8A"/>
    <w:rsid w:val="00FD4211"/>
    <w:rsid w:val="00FD62DE"/>
    <w:rsid w:val="00FE00CE"/>
    <w:rsid w:val="00FE6123"/>
    <w:rsid w:val="00FE9C72"/>
    <w:rsid w:val="00FF0B8A"/>
    <w:rsid w:val="00FF18DA"/>
    <w:rsid w:val="00FF37AE"/>
    <w:rsid w:val="00FF7975"/>
    <w:rsid w:val="00FF7BBA"/>
    <w:rsid w:val="016497EC"/>
    <w:rsid w:val="01942C11"/>
    <w:rsid w:val="01F669FC"/>
    <w:rsid w:val="01F6949B"/>
    <w:rsid w:val="02026BDE"/>
    <w:rsid w:val="020DFCF0"/>
    <w:rsid w:val="025E834A"/>
    <w:rsid w:val="026C7529"/>
    <w:rsid w:val="02769DB6"/>
    <w:rsid w:val="028EF3A1"/>
    <w:rsid w:val="02F22FC9"/>
    <w:rsid w:val="02F3D475"/>
    <w:rsid w:val="03197AB7"/>
    <w:rsid w:val="0338095A"/>
    <w:rsid w:val="0345C795"/>
    <w:rsid w:val="0354B9BC"/>
    <w:rsid w:val="03788019"/>
    <w:rsid w:val="0395B25E"/>
    <w:rsid w:val="039A9DFD"/>
    <w:rsid w:val="03C4A84D"/>
    <w:rsid w:val="03F36464"/>
    <w:rsid w:val="043147DA"/>
    <w:rsid w:val="043BAE30"/>
    <w:rsid w:val="0446E23C"/>
    <w:rsid w:val="044930EB"/>
    <w:rsid w:val="04C55C37"/>
    <w:rsid w:val="04FA5E20"/>
    <w:rsid w:val="05037836"/>
    <w:rsid w:val="0513B61E"/>
    <w:rsid w:val="05187D0C"/>
    <w:rsid w:val="051DFAE0"/>
    <w:rsid w:val="0522CEF1"/>
    <w:rsid w:val="05317A6E"/>
    <w:rsid w:val="054D00D1"/>
    <w:rsid w:val="05838546"/>
    <w:rsid w:val="059C1C70"/>
    <w:rsid w:val="059C4B12"/>
    <w:rsid w:val="059DA93F"/>
    <w:rsid w:val="05B45165"/>
    <w:rsid w:val="05D093F9"/>
    <w:rsid w:val="05D26E24"/>
    <w:rsid w:val="05D3BA97"/>
    <w:rsid w:val="0636E67B"/>
    <w:rsid w:val="0643B168"/>
    <w:rsid w:val="068E64FD"/>
    <w:rsid w:val="06DB39A6"/>
    <w:rsid w:val="070635F1"/>
    <w:rsid w:val="0720F15C"/>
    <w:rsid w:val="07455319"/>
    <w:rsid w:val="0747BB41"/>
    <w:rsid w:val="074BCAE3"/>
    <w:rsid w:val="075D0E68"/>
    <w:rsid w:val="07730E8B"/>
    <w:rsid w:val="077B956D"/>
    <w:rsid w:val="0795E867"/>
    <w:rsid w:val="07B03430"/>
    <w:rsid w:val="07B97EC8"/>
    <w:rsid w:val="07BD0716"/>
    <w:rsid w:val="07DFF9FF"/>
    <w:rsid w:val="07E0F2DF"/>
    <w:rsid w:val="0802CDCA"/>
    <w:rsid w:val="08289A82"/>
    <w:rsid w:val="082F769B"/>
    <w:rsid w:val="083111AB"/>
    <w:rsid w:val="083ACC44"/>
    <w:rsid w:val="08489390"/>
    <w:rsid w:val="087665D7"/>
    <w:rsid w:val="087D0A29"/>
    <w:rsid w:val="0886CADF"/>
    <w:rsid w:val="0893D536"/>
    <w:rsid w:val="089FABAA"/>
    <w:rsid w:val="08B3E21A"/>
    <w:rsid w:val="08DC6B79"/>
    <w:rsid w:val="08E716F0"/>
    <w:rsid w:val="08EFD4CB"/>
    <w:rsid w:val="0912E88D"/>
    <w:rsid w:val="091831B8"/>
    <w:rsid w:val="093A4AD9"/>
    <w:rsid w:val="095082CB"/>
    <w:rsid w:val="095F5EB2"/>
    <w:rsid w:val="09697349"/>
    <w:rsid w:val="096E037A"/>
    <w:rsid w:val="09D8B7A6"/>
    <w:rsid w:val="09E5442C"/>
    <w:rsid w:val="0A1A7473"/>
    <w:rsid w:val="0A1D387B"/>
    <w:rsid w:val="0A1E4686"/>
    <w:rsid w:val="0A3F6F2C"/>
    <w:rsid w:val="0A4FDAC6"/>
    <w:rsid w:val="0A98133C"/>
    <w:rsid w:val="0AC678AF"/>
    <w:rsid w:val="0AD0BDE6"/>
    <w:rsid w:val="0ADE79A6"/>
    <w:rsid w:val="0ADF707C"/>
    <w:rsid w:val="0AFA4EC8"/>
    <w:rsid w:val="0B06EB6E"/>
    <w:rsid w:val="0B13F33D"/>
    <w:rsid w:val="0B2DF367"/>
    <w:rsid w:val="0B3AB542"/>
    <w:rsid w:val="0B776A7A"/>
    <w:rsid w:val="0B889B90"/>
    <w:rsid w:val="0B94227D"/>
    <w:rsid w:val="0B99F3D6"/>
    <w:rsid w:val="0BC0F243"/>
    <w:rsid w:val="0BF50001"/>
    <w:rsid w:val="0C17562E"/>
    <w:rsid w:val="0C7A7697"/>
    <w:rsid w:val="0CBCF9D6"/>
    <w:rsid w:val="0D05D3DF"/>
    <w:rsid w:val="0D2A3FA1"/>
    <w:rsid w:val="0D34BD5B"/>
    <w:rsid w:val="0D9CFEB6"/>
    <w:rsid w:val="0DDF5BB6"/>
    <w:rsid w:val="0E22D5F2"/>
    <w:rsid w:val="0E351DBE"/>
    <w:rsid w:val="0E51B2DA"/>
    <w:rsid w:val="0E59FB99"/>
    <w:rsid w:val="0E94214E"/>
    <w:rsid w:val="0E98AB64"/>
    <w:rsid w:val="0E99B17F"/>
    <w:rsid w:val="0EE7BB50"/>
    <w:rsid w:val="0EEFAAF6"/>
    <w:rsid w:val="0EFBA019"/>
    <w:rsid w:val="0F16A0D0"/>
    <w:rsid w:val="0F410EAD"/>
    <w:rsid w:val="0F82FCE7"/>
    <w:rsid w:val="0FDFE905"/>
    <w:rsid w:val="0FEC063A"/>
    <w:rsid w:val="0FFEAD69"/>
    <w:rsid w:val="10134F49"/>
    <w:rsid w:val="1040C5DD"/>
    <w:rsid w:val="1058E4E7"/>
    <w:rsid w:val="10721248"/>
    <w:rsid w:val="109C5044"/>
    <w:rsid w:val="10C3B16B"/>
    <w:rsid w:val="10D4B985"/>
    <w:rsid w:val="10E4D316"/>
    <w:rsid w:val="1101F375"/>
    <w:rsid w:val="11177F7C"/>
    <w:rsid w:val="1139BED0"/>
    <w:rsid w:val="113E8788"/>
    <w:rsid w:val="1152538E"/>
    <w:rsid w:val="1176BC48"/>
    <w:rsid w:val="117785AC"/>
    <w:rsid w:val="117ECAAF"/>
    <w:rsid w:val="1194EBB7"/>
    <w:rsid w:val="120CE0C2"/>
    <w:rsid w:val="12263A6C"/>
    <w:rsid w:val="1254F4B9"/>
    <w:rsid w:val="1293E444"/>
    <w:rsid w:val="12F451F0"/>
    <w:rsid w:val="132754D1"/>
    <w:rsid w:val="13692DBE"/>
    <w:rsid w:val="137E63D4"/>
    <w:rsid w:val="1424AA29"/>
    <w:rsid w:val="143C81EF"/>
    <w:rsid w:val="1444EF6F"/>
    <w:rsid w:val="144A2765"/>
    <w:rsid w:val="1458EBCA"/>
    <w:rsid w:val="147A75A5"/>
    <w:rsid w:val="14866D3F"/>
    <w:rsid w:val="14B0DB92"/>
    <w:rsid w:val="14F92DCE"/>
    <w:rsid w:val="15184E65"/>
    <w:rsid w:val="15645B0F"/>
    <w:rsid w:val="15787724"/>
    <w:rsid w:val="157A84D2"/>
    <w:rsid w:val="15C2555A"/>
    <w:rsid w:val="15F1023E"/>
    <w:rsid w:val="15F69A26"/>
    <w:rsid w:val="1617D63D"/>
    <w:rsid w:val="1621B40E"/>
    <w:rsid w:val="16222C6B"/>
    <w:rsid w:val="16521665"/>
    <w:rsid w:val="1694169D"/>
    <w:rsid w:val="16B92153"/>
    <w:rsid w:val="16BE582B"/>
    <w:rsid w:val="16CB3176"/>
    <w:rsid w:val="16CF17DC"/>
    <w:rsid w:val="16D9AA1C"/>
    <w:rsid w:val="16ECD079"/>
    <w:rsid w:val="16EEB7A5"/>
    <w:rsid w:val="17172826"/>
    <w:rsid w:val="171F257B"/>
    <w:rsid w:val="175C616C"/>
    <w:rsid w:val="176B0FA4"/>
    <w:rsid w:val="17746251"/>
    <w:rsid w:val="17843B97"/>
    <w:rsid w:val="17A02DC1"/>
    <w:rsid w:val="17C79E3E"/>
    <w:rsid w:val="17D18C60"/>
    <w:rsid w:val="18180280"/>
    <w:rsid w:val="182A646E"/>
    <w:rsid w:val="186A0635"/>
    <w:rsid w:val="189641B7"/>
    <w:rsid w:val="18C1C80D"/>
    <w:rsid w:val="190ED2DC"/>
    <w:rsid w:val="19398B84"/>
    <w:rsid w:val="19459442"/>
    <w:rsid w:val="195026D1"/>
    <w:rsid w:val="195E299C"/>
    <w:rsid w:val="19D2DDB8"/>
    <w:rsid w:val="19E1AD58"/>
    <w:rsid w:val="1A0E6891"/>
    <w:rsid w:val="1A3D4176"/>
    <w:rsid w:val="1A6A24D5"/>
    <w:rsid w:val="1A77F401"/>
    <w:rsid w:val="1A788315"/>
    <w:rsid w:val="1A804B1F"/>
    <w:rsid w:val="1A8572D7"/>
    <w:rsid w:val="1B0AA75A"/>
    <w:rsid w:val="1B2C353B"/>
    <w:rsid w:val="1B2D7FC3"/>
    <w:rsid w:val="1B949D2C"/>
    <w:rsid w:val="1BCDD6B6"/>
    <w:rsid w:val="1BF4611E"/>
    <w:rsid w:val="1BF6DF4A"/>
    <w:rsid w:val="1BFF834D"/>
    <w:rsid w:val="1C088A53"/>
    <w:rsid w:val="1C1DD5E2"/>
    <w:rsid w:val="1C2BB70E"/>
    <w:rsid w:val="1C410C9E"/>
    <w:rsid w:val="1CAF6CBE"/>
    <w:rsid w:val="1CD9051E"/>
    <w:rsid w:val="1CDD8821"/>
    <w:rsid w:val="1CE8BD4C"/>
    <w:rsid w:val="1CEBF4EB"/>
    <w:rsid w:val="1CF86F8F"/>
    <w:rsid w:val="1D126EAB"/>
    <w:rsid w:val="1D2C3CC5"/>
    <w:rsid w:val="1D61E782"/>
    <w:rsid w:val="1D665BD6"/>
    <w:rsid w:val="1D8522DC"/>
    <w:rsid w:val="1D9C2B30"/>
    <w:rsid w:val="1DBD8A81"/>
    <w:rsid w:val="1E40ABC3"/>
    <w:rsid w:val="1E8A0747"/>
    <w:rsid w:val="1EB3D10C"/>
    <w:rsid w:val="1EB47FE5"/>
    <w:rsid w:val="1EB8261B"/>
    <w:rsid w:val="1EBBD521"/>
    <w:rsid w:val="1EC17110"/>
    <w:rsid w:val="1F2A279C"/>
    <w:rsid w:val="1F2E6E28"/>
    <w:rsid w:val="1F4BC5B1"/>
    <w:rsid w:val="1F778414"/>
    <w:rsid w:val="1F94831C"/>
    <w:rsid w:val="1FCBAC62"/>
    <w:rsid w:val="2053D7FC"/>
    <w:rsid w:val="20670E13"/>
    <w:rsid w:val="209D0366"/>
    <w:rsid w:val="20CBEAD5"/>
    <w:rsid w:val="21231E40"/>
    <w:rsid w:val="213661C7"/>
    <w:rsid w:val="21699B72"/>
    <w:rsid w:val="21794BC0"/>
    <w:rsid w:val="21968377"/>
    <w:rsid w:val="21BA9CC5"/>
    <w:rsid w:val="21BB7D7D"/>
    <w:rsid w:val="21F0C153"/>
    <w:rsid w:val="22190AFB"/>
    <w:rsid w:val="22267CE2"/>
    <w:rsid w:val="22540AA9"/>
    <w:rsid w:val="2265C4B4"/>
    <w:rsid w:val="228C8F0D"/>
    <w:rsid w:val="22AEE50B"/>
    <w:rsid w:val="22B84D01"/>
    <w:rsid w:val="22D781B3"/>
    <w:rsid w:val="22D874E9"/>
    <w:rsid w:val="22E0679B"/>
    <w:rsid w:val="230497F5"/>
    <w:rsid w:val="233235EE"/>
    <w:rsid w:val="23464269"/>
    <w:rsid w:val="238043C4"/>
    <w:rsid w:val="2385EE0B"/>
    <w:rsid w:val="23DB84E8"/>
    <w:rsid w:val="23E201D0"/>
    <w:rsid w:val="24BA1576"/>
    <w:rsid w:val="24D43869"/>
    <w:rsid w:val="25409AF9"/>
    <w:rsid w:val="25484447"/>
    <w:rsid w:val="256CDF02"/>
    <w:rsid w:val="259336B8"/>
    <w:rsid w:val="25CD28B3"/>
    <w:rsid w:val="25E6555D"/>
    <w:rsid w:val="25EC8067"/>
    <w:rsid w:val="25FEDF27"/>
    <w:rsid w:val="265AC985"/>
    <w:rsid w:val="2662B494"/>
    <w:rsid w:val="26AEBC04"/>
    <w:rsid w:val="26BF6253"/>
    <w:rsid w:val="26F90A01"/>
    <w:rsid w:val="273D0440"/>
    <w:rsid w:val="274692E9"/>
    <w:rsid w:val="275A2350"/>
    <w:rsid w:val="27858499"/>
    <w:rsid w:val="2789F858"/>
    <w:rsid w:val="278A9A7F"/>
    <w:rsid w:val="280557FA"/>
    <w:rsid w:val="28067AC7"/>
    <w:rsid w:val="280CCBFD"/>
    <w:rsid w:val="28113626"/>
    <w:rsid w:val="28496694"/>
    <w:rsid w:val="284F0D67"/>
    <w:rsid w:val="288E4A1A"/>
    <w:rsid w:val="28C2EEFC"/>
    <w:rsid w:val="28CB4E1D"/>
    <w:rsid w:val="28E0F24C"/>
    <w:rsid w:val="291FA015"/>
    <w:rsid w:val="293ED55A"/>
    <w:rsid w:val="29754413"/>
    <w:rsid w:val="297EC8AB"/>
    <w:rsid w:val="29A76399"/>
    <w:rsid w:val="29B56451"/>
    <w:rsid w:val="29C135B8"/>
    <w:rsid w:val="29D5A341"/>
    <w:rsid w:val="2A230EBB"/>
    <w:rsid w:val="2A7BB396"/>
    <w:rsid w:val="2AA79DF8"/>
    <w:rsid w:val="2AC493DA"/>
    <w:rsid w:val="2ACDEA96"/>
    <w:rsid w:val="2AE253EF"/>
    <w:rsid w:val="2B262BA5"/>
    <w:rsid w:val="2B53C466"/>
    <w:rsid w:val="2B7B2525"/>
    <w:rsid w:val="2B9E04B7"/>
    <w:rsid w:val="2BB6B736"/>
    <w:rsid w:val="2BB91716"/>
    <w:rsid w:val="2BC5F889"/>
    <w:rsid w:val="2C17C844"/>
    <w:rsid w:val="2C28F98E"/>
    <w:rsid w:val="2C32791D"/>
    <w:rsid w:val="2C33F8C4"/>
    <w:rsid w:val="2C6CFA4E"/>
    <w:rsid w:val="2C92A609"/>
    <w:rsid w:val="2C9600BD"/>
    <w:rsid w:val="2CA39FBE"/>
    <w:rsid w:val="2CC18481"/>
    <w:rsid w:val="2CD0E6D6"/>
    <w:rsid w:val="2CEA19DB"/>
    <w:rsid w:val="2CEFF4D1"/>
    <w:rsid w:val="2D0092EB"/>
    <w:rsid w:val="2D1EAB41"/>
    <w:rsid w:val="2D20ACD4"/>
    <w:rsid w:val="2D2AF2F0"/>
    <w:rsid w:val="2D72B293"/>
    <w:rsid w:val="2D79604C"/>
    <w:rsid w:val="2D7FE6FC"/>
    <w:rsid w:val="2D962EE9"/>
    <w:rsid w:val="2DA693B4"/>
    <w:rsid w:val="2DC5DB01"/>
    <w:rsid w:val="2DCD861B"/>
    <w:rsid w:val="2DD51891"/>
    <w:rsid w:val="2E18D75B"/>
    <w:rsid w:val="2E2C2C90"/>
    <w:rsid w:val="2E4BCE28"/>
    <w:rsid w:val="2EBF00B4"/>
    <w:rsid w:val="2EBFF5A1"/>
    <w:rsid w:val="2EC263B8"/>
    <w:rsid w:val="2EE03587"/>
    <w:rsid w:val="2EFEB699"/>
    <w:rsid w:val="2F455FC7"/>
    <w:rsid w:val="2F50C57D"/>
    <w:rsid w:val="2F654D62"/>
    <w:rsid w:val="2F8AB2F0"/>
    <w:rsid w:val="2F9D2695"/>
    <w:rsid w:val="2FD1D136"/>
    <w:rsid w:val="300184A3"/>
    <w:rsid w:val="3049748D"/>
    <w:rsid w:val="3068B1CF"/>
    <w:rsid w:val="30858AA9"/>
    <w:rsid w:val="308A7382"/>
    <w:rsid w:val="308C1097"/>
    <w:rsid w:val="30B0B214"/>
    <w:rsid w:val="31066648"/>
    <w:rsid w:val="310E9302"/>
    <w:rsid w:val="311B4F52"/>
    <w:rsid w:val="313766A0"/>
    <w:rsid w:val="313A9376"/>
    <w:rsid w:val="31780AA7"/>
    <w:rsid w:val="318B37F4"/>
    <w:rsid w:val="31971917"/>
    <w:rsid w:val="31F13D4F"/>
    <w:rsid w:val="322F6BDB"/>
    <w:rsid w:val="3236ABF2"/>
    <w:rsid w:val="324873E5"/>
    <w:rsid w:val="32591E77"/>
    <w:rsid w:val="3260E282"/>
    <w:rsid w:val="3294BA6A"/>
    <w:rsid w:val="32BD944D"/>
    <w:rsid w:val="32C03C71"/>
    <w:rsid w:val="32D7D924"/>
    <w:rsid w:val="32EA4FDB"/>
    <w:rsid w:val="32F9463B"/>
    <w:rsid w:val="33195146"/>
    <w:rsid w:val="334D624E"/>
    <w:rsid w:val="339F695E"/>
    <w:rsid w:val="33ECACDC"/>
    <w:rsid w:val="340D4C06"/>
    <w:rsid w:val="346E81D1"/>
    <w:rsid w:val="3490AAF3"/>
    <w:rsid w:val="349BE90E"/>
    <w:rsid w:val="349F7915"/>
    <w:rsid w:val="34AEBAF8"/>
    <w:rsid w:val="3517C31F"/>
    <w:rsid w:val="35342938"/>
    <w:rsid w:val="354BA9F6"/>
    <w:rsid w:val="35674F94"/>
    <w:rsid w:val="3582A852"/>
    <w:rsid w:val="35929D3A"/>
    <w:rsid w:val="3596DDFD"/>
    <w:rsid w:val="35EC74F9"/>
    <w:rsid w:val="35F2F24A"/>
    <w:rsid w:val="3629FB2D"/>
    <w:rsid w:val="364BB437"/>
    <w:rsid w:val="364C9148"/>
    <w:rsid w:val="364DB183"/>
    <w:rsid w:val="3694185A"/>
    <w:rsid w:val="36B8700F"/>
    <w:rsid w:val="3714D8D4"/>
    <w:rsid w:val="372A3457"/>
    <w:rsid w:val="3745AAF8"/>
    <w:rsid w:val="3745B159"/>
    <w:rsid w:val="3748D571"/>
    <w:rsid w:val="374FB7C5"/>
    <w:rsid w:val="37545523"/>
    <w:rsid w:val="375E1B69"/>
    <w:rsid w:val="37B9FEC8"/>
    <w:rsid w:val="37BB46A7"/>
    <w:rsid w:val="37DF1549"/>
    <w:rsid w:val="37E0F6F3"/>
    <w:rsid w:val="37FD64D3"/>
    <w:rsid w:val="3800D5A5"/>
    <w:rsid w:val="3800E6B1"/>
    <w:rsid w:val="3807B2D1"/>
    <w:rsid w:val="38346DAB"/>
    <w:rsid w:val="383FE61B"/>
    <w:rsid w:val="386AA224"/>
    <w:rsid w:val="386E1B37"/>
    <w:rsid w:val="389346F2"/>
    <w:rsid w:val="38985046"/>
    <w:rsid w:val="38ADC716"/>
    <w:rsid w:val="38F6C958"/>
    <w:rsid w:val="38F88798"/>
    <w:rsid w:val="391AB5D1"/>
    <w:rsid w:val="3921A37F"/>
    <w:rsid w:val="392963F8"/>
    <w:rsid w:val="393BCA7F"/>
    <w:rsid w:val="39504345"/>
    <w:rsid w:val="395F4D53"/>
    <w:rsid w:val="3966EBC0"/>
    <w:rsid w:val="396CE9EF"/>
    <w:rsid w:val="39C2D506"/>
    <w:rsid w:val="39C4C8B8"/>
    <w:rsid w:val="39CFE0CD"/>
    <w:rsid w:val="39F4C74C"/>
    <w:rsid w:val="39F8CEE7"/>
    <w:rsid w:val="3A082C33"/>
    <w:rsid w:val="3A7609E6"/>
    <w:rsid w:val="3A83C0FB"/>
    <w:rsid w:val="3A873D92"/>
    <w:rsid w:val="3AD2BD7B"/>
    <w:rsid w:val="3B015C39"/>
    <w:rsid w:val="3B15C630"/>
    <w:rsid w:val="3B2E92D6"/>
    <w:rsid w:val="3BC8C86D"/>
    <w:rsid w:val="3BEE6A3C"/>
    <w:rsid w:val="3BF32CE1"/>
    <w:rsid w:val="3BF6B0E8"/>
    <w:rsid w:val="3BFC4512"/>
    <w:rsid w:val="3BFF8E0D"/>
    <w:rsid w:val="3C58ABEC"/>
    <w:rsid w:val="3C6DF933"/>
    <w:rsid w:val="3C92BB80"/>
    <w:rsid w:val="3C99885A"/>
    <w:rsid w:val="3CA62A35"/>
    <w:rsid w:val="3CA6F551"/>
    <w:rsid w:val="3CB34B64"/>
    <w:rsid w:val="3CCE7B08"/>
    <w:rsid w:val="3CEB619D"/>
    <w:rsid w:val="3D0044E7"/>
    <w:rsid w:val="3D23FF0C"/>
    <w:rsid w:val="3D5A81B7"/>
    <w:rsid w:val="3D5CD45C"/>
    <w:rsid w:val="3D950DD5"/>
    <w:rsid w:val="3DA29035"/>
    <w:rsid w:val="3DB9BC4D"/>
    <w:rsid w:val="3DF4F4FC"/>
    <w:rsid w:val="3DFAB81E"/>
    <w:rsid w:val="3E19FC2C"/>
    <w:rsid w:val="3E37A730"/>
    <w:rsid w:val="3E8D3F28"/>
    <w:rsid w:val="3EC5FA32"/>
    <w:rsid w:val="3EFF3595"/>
    <w:rsid w:val="3EFF9C0D"/>
    <w:rsid w:val="3F028CCF"/>
    <w:rsid w:val="3F05AAE8"/>
    <w:rsid w:val="3F2B51E5"/>
    <w:rsid w:val="3F2F8083"/>
    <w:rsid w:val="3F583095"/>
    <w:rsid w:val="3F60A8F3"/>
    <w:rsid w:val="3F66391D"/>
    <w:rsid w:val="3F8B604E"/>
    <w:rsid w:val="3F931DB7"/>
    <w:rsid w:val="3FB1E644"/>
    <w:rsid w:val="3FB7192C"/>
    <w:rsid w:val="3FC2C554"/>
    <w:rsid w:val="3FE1214F"/>
    <w:rsid w:val="3FE13CA3"/>
    <w:rsid w:val="3FEE4A8B"/>
    <w:rsid w:val="40005516"/>
    <w:rsid w:val="40301479"/>
    <w:rsid w:val="405E783B"/>
    <w:rsid w:val="407709DB"/>
    <w:rsid w:val="407AE87B"/>
    <w:rsid w:val="40955CC7"/>
    <w:rsid w:val="40A61C18"/>
    <w:rsid w:val="40D8B078"/>
    <w:rsid w:val="41473756"/>
    <w:rsid w:val="4158F7F0"/>
    <w:rsid w:val="418CC09B"/>
    <w:rsid w:val="418F6632"/>
    <w:rsid w:val="4191A897"/>
    <w:rsid w:val="419FBC04"/>
    <w:rsid w:val="41CFDD48"/>
    <w:rsid w:val="41D594EA"/>
    <w:rsid w:val="4203FEB3"/>
    <w:rsid w:val="4218A205"/>
    <w:rsid w:val="421F5A64"/>
    <w:rsid w:val="423D9955"/>
    <w:rsid w:val="428DE5AF"/>
    <w:rsid w:val="42AEE62D"/>
    <w:rsid w:val="42C6E3AB"/>
    <w:rsid w:val="42C7DE59"/>
    <w:rsid w:val="42D68550"/>
    <w:rsid w:val="42E6804F"/>
    <w:rsid w:val="430CB31B"/>
    <w:rsid w:val="431DD849"/>
    <w:rsid w:val="4321362A"/>
    <w:rsid w:val="433B9891"/>
    <w:rsid w:val="436D8D6B"/>
    <w:rsid w:val="436F6FD6"/>
    <w:rsid w:val="437C6CF0"/>
    <w:rsid w:val="43823EF4"/>
    <w:rsid w:val="4390E37A"/>
    <w:rsid w:val="439B84F6"/>
    <w:rsid w:val="43C09D1F"/>
    <w:rsid w:val="43D119CA"/>
    <w:rsid w:val="441FDF36"/>
    <w:rsid w:val="44509B42"/>
    <w:rsid w:val="44912809"/>
    <w:rsid w:val="449175B7"/>
    <w:rsid w:val="44929B7F"/>
    <w:rsid w:val="44C3CD84"/>
    <w:rsid w:val="44C61BF9"/>
    <w:rsid w:val="44DA0843"/>
    <w:rsid w:val="450CEFE8"/>
    <w:rsid w:val="45346995"/>
    <w:rsid w:val="4539DA26"/>
    <w:rsid w:val="45534909"/>
    <w:rsid w:val="455774DB"/>
    <w:rsid w:val="455CE5EE"/>
    <w:rsid w:val="4562369C"/>
    <w:rsid w:val="457D2F46"/>
    <w:rsid w:val="4588159C"/>
    <w:rsid w:val="4591FDEF"/>
    <w:rsid w:val="45946A8C"/>
    <w:rsid w:val="459EC793"/>
    <w:rsid w:val="46076626"/>
    <w:rsid w:val="4614EFDA"/>
    <w:rsid w:val="46329D14"/>
    <w:rsid w:val="463583CE"/>
    <w:rsid w:val="463BB98F"/>
    <w:rsid w:val="464774AB"/>
    <w:rsid w:val="465F0202"/>
    <w:rsid w:val="467EE3B6"/>
    <w:rsid w:val="46924354"/>
    <w:rsid w:val="46A92E54"/>
    <w:rsid w:val="46B2761D"/>
    <w:rsid w:val="46F71667"/>
    <w:rsid w:val="4756532B"/>
    <w:rsid w:val="47830526"/>
    <w:rsid w:val="4784E5DF"/>
    <w:rsid w:val="47AD78FC"/>
    <w:rsid w:val="47CF1583"/>
    <w:rsid w:val="47DB7B10"/>
    <w:rsid w:val="47F0139D"/>
    <w:rsid w:val="4834C2FB"/>
    <w:rsid w:val="4863F0D1"/>
    <w:rsid w:val="488D974E"/>
    <w:rsid w:val="48A58D16"/>
    <w:rsid w:val="48CB6B4D"/>
    <w:rsid w:val="48D3E850"/>
    <w:rsid w:val="48DF08CC"/>
    <w:rsid w:val="48FAED63"/>
    <w:rsid w:val="49048953"/>
    <w:rsid w:val="4909BB32"/>
    <w:rsid w:val="493AD2BA"/>
    <w:rsid w:val="494507CE"/>
    <w:rsid w:val="4973A965"/>
    <w:rsid w:val="497DF10E"/>
    <w:rsid w:val="498B180C"/>
    <w:rsid w:val="499C62B7"/>
    <w:rsid w:val="49ACC2A0"/>
    <w:rsid w:val="49B1DD9E"/>
    <w:rsid w:val="49DB0EB6"/>
    <w:rsid w:val="49F14CEC"/>
    <w:rsid w:val="4A066CC4"/>
    <w:rsid w:val="4A192DE4"/>
    <w:rsid w:val="4A24DA71"/>
    <w:rsid w:val="4A27AA53"/>
    <w:rsid w:val="4A3DFA5F"/>
    <w:rsid w:val="4A5524CD"/>
    <w:rsid w:val="4ABDC54B"/>
    <w:rsid w:val="4ABF77EE"/>
    <w:rsid w:val="4AD426EA"/>
    <w:rsid w:val="4AE2A6D5"/>
    <w:rsid w:val="4B02EBA5"/>
    <w:rsid w:val="4B0F2B3C"/>
    <w:rsid w:val="4B103062"/>
    <w:rsid w:val="4B1AE6AF"/>
    <w:rsid w:val="4B281EF2"/>
    <w:rsid w:val="4B2912D5"/>
    <w:rsid w:val="4B4141F8"/>
    <w:rsid w:val="4B55EBD0"/>
    <w:rsid w:val="4B573157"/>
    <w:rsid w:val="4B587EB1"/>
    <w:rsid w:val="4B77B13A"/>
    <w:rsid w:val="4B9A189A"/>
    <w:rsid w:val="4BA4DADC"/>
    <w:rsid w:val="4BA8D670"/>
    <w:rsid w:val="4BB45E85"/>
    <w:rsid w:val="4BDB9259"/>
    <w:rsid w:val="4C22B220"/>
    <w:rsid w:val="4C237485"/>
    <w:rsid w:val="4C375576"/>
    <w:rsid w:val="4C37978D"/>
    <w:rsid w:val="4C40E8FB"/>
    <w:rsid w:val="4C56E3A4"/>
    <w:rsid w:val="4C6DB3BF"/>
    <w:rsid w:val="4C829241"/>
    <w:rsid w:val="4C91580A"/>
    <w:rsid w:val="4C9457D3"/>
    <w:rsid w:val="4CBB14C8"/>
    <w:rsid w:val="4CBC6974"/>
    <w:rsid w:val="4CBE94A1"/>
    <w:rsid w:val="4CE0CC5C"/>
    <w:rsid w:val="4D14E6FA"/>
    <w:rsid w:val="4D2A0976"/>
    <w:rsid w:val="4D79CCB7"/>
    <w:rsid w:val="4D7C0C63"/>
    <w:rsid w:val="4DBD5D39"/>
    <w:rsid w:val="4DC082A6"/>
    <w:rsid w:val="4E117F0B"/>
    <w:rsid w:val="4E24C711"/>
    <w:rsid w:val="4E5E72D8"/>
    <w:rsid w:val="4E7171B1"/>
    <w:rsid w:val="4E72DA6E"/>
    <w:rsid w:val="4E7C2C41"/>
    <w:rsid w:val="4E8AC391"/>
    <w:rsid w:val="4E8CCF7B"/>
    <w:rsid w:val="4ED48A7A"/>
    <w:rsid w:val="4EF60BE7"/>
    <w:rsid w:val="4F269834"/>
    <w:rsid w:val="4F6A5D76"/>
    <w:rsid w:val="4FA0EB32"/>
    <w:rsid w:val="4FA2FA33"/>
    <w:rsid w:val="4FA7FCA6"/>
    <w:rsid w:val="4FB80AB1"/>
    <w:rsid w:val="4FF24432"/>
    <w:rsid w:val="4FF4ECC8"/>
    <w:rsid w:val="500ED63C"/>
    <w:rsid w:val="503798C6"/>
    <w:rsid w:val="506C0B30"/>
    <w:rsid w:val="506E56ED"/>
    <w:rsid w:val="507B7F6D"/>
    <w:rsid w:val="5095C976"/>
    <w:rsid w:val="50E4B51A"/>
    <w:rsid w:val="511222AF"/>
    <w:rsid w:val="51371251"/>
    <w:rsid w:val="514C1EFA"/>
    <w:rsid w:val="51779429"/>
    <w:rsid w:val="517AAE08"/>
    <w:rsid w:val="51FD5AA5"/>
    <w:rsid w:val="51FFCEFD"/>
    <w:rsid w:val="525C8797"/>
    <w:rsid w:val="525E6C12"/>
    <w:rsid w:val="52D704A8"/>
    <w:rsid w:val="52F3773F"/>
    <w:rsid w:val="53057DBE"/>
    <w:rsid w:val="530A4868"/>
    <w:rsid w:val="533E385C"/>
    <w:rsid w:val="53586900"/>
    <w:rsid w:val="5398A3EC"/>
    <w:rsid w:val="53C75AC8"/>
    <w:rsid w:val="53CB250A"/>
    <w:rsid w:val="53DF8EAF"/>
    <w:rsid w:val="5408BC6E"/>
    <w:rsid w:val="54160DB8"/>
    <w:rsid w:val="5418527F"/>
    <w:rsid w:val="5445821C"/>
    <w:rsid w:val="54532244"/>
    <w:rsid w:val="54558D1A"/>
    <w:rsid w:val="547CACFE"/>
    <w:rsid w:val="54C75D2C"/>
    <w:rsid w:val="54DAB06C"/>
    <w:rsid w:val="54DC4849"/>
    <w:rsid w:val="54DF4396"/>
    <w:rsid w:val="550DB03C"/>
    <w:rsid w:val="55148E26"/>
    <w:rsid w:val="551AC636"/>
    <w:rsid w:val="5545DA69"/>
    <w:rsid w:val="5566F28C"/>
    <w:rsid w:val="559C3094"/>
    <w:rsid w:val="55D4C42A"/>
    <w:rsid w:val="55DA8764"/>
    <w:rsid w:val="55DD5545"/>
    <w:rsid w:val="55EB1309"/>
    <w:rsid w:val="562779BA"/>
    <w:rsid w:val="5653177D"/>
    <w:rsid w:val="5653C2CD"/>
    <w:rsid w:val="56AC347A"/>
    <w:rsid w:val="56BC9F84"/>
    <w:rsid w:val="56C3EBD5"/>
    <w:rsid w:val="56C69072"/>
    <w:rsid w:val="56DD7ABE"/>
    <w:rsid w:val="56F5D4D1"/>
    <w:rsid w:val="56FD0DA3"/>
    <w:rsid w:val="5707BB7A"/>
    <w:rsid w:val="5752EAA8"/>
    <w:rsid w:val="576068E4"/>
    <w:rsid w:val="57DC2010"/>
    <w:rsid w:val="57DCF28C"/>
    <w:rsid w:val="57E06D10"/>
    <w:rsid w:val="57EC7201"/>
    <w:rsid w:val="58070382"/>
    <w:rsid w:val="5807E91E"/>
    <w:rsid w:val="5871B89B"/>
    <w:rsid w:val="5873EA6D"/>
    <w:rsid w:val="58D971B9"/>
    <w:rsid w:val="58E50535"/>
    <w:rsid w:val="58E6AA17"/>
    <w:rsid w:val="58F78954"/>
    <w:rsid w:val="59083C40"/>
    <w:rsid w:val="591578E6"/>
    <w:rsid w:val="59342272"/>
    <w:rsid w:val="595832FA"/>
    <w:rsid w:val="5982EB10"/>
    <w:rsid w:val="598B85C2"/>
    <w:rsid w:val="59957BBB"/>
    <w:rsid w:val="59964D5C"/>
    <w:rsid w:val="59987787"/>
    <w:rsid w:val="59B6C323"/>
    <w:rsid w:val="59C2F5CA"/>
    <w:rsid w:val="59CAE1E6"/>
    <w:rsid w:val="59E3D8A3"/>
    <w:rsid w:val="5A0945BC"/>
    <w:rsid w:val="5A2C6F8A"/>
    <w:rsid w:val="5A2EDBB2"/>
    <w:rsid w:val="5A32B3E7"/>
    <w:rsid w:val="5A53EE7C"/>
    <w:rsid w:val="5A630526"/>
    <w:rsid w:val="5A647D98"/>
    <w:rsid w:val="5A7DA769"/>
    <w:rsid w:val="5A9652ED"/>
    <w:rsid w:val="5AB30295"/>
    <w:rsid w:val="5ABA0D19"/>
    <w:rsid w:val="5AD87EA4"/>
    <w:rsid w:val="5AE0092C"/>
    <w:rsid w:val="5AE46378"/>
    <w:rsid w:val="5B2AB021"/>
    <w:rsid w:val="5B307C12"/>
    <w:rsid w:val="5B3FC890"/>
    <w:rsid w:val="5B4A7F72"/>
    <w:rsid w:val="5B637EE3"/>
    <w:rsid w:val="5B86A103"/>
    <w:rsid w:val="5BD6782C"/>
    <w:rsid w:val="5C568B16"/>
    <w:rsid w:val="5C5F2C7B"/>
    <w:rsid w:val="5CC69C9D"/>
    <w:rsid w:val="5CDAA6AB"/>
    <w:rsid w:val="5D1768EC"/>
    <w:rsid w:val="5D241AFE"/>
    <w:rsid w:val="5D246337"/>
    <w:rsid w:val="5D2964C0"/>
    <w:rsid w:val="5D2CA7A0"/>
    <w:rsid w:val="5D4F73E9"/>
    <w:rsid w:val="5DF36F96"/>
    <w:rsid w:val="5DFCF95A"/>
    <w:rsid w:val="5E36DF02"/>
    <w:rsid w:val="5E690F01"/>
    <w:rsid w:val="5ECB7893"/>
    <w:rsid w:val="5EE8ADE5"/>
    <w:rsid w:val="5F51B716"/>
    <w:rsid w:val="5F59BE32"/>
    <w:rsid w:val="5F5ADDA5"/>
    <w:rsid w:val="5F9094CE"/>
    <w:rsid w:val="5FCB6EB7"/>
    <w:rsid w:val="5FE19E96"/>
    <w:rsid w:val="601FD406"/>
    <w:rsid w:val="60A36F07"/>
    <w:rsid w:val="60ABACBA"/>
    <w:rsid w:val="60ACB63D"/>
    <w:rsid w:val="60BCD059"/>
    <w:rsid w:val="60C5F8BC"/>
    <w:rsid w:val="612B5807"/>
    <w:rsid w:val="613F93D1"/>
    <w:rsid w:val="6152CB69"/>
    <w:rsid w:val="61648010"/>
    <w:rsid w:val="6189214D"/>
    <w:rsid w:val="61E47BCC"/>
    <w:rsid w:val="61EDD67A"/>
    <w:rsid w:val="62265ED0"/>
    <w:rsid w:val="62558684"/>
    <w:rsid w:val="6271E3F8"/>
    <w:rsid w:val="6280BC01"/>
    <w:rsid w:val="62A34577"/>
    <w:rsid w:val="62AC13CB"/>
    <w:rsid w:val="62B6D0D5"/>
    <w:rsid w:val="62BA72F1"/>
    <w:rsid w:val="62E4CBC4"/>
    <w:rsid w:val="62ED4DE6"/>
    <w:rsid w:val="62EEC6E8"/>
    <w:rsid w:val="62F16E91"/>
    <w:rsid w:val="632E2663"/>
    <w:rsid w:val="6349315A"/>
    <w:rsid w:val="636504F5"/>
    <w:rsid w:val="63652EE9"/>
    <w:rsid w:val="63989993"/>
    <w:rsid w:val="639E08EF"/>
    <w:rsid w:val="63B3E5F5"/>
    <w:rsid w:val="63C19FB6"/>
    <w:rsid w:val="641DA638"/>
    <w:rsid w:val="642B4D5E"/>
    <w:rsid w:val="644B2940"/>
    <w:rsid w:val="6464E4FC"/>
    <w:rsid w:val="6486B334"/>
    <w:rsid w:val="64975804"/>
    <w:rsid w:val="64AF2453"/>
    <w:rsid w:val="64D9812B"/>
    <w:rsid w:val="6503EE03"/>
    <w:rsid w:val="651D7814"/>
    <w:rsid w:val="65438A84"/>
    <w:rsid w:val="65A145FC"/>
    <w:rsid w:val="65BEA058"/>
    <w:rsid w:val="660E0558"/>
    <w:rsid w:val="66205922"/>
    <w:rsid w:val="662DD7D5"/>
    <w:rsid w:val="664AFE18"/>
    <w:rsid w:val="66667972"/>
    <w:rsid w:val="669D562E"/>
    <w:rsid w:val="669EF561"/>
    <w:rsid w:val="66A35C89"/>
    <w:rsid w:val="66A8752C"/>
    <w:rsid w:val="66B56F3C"/>
    <w:rsid w:val="66B872BA"/>
    <w:rsid w:val="66BD02CB"/>
    <w:rsid w:val="66E11073"/>
    <w:rsid w:val="67067CDC"/>
    <w:rsid w:val="6712CC88"/>
    <w:rsid w:val="672B4E06"/>
    <w:rsid w:val="67421421"/>
    <w:rsid w:val="6758F190"/>
    <w:rsid w:val="679852BF"/>
    <w:rsid w:val="67E80B95"/>
    <w:rsid w:val="67F52974"/>
    <w:rsid w:val="681DB661"/>
    <w:rsid w:val="682569D7"/>
    <w:rsid w:val="68256A25"/>
    <w:rsid w:val="686E71D5"/>
    <w:rsid w:val="6888FAD5"/>
    <w:rsid w:val="68A3C520"/>
    <w:rsid w:val="68AB1E18"/>
    <w:rsid w:val="6930C8E2"/>
    <w:rsid w:val="69438BB4"/>
    <w:rsid w:val="694F247C"/>
    <w:rsid w:val="69BE5DB0"/>
    <w:rsid w:val="69BECA63"/>
    <w:rsid w:val="69E3A7C0"/>
    <w:rsid w:val="69EED1CA"/>
    <w:rsid w:val="6A24DD70"/>
    <w:rsid w:val="6A417F3F"/>
    <w:rsid w:val="6A57DFC1"/>
    <w:rsid w:val="6A909C95"/>
    <w:rsid w:val="6ADB9D59"/>
    <w:rsid w:val="6B027576"/>
    <w:rsid w:val="6B2D9E79"/>
    <w:rsid w:val="6B6D0A9B"/>
    <w:rsid w:val="6B73A2CC"/>
    <w:rsid w:val="6B902FE4"/>
    <w:rsid w:val="6C0405AF"/>
    <w:rsid w:val="6C76C9C0"/>
    <w:rsid w:val="6C7A7919"/>
    <w:rsid w:val="6C7DFBED"/>
    <w:rsid w:val="6C85D52F"/>
    <w:rsid w:val="6C926B23"/>
    <w:rsid w:val="6CA2A670"/>
    <w:rsid w:val="6CD46D27"/>
    <w:rsid w:val="6CDACB49"/>
    <w:rsid w:val="6CE5B3F4"/>
    <w:rsid w:val="6D0E410E"/>
    <w:rsid w:val="6D2C411C"/>
    <w:rsid w:val="6D2EC173"/>
    <w:rsid w:val="6D36256C"/>
    <w:rsid w:val="6D40FDEC"/>
    <w:rsid w:val="6D5745BA"/>
    <w:rsid w:val="6D623085"/>
    <w:rsid w:val="6D8EBE7E"/>
    <w:rsid w:val="6DB3A3E2"/>
    <w:rsid w:val="6DC811FC"/>
    <w:rsid w:val="6DF128FF"/>
    <w:rsid w:val="6E0A2951"/>
    <w:rsid w:val="6E212F64"/>
    <w:rsid w:val="6E63F313"/>
    <w:rsid w:val="6E9F4F83"/>
    <w:rsid w:val="6ECF6F88"/>
    <w:rsid w:val="6F708FDF"/>
    <w:rsid w:val="6F7D524A"/>
    <w:rsid w:val="6F7DBF90"/>
    <w:rsid w:val="6F8FD184"/>
    <w:rsid w:val="6FBBF1A7"/>
    <w:rsid w:val="6FCDF95E"/>
    <w:rsid w:val="6FD821D8"/>
    <w:rsid w:val="70096C10"/>
    <w:rsid w:val="7035CDBF"/>
    <w:rsid w:val="7049F702"/>
    <w:rsid w:val="717DE27B"/>
    <w:rsid w:val="718AD9C9"/>
    <w:rsid w:val="71B4386D"/>
    <w:rsid w:val="72423C9E"/>
    <w:rsid w:val="7253001C"/>
    <w:rsid w:val="72CA574D"/>
    <w:rsid w:val="72F5327F"/>
    <w:rsid w:val="731A04A2"/>
    <w:rsid w:val="732857C1"/>
    <w:rsid w:val="7340291F"/>
    <w:rsid w:val="734A8109"/>
    <w:rsid w:val="7369D4A0"/>
    <w:rsid w:val="737847BE"/>
    <w:rsid w:val="738F9D5F"/>
    <w:rsid w:val="73E618A7"/>
    <w:rsid w:val="7401A1C7"/>
    <w:rsid w:val="740B6A4E"/>
    <w:rsid w:val="74261734"/>
    <w:rsid w:val="74281C1A"/>
    <w:rsid w:val="7436CFB9"/>
    <w:rsid w:val="744F2FDF"/>
    <w:rsid w:val="74841443"/>
    <w:rsid w:val="748F60BD"/>
    <w:rsid w:val="74B65831"/>
    <w:rsid w:val="75089EFD"/>
    <w:rsid w:val="7514930D"/>
    <w:rsid w:val="751D70C1"/>
    <w:rsid w:val="752F5E55"/>
    <w:rsid w:val="7558B4D3"/>
    <w:rsid w:val="75650CC7"/>
    <w:rsid w:val="75A97F6E"/>
    <w:rsid w:val="75E722C8"/>
    <w:rsid w:val="75E8C7BF"/>
    <w:rsid w:val="75F9970F"/>
    <w:rsid w:val="76337C53"/>
    <w:rsid w:val="76441C52"/>
    <w:rsid w:val="766AD152"/>
    <w:rsid w:val="76A3C327"/>
    <w:rsid w:val="76B23CEC"/>
    <w:rsid w:val="76BD80E5"/>
    <w:rsid w:val="7721F4B5"/>
    <w:rsid w:val="777929FE"/>
    <w:rsid w:val="778EAB67"/>
    <w:rsid w:val="778F780D"/>
    <w:rsid w:val="77AEBABF"/>
    <w:rsid w:val="77F82D9C"/>
    <w:rsid w:val="782466DA"/>
    <w:rsid w:val="787B5DE3"/>
    <w:rsid w:val="787CEAC4"/>
    <w:rsid w:val="78887A2C"/>
    <w:rsid w:val="78AAA59D"/>
    <w:rsid w:val="78AFB1B1"/>
    <w:rsid w:val="78E9D1D0"/>
    <w:rsid w:val="790C6D83"/>
    <w:rsid w:val="7977A5CE"/>
    <w:rsid w:val="79EA7E0F"/>
    <w:rsid w:val="7A3732CC"/>
    <w:rsid w:val="7A4FD5E0"/>
    <w:rsid w:val="7A7D6EE4"/>
    <w:rsid w:val="7A8D0F0B"/>
    <w:rsid w:val="7AA56C0B"/>
    <w:rsid w:val="7AC1127D"/>
    <w:rsid w:val="7AEE21A5"/>
    <w:rsid w:val="7B0D5249"/>
    <w:rsid w:val="7B220302"/>
    <w:rsid w:val="7B2AD5B8"/>
    <w:rsid w:val="7BB0B1CE"/>
    <w:rsid w:val="7BB3A48B"/>
    <w:rsid w:val="7BB77CE6"/>
    <w:rsid w:val="7BBCAE0D"/>
    <w:rsid w:val="7BC4D015"/>
    <w:rsid w:val="7BCF880E"/>
    <w:rsid w:val="7BD73755"/>
    <w:rsid w:val="7BF33BF2"/>
    <w:rsid w:val="7BFC252B"/>
    <w:rsid w:val="7C567A86"/>
    <w:rsid w:val="7C5CD95C"/>
    <w:rsid w:val="7CAF8F8A"/>
    <w:rsid w:val="7CC438E4"/>
    <w:rsid w:val="7D020707"/>
    <w:rsid w:val="7D052822"/>
    <w:rsid w:val="7D2EF23D"/>
    <w:rsid w:val="7D42358C"/>
    <w:rsid w:val="7D42C18D"/>
    <w:rsid w:val="7D4BC406"/>
    <w:rsid w:val="7D51E56E"/>
    <w:rsid w:val="7D78EE99"/>
    <w:rsid w:val="7D861C67"/>
    <w:rsid w:val="7D8FD0AC"/>
    <w:rsid w:val="7D946E4B"/>
    <w:rsid w:val="7DABA41A"/>
    <w:rsid w:val="7DBE7030"/>
    <w:rsid w:val="7DC444B4"/>
    <w:rsid w:val="7DE6189D"/>
    <w:rsid w:val="7DE93E7D"/>
    <w:rsid w:val="7DF85CCB"/>
    <w:rsid w:val="7E4B8242"/>
    <w:rsid w:val="7E50B0B3"/>
    <w:rsid w:val="7E8DBAD1"/>
    <w:rsid w:val="7E93725E"/>
    <w:rsid w:val="7E9A35A2"/>
    <w:rsid w:val="7E9D8A44"/>
    <w:rsid w:val="7EAF6491"/>
    <w:rsid w:val="7EB29908"/>
    <w:rsid w:val="7ED205B4"/>
    <w:rsid w:val="7F5D4517"/>
    <w:rsid w:val="7F84A58B"/>
    <w:rsid w:val="7F88949F"/>
    <w:rsid w:val="7F971CBB"/>
    <w:rsid w:val="7F9E90CE"/>
    <w:rsid w:val="7FB2B239"/>
    <w:rsid w:val="7FC99411"/>
    <w:rsid w:val="7FE22CFF"/>
    <w:rsid w:val="7FED8D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D78F"/>
  <w15:chartTrackingRefBased/>
  <w15:docId w15:val="{4D2B8AD4-BF0A-4C8D-A6E0-C8A219BB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8AA"/>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4578A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578AA"/>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8AA"/>
    <w:rPr>
      <w:rFonts w:ascii="Arial" w:eastAsia="SimSun" w:hAnsi="Arial" w:cs="Arial"/>
      <w:b/>
      <w:bCs/>
      <w:kern w:val="32"/>
      <w:sz w:val="32"/>
      <w:szCs w:val="32"/>
    </w:rPr>
  </w:style>
  <w:style w:type="character" w:customStyle="1" w:styleId="Heading2Char">
    <w:name w:val="Heading 2 Char"/>
    <w:basedOn w:val="DefaultParagraphFont"/>
    <w:link w:val="Heading2"/>
    <w:rsid w:val="004578AA"/>
    <w:rPr>
      <w:rFonts w:ascii="Arial" w:eastAsia="SimSun" w:hAnsi="Arial" w:cs="Arial"/>
      <w:b/>
      <w:bCs/>
      <w:i/>
      <w:iCs/>
      <w:sz w:val="28"/>
      <w:szCs w:val="28"/>
    </w:rPr>
  </w:style>
  <w:style w:type="paragraph" w:styleId="BodyText">
    <w:name w:val="Body Text"/>
    <w:basedOn w:val="Normal"/>
    <w:link w:val="BodyTextChar"/>
    <w:rsid w:val="004578AA"/>
    <w:pPr>
      <w:spacing w:after="120"/>
      <w:jc w:val="both"/>
    </w:pPr>
    <w:rPr>
      <w:sz w:val="22"/>
    </w:rPr>
  </w:style>
  <w:style w:type="character" w:customStyle="1" w:styleId="BodyTextChar">
    <w:name w:val="Body Text Char"/>
    <w:basedOn w:val="DefaultParagraphFont"/>
    <w:link w:val="BodyText"/>
    <w:rsid w:val="004578AA"/>
    <w:rPr>
      <w:rFonts w:ascii="Times New Roman" w:eastAsia="SimSun" w:hAnsi="Times New Roman" w:cs="Times New Roman"/>
      <w:szCs w:val="24"/>
    </w:rPr>
  </w:style>
  <w:style w:type="paragraph" w:styleId="NormalWeb">
    <w:name w:val="Normal (Web)"/>
    <w:basedOn w:val="Normal"/>
    <w:uiPriority w:val="99"/>
    <w:rsid w:val="004578AA"/>
    <w:pPr>
      <w:spacing w:before="100" w:beforeAutospacing="1" w:after="100" w:afterAutospacing="1"/>
    </w:pPr>
  </w:style>
  <w:style w:type="paragraph" w:styleId="BodyTextIndent2">
    <w:name w:val="Body Text Indent 2"/>
    <w:basedOn w:val="Normal"/>
    <w:link w:val="BodyTextIndent2Char"/>
    <w:rsid w:val="004578AA"/>
    <w:pPr>
      <w:spacing w:after="120" w:line="480" w:lineRule="auto"/>
      <w:ind w:left="360"/>
    </w:pPr>
  </w:style>
  <w:style w:type="character" w:customStyle="1" w:styleId="BodyTextIndent2Char">
    <w:name w:val="Body Text Indent 2 Char"/>
    <w:basedOn w:val="DefaultParagraphFont"/>
    <w:link w:val="BodyTextIndent2"/>
    <w:rsid w:val="004578AA"/>
    <w:rPr>
      <w:rFonts w:ascii="Times New Roman" w:eastAsia="SimSun" w:hAnsi="Times New Roman" w:cs="Times New Roman"/>
      <w:sz w:val="24"/>
      <w:szCs w:val="24"/>
    </w:rPr>
  </w:style>
  <w:style w:type="paragraph" w:styleId="Caption">
    <w:name w:val="caption"/>
    <w:basedOn w:val="Normal"/>
    <w:next w:val="Normal"/>
    <w:uiPriority w:val="99"/>
    <w:qFormat/>
    <w:rsid w:val="004578AA"/>
    <w:pPr>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32" w:after="144" w:line="208" w:lineRule="atLeast"/>
      <w:ind w:left="274" w:right="374"/>
      <w:jc w:val="both"/>
    </w:pPr>
    <w:rPr>
      <w:rFonts w:ascii="Helvetica" w:hAnsi="Helvetica"/>
      <w:sz w:val="18"/>
      <w:szCs w:val="18"/>
      <w:lang w:eastAsia="en-US"/>
    </w:rPr>
  </w:style>
  <w:style w:type="paragraph" w:styleId="BodyTextIndent">
    <w:name w:val="Body Text Indent"/>
    <w:basedOn w:val="Normal"/>
    <w:link w:val="BodyTextIndentChar"/>
    <w:rsid w:val="004578AA"/>
    <w:pPr>
      <w:spacing w:after="120"/>
      <w:ind w:left="360"/>
      <w:jc w:val="both"/>
    </w:pPr>
    <w:rPr>
      <w:sz w:val="22"/>
    </w:rPr>
  </w:style>
  <w:style w:type="character" w:customStyle="1" w:styleId="BodyTextIndentChar">
    <w:name w:val="Body Text Indent Char"/>
    <w:basedOn w:val="DefaultParagraphFont"/>
    <w:link w:val="BodyTextIndent"/>
    <w:rsid w:val="004578AA"/>
    <w:rPr>
      <w:rFonts w:ascii="Times New Roman" w:eastAsia="SimSun" w:hAnsi="Times New Roman" w:cs="Times New Roman"/>
      <w:szCs w:val="24"/>
    </w:rPr>
  </w:style>
  <w:style w:type="paragraph" w:customStyle="1" w:styleId="References">
    <w:name w:val="References"/>
    <w:basedOn w:val="Normal"/>
    <w:rsid w:val="004578AA"/>
    <w:pPr>
      <w:jc w:val="both"/>
    </w:pPr>
    <w:rPr>
      <w:rFonts w:eastAsia="Times New Roman"/>
      <w:sz w:val="18"/>
      <w:szCs w:val="20"/>
      <w:lang w:eastAsia="en-US"/>
    </w:rPr>
  </w:style>
  <w:style w:type="paragraph" w:styleId="HTMLPreformatted">
    <w:name w:val="HTML Preformatted"/>
    <w:basedOn w:val="Normal"/>
    <w:link w:val="HTMLPreformattedChar"/>
    <w:uiPriority w:val="99"/>
    <w:rsid w:val="00457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4578AA"/>
    <w:rPr>
      <w:rFonts w:ascii="Courier New" w:eastAsia="SimSun" w:hAnsi="Courier New" w:cs="Times New Roman"/>
      <w:sz w:val="20"/>
      <w:szCs w:val="20"/>
    </w:rPr>
  </w:style>
  <w:style w:type="paragraph" w:styleId="BalloonText">
    <w:name w:val="Balloon Text"/>
    <w:basedOn w:val="Normal"/>
    <w:link w:val="BalloonTextChar"/>
    <w:uiPriority w:val="99"/>
    <w:semiHidden/>
    <w:unhideWhenUsed/>
    <w:rsid w:val="004578AA"/>
    <w:rPr>
      <w:rFonts w:ascii="Tahoma" w:hAnsi="Tahoma"/>
      <w:sz w:val="16"/>
      <w:szCs w:val="16"/>
    </w:rPr>
  </w:style>
  <w:style w:type="character" w:customStyle="1" w:styleId="BalloonTextChar">
    <w:name w:val="Balloon Text Char"/>
    <w:basedOn w:val="DefaultParagraphFont"/>
    <w:link w:val="BalloonText"/>
    <w:uiPriority w:val="99"/>
    <w:semiHidden/>
    <w:rsid w:val="004578AA"/>
    <w:rPr>
      <w:rFonts w:ascii="Tahoma" w:eastAsia="SimSun" w:hAnsi="Tahoma" w:cs="Times New Roman"/>
      <w:sz w:val="16"/>
      <w:szCs w:val="16"/>
    </w:rPr>
  </w:style>
  <w:style w:type="paragraph" w:customStyle="1" w:styleId="Title1">
    <w:name w:val="Title1"/>
    <w:basedOn w:val="Normal"/>
    <w:next w:val="Normal"/>
    <w:rsid w:val="004578AA"/>
    <w:pPr>
      <w:keepNext/>
      <w:keepLines/>
      <w:pageBreakBefore/>
      <w:tabs>
        <w:tab w:val="left" w:pos="284"/>
      </w:tabs>
      <w:suppressAutoHyphens/>
      <w:spacing w:after="460" w:line="348" w:lineRule="exact"/>
      <w:ind w:firstLine="227"/>
      <w:jc w:val="center"/>
    </w:pPr>
    <w:rPr>
      <w:rFonts w:ascii="Times" w:hAnsi="Times"/>
      <w:b/>
      <w:sz w:val="28"/>
      <w:szCs w:val="20"/>
      <w:lang w:eastAsia="de-DE"/>
    </w:rPr>
  </w:style>
  <w:style w:type="paragraph" w:customStyle="1" w:styleId="para">
    <w:name w:val="para"/>
    <w:rsid w:val="004578AA"/>
    <w:pPr>
      <w:widowControl w:val="0"/>
      <w:tabs>
        <w:tab w:val="left" w:pos="0"/>
        <w:tab w:val="left" w:pos="1418"/>
        <w:tab w:val="left" w:pos="2835"/>
        <w:tab w:val="left" w:pos="4252"/>
      </w:tabs>
      <w:spacing w:before="60" w:after="79" w:line="289" w:lineRule="atLeast"/>
      <w:jc w:val="both"/>
    </w:pPr>
    <w:rPr>
      <w:rFonts w:ascii="Times" w:eastAsia="Times New Roman" w:hAnsi="Times" w:cs="Times New Roman"/>
      <w:snapToGrid w:val="0"/>
      <w:szCs w:val="24"/>
      <w:lang w:eastAsia="en-US"/>
    </w:rPr>
  </w:style>
  <w:style w:type="paragraph" w:styleId="Header">
    <w:name w:val="header"/>
    <w:basedOn w:val="Normal"/>
    <w:link w:val="HeaderChar"/>
    <w:uiPriority w:val="99"/>
    <w:unhideWhenUsed/>
    <w:rsid w:val="004578AA"/>
    <w:pPr>
      <w:tabs>
        <w:tab w:val="center" w:pos="4680"/>
        <w:tab w:val="right" w:pos="9360"/>
      </w:tabs>
    </w:pPr>
  </w:style>
  <w:style w:type="character" w:customStyle="1" w:styleId="HeaderChar">
    <w:name w:val="Header Char"/>
    <w:basedOn w:val="DefaultParagraphFont"/>
    <w:link w:val="Header"/>
    <w:uiPriority w:val="99"/>
    <w:rsid w:val="004578AA"/>
    <w:rPr>
      <w:rFonts w:ascii="Times New Roman" w:eastAsia="SimSun" w:hAnsi="Times New Roman" w:cs="Times New Roman"/>
      <w:sz w:val="24"/>
      <w:szCs w:val="24"/>
    </w:rPr>
  </w:style>
  <w:style w:type="paragraph" w:styleId="Footer">
    <w:name w:val="footer"/>
    <w:basedOn w:val="Normal"/>
    <w:link w:val="FooterChar"/>
    <w:uiPriority w:val="99"/>
    <w:unhideWhenUsed/>
    <w:rsid w:val="004578AA"/>
    <w:pPr>
      <w:tabs>
        <w:tab w:val="center" w:pos="4680"/>
        <w:tab w:val="right" w:pos="9360"/>
      </w:tabs>
    </w:pPr>
  </w:style>
  <w:style w:type="character" w:customStyle="1" w:styleId="FooterChar">
    <w:name w:val="Footer Char"/>
    <w:basedOn w:val="DefaultParagraphFont"/>
    <w:link w:val="Footer"/>
    <w:uiPriority w:val="99"/>
    <w:rsid w:val="004578AA"/>
    <w:rPr>
      <w:rFonts w:ascii="Times New Roman" w:eastAsia="SimSun" w:hAnsi="Times New Roman" w:cs="Times New Roman"/>
      <w:sz w:val="24"/>
      <w:szCs w:val="24"/>
    </w:rPr>
  </w:style>
  <w:style w:type="character" w:customStyle="1" w:styleId="apple-style-span">
    <w:name w:val="apple-style-span"/>
    <w:basedOn w:val="DefaultParagraphFont"/>
    <w:rsid w:val="004578AA"/>
  </w:style>
  <w:style w:type="character" w:styleId="Hyperlink">
    <w:name w:val="Hyperlink"/>
    <w:uiPriority w:val="99"/>
    <w:unhideWhenUsed/>
    <w:rsid w:val="004578AA"/>
    <w:rPr>
      <w:color w:val="0000FF"/>
      <w:u w:val="single"/>
    </w:rPr>
  </w:style>
  <w:style w:type="character" w:styleId="CommentReference">
    <w:name w:val="annotation reference"/>
    <w:uiPriority w:val="99"/>
    <w:unhideWhenUsed/>
    <w:rsid w:val="004578AA"/>
    <w:rPr>
      <w:sz w:val="16"/>
      <w:szCs w:val="16"/>
    </w:rPr>
  </w:style>
  <w:style w:type="paragraph" w:styleId="CommentText">
    <w:name w:val="annotation text"/>
    <w:basedOn w:val="Normal"/>
    <w:link w:val="CommentTextChar"/>
    <w:uiPriority w:val="99"/>
    <w:unhideWhenUsed/>
    <w:rsid w:val="004578AA"/>
    <w:rPr>
      <w:sz w:val="20"/>
      <w:szCs w:val="20"/>
    </w:rPr>
  </w:style>
  <w:style w:type="character" w:customStyle="1" w:styleId="CommentTextChar">
    <w:name w:val="Comment Text Char"/>
    <w:basedOn w:val="DefaultParagraphFont"/>
    <w:link w:val="CommentText"/>
    <w:uiPriority w:val="99"/>
    <w:rsid w:val="004578AA"/>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578AA"/>
    <w:rPr>
      <w:b/>
      <w:bCs/>
    </w:rPr>
  </w:style>
  <w:style w:type="character" w:customStyle="1" w:styleId="CommentSubjectChar">
    <w:name w:val="Comment Subject Char"/>
    <w:basedOn w:val="CommentTextChar"/>
    <w:link w:val="CommentSubject"/>
    <w:uiPriority w:val="99"/>
    <w:semiHidden/>
    <w:rsid w:val="004578AA"/>
    <w:rPr>
      <w:rFonts w:ascii="Times New Roman" w:eastAsia="SimSun" w:hAnsi="Times New Roman" w:cs="Times New Roman"/>
      <w:b/>
      <w:bCs/>
      <w:sz w:val="20"/>
      <w:szCs w:val="20"/>
    </w:rPr>
  </w:style>
  <w:style w:type="paragraph" w:customStyle="1" w:styleId="PicText">
    <w:name w:val="PicText"/>
    <w:basedOn w:val="Normal"/>
    <w:link w:val="PicTextChar"/>
    <w:qFormat/>
    <w:rsid w:val="004578AA"/>
    <w:pPr>
      <w:spacing w:after="80"/>
      <w:jc w:val="both"/>
    </w:pPr>
    <w:rPr>
      <w:sz w:val="16"/>
      <w:szCs w:val="16"/>
      <w:lang w:eastAsia="en-US"/>
    </w:rPr>
  </w:style>
  <w:style w:type="character" w:customStyle="1" w:styleId="PicTextChar">
    <w:name w:val="PicText Char"/>
    <w:link w:val="PicText"/>
    <w:rsid w:val="004578AA"/>
    <w:rPr>
      <w:rFonts w:ascii="Times New Roman" w:eastAsia="SimSun" w:hAnsi="Times New Roman" w:cs="Times New Roman"/>
      <w:sz w:val="16"/>
      <w:szCs w:val="16"/>
      <w:lang w:eastAsia="en-US"/>
    </w:rPr>
  </w:style>
  <w:style w:type="table" w:customStyle="1" w:styleId="LightList1">
    <w:name w:val="Light List1"/>
    <w:basedOn w:val="TableNormal"/>
    <w:rsid w:val="004578AA"/>
    <w:pPr>
      <w:spacing w:after="0" w:line="240" w:lineRule="auto"/>
    </w:pPr>
    <w:rPr>
      <w:rFonts w:ascii="Times New Roman" w:eastAsia="SimSun" w:hAnsi="Times New Roman" w:cs="Times New Roman"/>
      <w:sz w:val="24"/>
      <w:szCs w:val="24"/>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IntenseReference1">
    <w:name w:val="Intense Reference1"/>
    <w:basedOn w:val="TableNormal"/>
    <w:qFormat/>
    <w:rsid w:val="004578AA"/>
    <w:pPr>
      <w:spacing w:after="0" w:line="240" w:lineRule="auto"/>
    </w:pPr>
    <w:rPr>
      <w:rFonts w:ascii="Times New Roman" w:eastAsia="SimSun" w:hAnsi="Times New Roman" w:cs="Times New Roman"/>
      <w:color w:val="5F497A"/>
      <w:sz w:val="24"/>
      <w:szCs w:val="24"/>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leGrid">
    <w:name w:val="Table Grid"/>
    <w:basedOn w:val="TableNormal"/>
    <w:uiPriority w:val="39"/>
    <w:rsid w:val="004578AA"/>
    <w:pPr>
      <w:spacing w:after="0" w:line="240" w:lineRule="auto"/>
    </w:pPr>
    <w:rPr>
      <w:rFonts w:ascii="Calibri" w:eastAsia="SimSu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
    <w:name w:val="st"/>
    <w:basedOn w:val="DefaultParagraphFont"/>
    <w:rsid w:val="004578AA"/>
  </w:style>
  <w:style w:type="paragraph" w:styleId="PlainText">
    <w:name w:val="Plain Text"/>
    <w:basedOn w:val="Normal"/>
    <w:link w:val="PlainTextChar"/>
    <w:rsid w:val="004578AA"/>
    <w:rPr>
      <w:rFonts w:ascii="Courier New" w:eastAsia="Times New Roman" w:hAnsi="Courier New"/>
      <w:sz w:val="20"/>
      <w:szCs w:val="20"/>
      <w:lang w:eastAsia="en-US"/>
    </w:rPr>
  </w:style>
  <w:style w:type="character" w:customStyle="1" w:styleId="PlainTextChar">
    <w:name w:val="Plain Text Char"/>
    <w:basedOn w:val="DefaultParagraphFont"/>
    <w:link w:val="PlainText"/>
    <w:rsid w:val="004578AA"/>
    <w:rPr>
      <w:rFonts w:ascii="Courier New" w:eastAsia="Times New Roman" w:hAnsi="Courier New" w:cs="Times New Roman"/>
      <w:sz w:val="20"/>
      <w:szCs w:val="20"/>
      <w:lang w:eastAsia="en-US"/>
    </w:rPr>
  </w:style>
  <w:style w:type="character" w:styleId="HTMLCode">
    <w:name w:val="HTML Code"/>
    <w:uiPriority w:val="99"/>
    <w:unhideWhenUsed/>
    <w:rsid w:val="004578AA"/>
    <w:rPr>
      <w:rFonts w:ascii="Courier New" w:eastAsia="Times New Roman" w:hAnsi="Courier New" w:cs="Courier New"/>
      <w:sz w:val="20"/>
      <w:szCs w:val="20"/>
    </w:rPr>
  </w:style>
  <w:style w:type="paragraph" w:customStyle="1" w:styleId="LightGrid-Accent31">
    <w:name w:val="Light Grid - Accent 31"/>
    <w:basedOn w:val="Normal"/>
    <w:link w:val="LightGrid-Accent3Char"/>
    <w:uiPriority w:val="34"/>
    <w:qFormat/>
    <w:rsid w:val="004578AA"/>
    <w:pPr>
      <w:contextualSpacing/>
    </w:pPr>
    <w:rPr>
      <w:rFonts w:eastAsia="Calibri"/>
      <w:szCs w:val="22"/>
      <w:lang w:eastAsia="en-US"/>
    </w:rPr>
  </w:style>
  <w:style w:type="character" w:customStyle="1" w:styleId="LightGrid-Accent3Char">
    <w:name w:val="Light Grid - Accent 3 Char"/>
    <w:basedOn w:val="DefaultParagraphFont"/>
    <w:link w:val="LightGrid-Accent31"/>
    <w:uiPriority w:val="34"/>
    <w:rsid w:val="004578AA"/>
    <w:rPr>
      <w:rFonts w:ascii="Times New Roman" w:eastAsia="Calibri" w:hAnsi="Times New Roman" w:cs="Times New Roman"/>
      <w:sz w:val="24"/>
      <w:lang w:eastAsia="en-US"/>
    </w:rPr>
  </w:style>
  <w:style w:type="paragraph" w:styleId="FootnoteText">
    <w:name w:val="footnote text"/>
    <w:basedOn w:val="Normal"/>
    <w:link w:val="FootnoteTextChar"/>
    <w:unhideWhenUsed/>
    <w:rsid w:val="004578AA"/>
    <w:pPr>
      <w:ind w:firstLine="288"/>
    </w:pPr>
    <w:rPr>
      <w:rFonts w:eastAsia="Calibri"/>
      <w:sz w:val="20"/>
      <w:szCs w:val="20"/>
      <w:lang w:eastAsia="en-US"/>
    </w:rPr>
  </w:style>
  <w:style w:type="character" w:customStyle="1" w:styleId="FootnoteTextChar">
    <w:name w:val="Footnote Text Char"/>
    <w:basedOn w:val="DefaultParagraphFont"/>
    <w:link w:val="FootnoteText"/>
    <w:rsid w:val="004578AA"/>
    <w:rPr>
      <w:rFonts w:ascii="Times New Roman" w:eastAsia="Calibri" w:hAnsi="Times New Roman" w:cs="Times New Roman"/>
      <w:sz w:val="20"/>
      <w:szCs w:val="20"/>
      <w:lang w:eastAsia="en-US"/>
    </w:rPr>
  </w:style>
  <w:style w:type="character" w:styleId="FootnoteReference">
    <w:name w:val="footnote reference"/>
    <w:basedOn w:val="DefaultParagraphFont"/>
    <w:unhideWhenUsed/>
    <w:rsid w:val="004578AA"/>
    <w:rPr>
      <w:vertAlign w:val="superscript"/>
    </w:rPr>
  </w:style>
  <w:style w:type="paragraph" w:customStyle="1" w:styleId="FigText1">
    <w:name w:val="Fig Text1"/>
    <w:basedOn w:val="Normal"/>
    <w:link w:val="FigText1Char"/>
    <w:qFormat/>
    <w:rsid w:val="004578AA"/>
    <w:pPr>
      <w:contextualSpacing/>
      <w:jc w:val="center"/>
    </w:pPr>
    <w:rPr>
      <w:rFonts w:eastAsia="Times New Roman"/>
      <w:sz w:val="20"/>
      <w:szCs w:val="20"/>
      <w:lang w:eastAsia="en-US"/>
    </w:rPr>
  </w:style>
  <w:style w:type="character" w:customStyle="1" w:styleId="FigText1Char">
    <w:name w:val="Fig Text1 Char"/>
    <w:basedOn w:val="DefaultParagraphFont"/>
    <w:link w:val="FigText1"/>
    <w:rsid w:val="004578AA"/>
    <w:rPr>
      <w:rFonts w:ascii="Times New Roman" w:eastAsia="Times New Roman" w:hAnsi="Times New Roman" w:cs="Times New Roman"/>
      <w:sz w:val="20"/>
      <w:szCs w:val="20"/>
      <w:lang w:eastAsia="en-US"/>
    </w:rPr>
  </w:style>
  <w:style w:type="character" w:customStyle="1" w:styleId="spelle">
    <w:name w:val="spelle"/>
    <w:basedOn w:val="DefaultParagraphFont"/>
    <w:rsid w:val="004578AA"/>
  </w:style>
  <w:style w:type="paragraph" w:styleId="ListParagraph">
    <w:name w:val="List Paragraph"/>
    <w:basedOn w:val="Normal"/>
    <w:uiPriority w:val="34"/>
    <w:qFormat/>
    <w:rsid w:val="00136ADA"/>
    <w:pPr>
      <w:spacing w:after="160" w:line="259" w:lineRule="auto"/>
      <w:ind w:left="720"/>
      <w:contextualSpacing/>
    </w:pPr>
    <w:rPr>
      <w:rFonts w:asciiTheme="minorHAnsi" w:eastAsiaTheme="minorEastAsia" w:hAnsiTheme="minorHAnsi" w:cstheme="minorBidi"/>
      <w:sz w:val="22"/>
      <w:szCs w:val="22"/>
    </w:rPr>
  </w:style>
  <w:style w:type="table" w:customStyle="1" w:styleId="TableGrid1">
    <w:name w:val="Table Grid1"/>
    <w:basedOn w:val="TableNormal"/>
    <w:next w:val="TableGrid"/>
    <w:uiPriority w:val="39"/>
    <w:rsid w:val="00487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uiPriority w:val="99"/>
    <w:rsid w:val="005D4DD5"/>
    <w:pPr>
      <w:spacing w:after="0" w:line="240" w:lineRule="auto"/>
    </w:pPr>
    <w:rPr>
      <w:rFonts w:ascii="Times New Roman" w:hAnsi="Times New Roman" w:cs="Times New Roman"/>
      <w:sz w:val="20"/>
      <w:szCs w:val="20"/>
    </w:rPr>
  </w:style>
  <w:style w:type="character" w:styleId="Strong">
    <w:name w:val="Strong"/>
    <w:basedOn w:val="DefaultParagraphFont"/>
    <w:uiPriority w:val="22"/>
    <w:qFormat/>
    <w:rsid w:val="00611829"/>
    <w:rPr>
      <w:b/>
      <w:bCs/>
    </w:rPr>
  </w:style>
  <w:style w:type="character" w:customStyle="1" w:styleId="nlmarticle-title">
    <w:name w:val="nlm_article-title"/>
    <w:basedOn w:val="DefaultParagraphFont"/>
    <w:rsid w:val="009D49EE"/>
  </w:style>
  <w:style w:type="paragraph" w:styleId="NoSpacing">
    <w:name w:val="No Spacing"/>
    <w:aliases w:val="MRI body text"/>
    <w:basedOn w:val="Normal"/>
    <w:uiPriority w:val="1"/>
    <w:qFormat/>
    <w:rsid w:val="004305FE"/>
    <w:pPr>
      <w:ind w:firstLine="360"/>
      <w:jc w:val="both"/>
    </w:pPr>
    <w:rPr>
      <w:rFonts w:eastAsiaTheme="minorHAnsi"/>
      <w:kern w:val="2"/>
      <w:sz w:val="22"/>
      <w:szCs w:val="22"/>
      <w:lang w:eastAsia="en-US"/>
      <w14:ligatures w14:val="standardContextual"/>
    </w:rPr>
  </w:style>
  <w:style w:type="character" w:styleId="Emphasis">
    <w:name w:val="Emphasis"/>
    <w:basedOn w:val="DefaultParagraphFont"/>
    <w:uiPriority w:val="20"/>
    <w:qFormat/>
    <w:rsid w:val="00E93005"/>
    <w:rPr>
      <w:i/>
      <w:iCs/>
    </w:rPr>
  </w:style>
  <w:style w:type="character" w:styleId="PlaceholderText">
    <w:name w:val="Placeholder Text"/>
    <w:basedOn w:val="DefaultParagraphFont"/>
    <w:uiPriority w:val="99"/>
    <w:semiHidden/>
    <w:rsid w:val="7F88949F"/>
    <w:rPr>
      <w:color w:val="808080" w:themeColor="background1" w:themeShade="80"/>
    </w:rPr>
  </w:style>
  <w:style w:type="character" w:customStyle="1" w:styleId="x193iq5w">
    <w:name w:val="x193iq5w"/>
    <w:basedOn w:val="DefaultParagraphFont"/>
    <w:rsid w:val="00824B06"/>
  </w:style>
  <w:style w:type="character" w:customStyle="1" w:styleId="normaltextrun">
    <w:name w:val="normaltextrun"/>
    <w:basedOn w:val="DefaultParagraphFont"/>
    <w:rsid w:val="00A60D9D"/>
  </w:style>
  <w:style w:type="paragraph" w:styleId="Revision">
    <w:name w:val="Revision"/>
    <w:hidden/>
    <w:uiPriority w:val="99"/>
    <w:semiHidden/>
    <w:rsid w:val="009F013E"/>
    <w:pPr>
      <w:spacing w:after="0" w:line="240" w:lineRule="auto"/>
    </w:pPr>
    <w:rPr>
      <w:rFonts w:ascii="Times New Roman" w:eastAsia="SimSu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0054">
      <w:bodyDiv w:val="1"/>
      <w:marLeft w:val="0"/>
      <w:marRight w:val="0"/>
      <w:marTop w:val="0"/>
      <w:marBottom w:val="0"/>
      <w:divBdr>
        <w:top w:val="none" w:sz="0" w:space="0" w:color="auto"/>
        <w:left w:val="none" w:sz="0" w:space="0" w:color="auto"/>
        <w:bottom w:val="none" w:sz="0" w:space="0" w:color="auto"/>
        <w:right w:val="none" w:sz="0" w:space="0" w:color="auto"/>
      </w:divBdr>
    </w:div>
    <w:div w:id="335807122">
      <w:bodyDiv w:val="1"/>
      <w:marLeft w:val="0"/>
      <w:marRight w:val="0"/>
      <w:marTop w:val="0"/>
      <w:marBottom w:val="0"/>
      <w:divBdr>
        <w:top w:val="none" w:sz="0" w:space="0" w:color="auto"/>
        <w:left w:val="none" w:sz="0" w:space="0" w:color="auto"/>
        <w:bottom w:val="none" w:sz="0" w:space="0" w:color="auto"/>
        <w:right w:val="none" w:sz="0" w:space="0" w:color="auto"/>
      </w:divBdr>
    </w:div>
    <w:div w:id="363485856">
      <w:bodyDiv w:val="1"/>
      <w:marLeft w:val="0"/>
      <w:marRight w:val="0"/>
      <w:marTop w:val="0"/>
      <w:marBottom w:val="0"/>
      <w:divBdr>
        <w:top w:val="none" w:sz="0" w:space="0" w:color="auto"/>
        <w:left w:val="none" w:sz="0" w:space="0" w:color="auto"/>
        <w:bottom w:val="none" w:sz="0" w:space="0" w:color="auto"/>
        <w:right w:val="none" w:sz="0" w:space="0" w:color="auto"/>
      </w:divBdr>
    </w:div>
    <w:div w:id="459956123">
      <w:bodyDiv w:val="1"/>
      <w:marLeft w:val="0"/>
      <w:marRight w:val="0"/>
      <w:marTop w:val="0"/>
      <w:marBottom w:val="0"/>
      <w:divBdr>
        <w:top w:val="none" w:sz="0" w:space="0" w:color="auto"/>
        <w:left w:val="none" w:sz="0" w:space="0" w:color="auto"/>
        <w:bottom w:val="none" w:sz="0" w:space="0" w:color="auto"/>
        <w:right w:val="none" w:sz="0" w:space="0" w:color="auto"/>
      </w:divBdr>
    </w:div>
    <w:div w:id="697970389">
      <w:bodyDiv w:val="1"/>
      <w:marLeft w:val="0"/>
      <w:marRight w:val="0"/>
      <w:marTop w:val="0"/>
      <w:marBottom w:val="0"/>
      <w:divBdr>
        <w:top w:val="none" w:sz="0" w:space="0" w:color="auto"/>
        <w:left w:val="none" w:sz="0" w:space="0" w:color="auto"/>
        <w:bottom w:val="none" w:sz="0" w:space="0" w:color="auto"/>
        <w:right w:val="none" w:sz="0" w:space="0" w:color="auto"/>
      </w:divBdr>
    </w:div>
    <w:div w:id="781192451">
      <w:bodyDiv w:val="1"/>
      <w:marLeft w:val="0"/>
      <w:marRight w:val="0"/>
      <w:marTop w:val="0"/>
      <w:marBottom w:val="0"/>
      <w:divBdr>
        <w:top w:val="none" w:sz="0" w:space="0" w:color="auto"/>
        <w:left w:val="none" w:sz="0" w:space="0" w:color="auto"/>
        <w:bottom w:val="none" w:sz="0" w:space="0" w:color="auto"/>
        <w:right w:val="none" w:sz="0" w:space="0" w:color="auto"/>
      </w:divBdr>
    </w:div>
    <w:div w:id="959141901">
      <w:bodyDiv w:val="1"/>
      <w:marLeft w:val="0"/>
      <w:marRight w:val="0"/>
      <w:marTop w:val="0"/>
      <w:marBottom w:val="0"/>
      <w:divBdr>
        <w:top w:val="none" w:sz="0" w:space="0" w:color="auto"/>
        <w:left w:val="none" w:sz="0" w:space="0" w:color="auto"/>
        <w:bottom w:val="none" w:sz="0" w:space="0" w:color="auto"/>
        <w:right w:val="none" w:sz="0" w:space="0" w:color="auto"/>
      </w:divBdr>
    </w:div>
    <w:div w:id="964627879">
      <w:bodyDiv w:val="1"/>
      <w:marLeft w:val="0"/>
      <w:marRight w:val="0"/>
      <w:marTop w:val="0"/>
      <w:marBottom w:val="0"/>
      <w:divBdr>
        <w:top w:val="none" w:sz="0" w:space="0" w:color="auto"/>
        <w:left w:val="none" w:sz="0" w:space="0" w:color="auto"/>
        <w:bottom w:val="none" w:sz="0" w:space="0" w:color="auto"/>
        <w:right w:val="none" w:sz="0" w:space="0" w:color="auto"/>
      </w:divBdr>
    </w:div>
    <w:div w:id="1252590893">
      <w:bodyDiv w:val="1"/>
      <w:marLeft w:val="0"/>
      <w:marRight w:val="0"/>
      <w:marTop w:val="0"/>
      <w:marBottom w:val="0"/>
      <w:divBdr>
        <w:top w:val="none" w:sz="0" w:space="0" w:color="auto"/>
        <w:left w:val="none" w:sz="0" w:space="0" w:color="auto"/>
        <w:bottom w:val="none" w:sz="0" w:space="0" w:color="auto"/>
        <w:right w:val="none" w:sz="0" w:space="0" w:color="auto"/>
      </w:divBdr>
    </w:div>
    <w:div w:id="1256094281">
      <w:bodyDiv w:val="1"/>
      <w:marLeft w:val="0"/>
      <w:marRight w:val="0"/>
      <w:marTop w:val="0"/>
      <w:marBottom w:val="0"/>
      <w:divBdr>
        <w:top w:val="none" w:sz="0" w:space="0" w:color="auto"/>
        <w:left w:val="none" w:sz="0" w:space="0" w:color="auto"/>
        <w:bottom w:val="none" w:sz="0" w:space="0" w:color="auto"/>
        <w:right w:val="none" w:sz="0" w:space="0" w:color="auto"/>
      </w:divBdr>
    </w:div>
    <w:div w:id="1384332223">
      <w:bodyDiv w:val="1"/>
      <w:marLeft w:val="0"/>
      <w:marRight w:val="0"/>
      <w:marTop w:val="0"/>
      <w:marBottom w:val="0"/>
      <w:divBdr>
        <w:top w:val="none" w:sz="0" w:space="0" w:color="auto"/>
        <w:left w:val="none" w:sz="0" w:space="0" w:color="auto"/>
        <w:bottom w:val="none" w:sz="0" w:space="0" w:color="auto"/>
        <w:right w:val="none" w:sz="0" w:space="0" w:color="auto"/>
      </w:divBdr>
    </w:div>
    <w:div w:id="1519781643">
      <w:bodyDiv w:val="1"/>
      <w:marLeft w:val="0"/>
      <w:marRight w:val="0"/>
      <w:marTop w:val="0"/>
      <w:marBottom w:val="0"/>
      <w:divBdr>
        <w:top w:val="none" w:sz="0" w:space="0" w:color="auto"/>
        <w:left w:val="none" w:sz="0" w:space="0" w:color="auto"/>
        <w:bottom w:val="none" w:sz="0" w:space="0" w:color="auto"/>
        <w:right w:val="none" w:sz="0" w:space="0" w:color="auto"/>
      </w:divBdr>
    </w:div>
    <w:div w:id="1852403434">
      <w:bodyDiv w:val="1"/>
      <w:marLeft w:val="0"/>
      <w:marRight w:val="0"/>
      <w:marTop w:val="0"/>
      <w:marBottom w:val="0"/>
      <w:divBdr>
        <w:top w:val="none" w:sz="0" w:space="0" w:color="auto"/>
        <w:left w:val="none" w:sz="0" w:space="0" w:color="auto"/>
        <w:bottom w:val="none" w:sz="0" w:space="0" w:color="auto"/>
        <w:right w:val="none" w:sz="0" w:space="0" w:color="auto"/>
      </w:divBdr>
    </w:div>
    <w:div w:id="1880314427">
      <w:bodyDiv w:val="1"/>
      <w:marLeft w:val="0"/>
      <w:marRight w:val="0"/>
      <w:marTop w:val="0"/>
      <w:marBottom w:val="0"/>
      <w:divBdr>
        <w:top w:val="none" w:sz="0" w:space="0" w:color="auto"/>
        <w:left w:val="none" w:sz="0" w:space="0" w:color="auto"/>
        <w:bottom w:val="none" w:sz="0" w:space="0" w:color="auto"/>
        <w:right w:val="none" w:sz="0" w:space="0" w:color="auto"/>
      </w:divBdr>
    </w:div>
    <w:div w:id="1912151376">
      <w:bodyDiv w:val="1"/>
      <w:marLeft w:val="0"/>
      <w:marRight w:val="0"/>
      <w:marTop w:val="0"/>
      <w:marBottom w:val="0"/>
      <w:divBdr>
        <w:top w:val="none" w:sz="0" w:space="0" w:color="auto"/>
        <w:left w:val="none" w:sz="0" w:space="0" w:color="auto"/>
        <w:bottom w:val="none" w:sz="0" w:space="0" w:color="auto"/>
        <w:right w:val="none" w:sz="0" w:space="0" w:color="auto"/>
      </w:divBdr>
    </w:div>
    <w:div w:id="211258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19/05/relationships/documenttasks" Target="documenttasks/documenttask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B7FB3940-9202-4F66-B68C-7E300258509D}">
    <t:Anchor>
      <t:Comment id="1523456851"/>
    </t:Anchor>
    <t:History>
      <t:Event id="{7F75FD34-C943-4972-9EAC-4D57F30F434E}" time="2026-01-24T20:21:07.241Z">
        <t:Attribution userId="S::mdochiuddin.miah@ndus.edu::c576d474-2abb-421c-9796-6c092411ca1f" userProvider="AD" userName="Miah, Md Ochiuddin"/>
        <t:Anchor>
          <t:Comment id="1523456851"/>
        </t:Anchor>
        <t:Create/>
      </t:Event>
      <t:Event id="{AD3BE18D-2533-461B-8008-0F75E730099A}" time="2026-01-24T20:21:07.241Z">
        <t:Attribution userId="S::mdochiuddin.miah@ndus.edu::c576d474-2abb-421c-9796-6c092411ca1f" userProvider="AD" userName="Miah, Md Ochiuddin"/>
        <t:Anchor>
          <t:Comment id="1523456851"/>
        </t:Anchor>
        <t:Assign userId="S::wei.wang.7@ndus.edu::f00eb384-c8d7-40bf-8bca-e765f8925b94" userProvider="AD" userName="Wang, Wei"/>
      </t:Event>
      <t:Event id="{95E1CAD0-BD50-4B29-B111-905B9CD9335B}" time="2026-01-24T20:21:07.241Z">
        <t:Attribution userId="S::mdochiuddin.miah@ndus.edu::c576d474-2abb-421c-9796-6c092411ca1f" userProvider="AD" userName="Miah, Md Ochiuddin"/>
        <t:Anchor>
          <t:Comment id="1523456851"/>
        </t:Anchor>
        <t:SetTitle title="@Wang, Wei , no need to revise 1. Rationale and Goals . I revised it"/>
      </t:Event>
      <t:Event id="{F8B7C3DF-E33C-48CF-8CA6-E61206B9B9BB}" time="2026-01-24T20:36:11.848Z">
        <t:Attribution userId="S::mdochiuddin.miah@ndus.edu::c576d474-2abb-421c-9796-6c092411ca1f" userProvider="AD" userName="Miah, Md Ochiuddin"/>
        <t:Progress percentComplete="100"/>
      </t:Event>
    </t:History>
  </t:Task>
  <t:Task id="{D95A0584-E4E4-4202-90FF-B85FA9C95868}">
    <t:Anchor>
      <t:Comment id="742825573"/>
    </t:Anchor>
    <t:History>
      <t:Event id="{226ADC4E-A1FA-471A-A2E1-62F9D9B2E3BA}" time="2026-01-24T22:41:03.996Z">
        <t:Attribution userId="S::mdochiuddin.miah@ndus.edu::c576d474-2abb-421c-9796-6c092411ca1f" userProvider="AD" userName="Miah, Md Ochiuddin"/>
        <t:Anchor>
          <t:Comment id="742825573"/>
        </t:Anchor>
        <t:Create/>
      </t:Event>
      <t:Event id="{DD8307F2-E754-4DBF-BB0B-8E766F3F1993}" time="2026-01-24T22:41:03.996Z">
        <t:Attribution userId="S::mdochiuddin.miah@ndus.edu::c576d474-2abb-421c-9796-6c092411ca1f" userProvider="AD" userName="Miah, Md Ochiuddin"/>
        <t:Anchor>
          <t:Comment id="742825573"/>
        </t:Anchor>
        <t:Assign userId="S::wei.wang.7@ndus.edu::f00eb384-c8d7-40bf-8bca-e765f8925b94" userProvider="AD" userName="Wang, Wei"/>
      </t:Event>
      <t:Event id="{49650588-8DD8-4D61-9245-7FDA5DBAC28D}" time="2026-01-24T22:41:03.996Z">
        <t:Attribution userId="S::mdochiuddin.miah@ndus.edu::c576d474-2abb-421c-9796-6c092411ca1f" userProvider="AD" userName="Miah, Md Ochiuddin"/>
        <t:Anchor>
          <t:Comment id="742825573"/>
        </t:Anchor>
        <t:SetTitle title="@Wang, Wei Please add body movement on Multimodal behavioral signals"/>
      </t:Event>
      <t:Event id="{D90839FE-37E4-4B18-9499-B7592A0A269E}" time="2026-01-24T22:48:50.983Z">
        <t:Attribution userId="S::mdochiuddin.miah@ndus.edu::c576d474-2abb-421c-9796-6c092411ca1f" userProvider="AD" userName="Miah, Md Ochiuddin"/>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6330D90-7D28-4B8D-BD49-D7D633B5F13B}"/>
      </w:docPartPr>
      <w:docPartBody>
        <w:p w:rsidR="00A01E9D" w:rsidRDefault="00A01E9D">
          <w:r w:rsidRPr="1CAF6CBE">
            <w:t>单击或点击此处输入文字。</w:t>
          </w:r>
        </w:p>
      </w:docPartBody>
    </w:docPart>
    <w:docPart>
      <w:docPartPr>
        <w:name w:val="3CA142CA06E4410CA530A730B3751D08"/>
        <w:category>
          <w:name w:val="General"/>
          <w:gallery w:val="placeholder"/>
        </w:category>
        <w:types>
          <w:type w:val="bbPlcHdr"/>
        </w:types>
        <w:behaviors>
          <w:behavior w:val="content"/>
        </w:behaviors>
        <w:guid w:val="{F0A285E7-1983-43BB-AB99-7AD0762B6EED}"/>
      </w:docPartPr>
      <w:docPartBody>
        <w:p w:rsidR="00A01E9D" w:rsidRDefault="00723959" w:rsidP="00723959">
          <w:pPr>
            <w:pStyle w:val="3CA142CA06E4410CA530A730B3751D08"/>
          </w:pPr>
          <w:r w:rsidRPr="1CAF6CBE">
            <w:t>单击或点击此处输入文字。</w:t>
          </w:r>
        </w:p>
      </w:docPartBody>
    </w:docPart>
    <w:docPart>
      <w:docPartPr>
        <w:name w:val="6508E75B26AF463A803545E671086371"/>
        <w:category>
          <w:name w:val="General"/>
          <w:gallery w:val="placeholder"/>
        </w:category>
        <w:types>
          <w:type w:val="bbPlcHdr"/>
        </w:types>
        <w:behaviors>
          <w:behavior w:val="content"/>
        </w:behaviors>
        <w:guid w:val="{B81F2B2B-1F24-45EE-948F-0C28D97B64DB}"/>
      </w:docPartPr>
      <w:docPartBody>
        <w:p w:rsidR="00A01E9D" w:rsidRDefault="00723959" w:rsidP="00723959">
          <w:pPr>
            <w:pStyle w:val="6508E75B26AF463A803545E671086371"/>
          </w:pPr>
          <w:r w:rsidRPr="1CAF6CBE">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3959"/>
    <w:rsid w:val="00074020"/>
    <w:rsid w:val="00101028"/>
    <w:rsid w:val="00156B60"/>
    <w:rsid w:val="00174BDB"/>
    <w:rsid w:val="001C5229"/>
    <w:rsid w:val="00313140"/>
    <w:rsid w:val="00445207"/>
    <w:rsid w:val="00723959"/>
    <w:rsid w:val="007274EB"/>
    <w:rsid w:val="00741F92"/>
    <w:rsid w:val="00916626"/>
    <w:rsid w:val="00A01E9D"/>
    <w:rsid w:val="00BC549C"/>
    <w:rsid w:val="00D3154D"/>
    <w:rsid w:val="00EC14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A142CA06E4410CA530A730B3751D08">
    <w:name w:val="3CA142CA06E4410CA530A730B3751D08"/>
    <w:rsid w:val="00723959"/>
    <w:pPr>
      <w:spacing w:line="278" w:lineRule="auto"/>
    </w:pPr>
    <w:rPr>
      <w:kern w:val="2"/>
      <w:sz w:val="24"/>
      <w:szCs w:val="24"/>
      <w14:ligatures w14:val="standardContextual"/>
    </w:rPr>
  </w:style>
  <w:style w:type="paragraph" w:customStyle="1" w:styleId="6508E75B26AF463A803545E671086371">
    <w:name w:val="6508E75B26AF463A803545E671086371"/>
    <w:rsid w:val="0072395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0fbc3e-20e3-4b49-8511-1b77a2fd9421">
  <we:reference id="WA104382081" version="1.55.1.0" store="zh-cn" storeType="omex"/>
  <we:alternateReferences>
    <we:reference id="WA104382081" version="1.55.1.0" store="zh-cn" storeType="omex"/>
  </we:alternateReferences>
  <we:properties>
    <we:property name="MENDELEY_CITATIONS" value="[{&quot;citationID&quot;:&quot;MENDELEY_CITATION_0fa4205c-3980-416b-b3e6-b3d0de1925d4&quot;,&quot;properties&quot;:{&quot;noteIndex&quot;:0},&quot;isEdited&quot;:false,&quot;manualOverride&quot;:{&quot;isManuallyOverridden&quot;:true,&quot;citeprocText&quot;:&quot;(Radianti et al., 2020)&quot;,&quot;manualOverrideText&quot;:&quot;[Rad20]&quot;},&quot;citationTag&quot;:&quot;MENDELEY_CITATION_v3_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&quot;,&quot;citationItems&quot;:[{&quot;id&quot;:&quot;5c1d51ee-00ee-3d71-a8ef-d120f7ddfe42&quot;,&quot;itemData&quot;:{&quot;type&quot;:&quot;article-journal&quot;,&quot;id&quot;:&quot;5c1d51ee-00ee-3d71-a8ef-d120f7ddfe42&quot;,&quot;title&quot;:&quot;A systematic review of immersive virtual reality applications for higher education: Design elements, lessons learned, and research agenda&quot;,&quot;author&quot;:[{&quot;family&quot;:&quot;Radianti&quot;,&quot;given&quot;:&quot;Jaziar&quot;,&quot;parse-names&quot;:false,&quot;dropping-particle&quot;:&quot;&quot;,&quot;non-dropping-particle&quot;:&quot;&quot;},{&quot;family&quot;:&quot;Majchrzak&quot;,&quot;given&quot;:&quot;Tim A.&quot;,&quot;parse-names&quot;:false,&quot;dropping-particle&quot;:&quot;&quot;,&quot;non-dropping-particle&quot;:&quot;&quot;},{&quot;family&quot;:&quot;Fromm&quot;,&quot;given&quot;:&quot;Jennifer&quot;,&quot;parse-names&quot;:false,&quot;dropping-particle&quot;:&quot;&quot;,&quot;non-dropping-particle&quot;:&quot;&quot;},{&quot;family&quot;:&quot;Wohlgenannt&quot;,&quot;given&quot;:&quot;Isabell&quot;,&quot;parse-names&quot;:false,&quot;dropping-particle&quot;:&quot;&quot;,&quot;non-dropping-particle&quot;:&quot;&quot;}],&quot;container-title&quot;:&quot;Computers &amp; Education&quot;,&quot;container-title-short&quot;:&quot;Comput. Educ.&quot;,&quot;accessed&quot;:{&quot;date-parts&quot;:[[2026,1,27]]},&quot;DOI&quot;:&quot;10.1016/J.COMPEDU.2019.103778&quot;,&quot;ISSN&quot;:&quot;0360-1315&quot;,&quot;URL&quot;:&quot;https://www.sciencedirect.com/science/article/pii/S0360131519303276?utm_source=chatgpt.com&quot;,&quot;issued&quot;:{&quot;date-parts&quot;:[[2020,4,1]]},&quot;page&quot;:&quot;103778&quot;,&quot;abstract&quot;:&quot;Researchers have explored the benefits and applications of virtual reality (VR) in different scenarios. VR possesses much potential and its application in education has seen much research interest lately. However, little systematic work currently exists on how researchers have applied immersive VR for higher education purposes that considers the usage of both high-end and budget head-mounted displays (HMDs). Hence, we propose using systematic mapping to identify design elements of existing research dedicated to the application of VR in higher education. The reviewed articles were acquired by extracting key information from documents indexed in four scientific digital libraries, which were filtered systematically using exclusion, inclusion, semi-automatic, and manual methods. Our review emphasizes three key points: the current domain structure in terms of the learning contents, the VR design elements, and the learning theories, as a foundation for successful VR-based learning. The mapping was conducted between application domains and learning contents and between design elements and learning contents. Our analysis has uncovered several gaps in the application of VR in the higher education sphere—for instance, learning theories were not often considered in VR application development to assist and guide toward learning outcomes. Furthermore, the evaluation of educational VR applications has primarily focused on usability of the VR apps instead of learning outcomes and immersive VR has mostly been a part of experimental and development work rather than being applied regularly in actual teaching. Nevertheless, VR seems to be a promising sphere as this study identifies 18 application domains, indicating a better reception of this technology in many disciplines. The identified gaps point toward unexplored regions of VR design for education, which could motivate future work in the field.&quot;,&quot;publisher&quot;:&quot;Pergamon&quot;,&quot;volume&quot;:&quot;147&quot;},&quot;isTemporary&quot;:false}]},{&quot;citationID&quot;:&quot;MENDELEY_CITATION_989b90b6-b826-474b-83b3-9462782f6ed9&quot;,&quot;properties&quot;:{&quot;noteIndex&quot;:0},&quot;isEdited&quot;:false,&quot;manualOverride&quot;:{&quot;isManuallyOverridden&quot;:true,&quot;citeprocText&quot;:&quot;(Lin et al., 2024)&quot;,&quot;manualOverrideText&quot;:&quot;[Lin24]&quot;},&quot;citationTag&quot;:&quot;MENDELEY_CITATION_v3_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&quot;,&quot;citationItems&quot;:[{&quot;id&quot;:&quot;f188624c-52af-3e45-b615-bf1462ac82ba&quot;,&quot;itemData&quot;:{&quot;type&quot;:&quot;article-journal&quot;,&quot;id&quot;:&quot;f188624c-52af-3e45-b615-bf1462ac82ba&quot;,&quot;title&quot;:&quot;The impact of virtual reality on student engagement in the classroom–a critical review of the literature&quot;,&quot;author&quot;:[{&quot;family&quot;:&quot;Lin&quot;,&quot;given&quot;:&quot;Xiao Ping&quot;,&quot;parse-names&quot;:false,&quot;dropping-particle&quot;:&quot;&quot;,&quot;non-dropping-particle&quot;:&quot;&quot;},{&quot;family&quot;:&quot;Li&quot;,&quot;given&quot;:&quot;Bin&quot;,&quot;parse-names&quot;:false,&quot;dropping-particle&quot;:&quot;Bin&quot;,&quot;non-dropping-particle&quot;:&quot;&quot;},{&quot;family&quot;:&quot;Yao&quot;,&quot;given&quot;:&quot;Zhen Ning&quot;,&quot;parse-names&quot;:false,&quot;dropping-particle&quot;:&quot;&quot;,&quot;non-dropping-particle&quot;:&quot;&quot;},{&quot;family&quot;:&quot;Yang&quot;,&quot;given&quot;:&quot;Zhi&quot;,&quot;parse-names&quot;:false,&quot;dropping-particle&quot;:&quot;&quot;,&quot;non-dropping-particle&quot;:&quot;&quot;},{&quot;family&quot;:&quot;Zhang&quot;,&quot;given&quot;:&quot;Mingshu&quot;,&quot;parse-names&quot;:false,&quot;dropping-particle&quot;:&quot;&quot;,&quot;non-dropping-particle&quot;:&quot;&quot;}],&quot;container-title&quot;:&quot;Frontiers in Psychology&quot;,&quot;container-title-short&quot;:&quot;Front. Psychol.&quot;,&quot;accessed&quot;:{&quot;date-parts&quot;:[[2026,1,27]]},&quot;DOI&quot;:&quot;10.3389/FPSYG.2024.1360574/BIBTEX&quot;,&quot;ISSN&quot;:&quot;16641078&quot;,&quot;issued&quot;:{&quot;date-parts&quot;:[[2024,4,10]]},&quot;page&quot;:&quot;1360574&quot;,&quot;abstract&quot;:&quot;Objective: The purpose of this review is to identify the impact of virtual reality (VR) technology on student engagement, specifically cognitive engagement, behavioral engagement, and affective engagement. Methods: A comprehensive search of databases such as Google, Scopus, and Elsevier was conducted to identify English-language articles related to VR and classroom engagement for the period from 2014 to 2023. After systematic screening, 33 articles were finally reviewed. Results: The use of VR in the classroom is expected to improve student engagement and learning outcomes, and is particularly effective for students with learning disabilities. However, introducing VR into middle school education poses several challenges, including difficulties in the education system to keep up with VR developments, increased demands on students’ digital literacy, and insufficient proficiency of teachers in using VR. Conclusion: To effectively utilize VR to increase student engagement, we advocate for educational policymakers to provide training and technical support to teachers to ensure that they can fully master and integrate VR to increase student engagement and instructional effectiveness.&quot;,&quot;publisher&quot;:&quot;Frontiers Media SA&quot;,&quot;volume&quot;:&quot;15&quot;},&quot;isTemporary&quot;:false}]},{&quot;citationID&quot;:&quot;MENDELEY_CITATION_3461eb11-4109-40c7-869d-2c3fec73a9cf&quot;,&quot;properties&quot;:{&quot;noteIndex&quot;:0},&quot;isEdited&quot;:false,&quot;manualOverride&quot;:{&quot;isManuallyOverridden&quot;:true,&quot;citeprocText&quot;:&quot;(Miah &amp;#38; Kong, 2025)&quot;,&quot;manualOverrideText&quot;:&quot;[Mia25, Jia22]&quot;},&quot;citationTag&quot;:&quot;MENDELEY_CITATION_v3_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&quot;,&quot;citationItems&quot;:[{&quot;id&quot;:&quot;af2aa11d-6316-32c6-8090-252e1f7173b4&quot;,&quot;itemData&quot;:{&quot;type&quot;:&quot;article-journal&quot;,&quot;id&quot;:&quot;af2aa11d-6316-32c6-8090-252e1f7173b4&quot;,&quot;title&quot;:&quot;Augmented Reality and Cross-Device Interaction for Seamless Integration of Physical and Digital Scientific Papers&quot;,&quot;author&quot;:[{&quot;family&quot;:&quot;Miah&quot;,&quot;given&quot;:&quot;Md Ochiuddin&quot;,&quot;parse-names&quot;:false,&quot;dropping-particle&quot;:&quot;&quot;,&quot;non-dropping-particle&quot;:&quot;&quot;},{&quot;family&quot;:&quot;Kong&quot;,&quot;given&quot;:&quot;Jun&quot;,&quot;parse-names&quot;:false,&quot;dropping-particle&quot;:&quot;&quot;,&quot;non-dropping-particle&quot;:&quot;&quot;}],&quot;container-title&quot;:&quot;International Journal of Human-Computer Interaction&quot;,&quot;container-title-short&quot;:&quot;Int. J. Hum. Comput. Interact.&quot;,&quot;accessed&quot;:{&quot;date-parts&quot;:[[2026,1,27]]},&quot;DOI&quot;:&quot;10.1080/10447318.2024.2388372;ISSUE:ISSUE:DOI&quot;,&quot;ISSN&quot;:&quot;15327590&quot;,&quot;URL&quot;:&quot;https://www.tandfonline.com/doi/pdf/10.1080/10447318.2024.2388372&quot;,&quot;issued&quot;:{&quot;date-parts&quot;:[[2025]]},&quot;page&quot;:&quot;7040-7057&quot;,&quot;abstract&quot;:&quot;Researchers face the challenge of efficiently navigating vast scientific literature while valuing printed papers in the digital age. Printed materials facilitate deeper engagement and comprehension, leading to active reading engagement and enhanced retention. However, existing digital tools often need to pay more attention to the needs of researchers who value the tactile benefits of printed documents. In response to this gap, we introduce AR-PaperSync, a solution that leverages Augmented Reality (AR) and cross-device interaction technology. AR-PaperSync integrates the physical experience of printed papers with the interactive capabilities of digital tools. Researchers can navigate inline citations, manage saved references, and synchronize reading notes across mobile, desktop, and printed paper formats. Our user-centric approach, informed by in-depth interviews with six researchers, ensures that AR-PaperSync is tailored to its target users’ needs. A comprehensive user study involving 28 participants evaluated AR-PaperSync’s significantly enhanced efficiency, accuracy, and system usability and reduced cognitive load in academic reading tasks compared to conventional methods. These findings suggest that AR-PaperSync enhances the reading experience of printed scientific papers and provides a seamless integration of physical and digital reading environments for researchers.&quot;,&quot;publisher&quot;:&quot;Taylor and Francis Ltd.&quot;,&quot;issue&quot;:&quot;11&quot;,&quot;volume&quot;:&quot;41&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6961666601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01AA0-BE69-4431-8722-765319A00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15</Pages>
  <Words>9509</Words>
  <Characters>54206</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Kong</dc:creator>
  <cp:keywords/>
  <dc:description/>
  <cp:lastModifiedBy>Jun Kong</cp:lastModifiedBy>
  <cp:revision>269</cp:revision>
  <cp:lastPrinted>2026-02-03T19:16:00Z</cp:lastPrinted>
  <dcterms:created xsi:type="dcterms:W3CDTF">2026-01-30T05:34:00Z</dcterms:created>
  <dcterms:modified xsi:type="dcterms:W3CDTF">2026-02-03T22:39:00Z</dcterms:modified>
</cp:coreProperties>
</file>