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u w:val="single"/>
        </w:rPr>
      </w:pPr>
      <w:bookmarkStart w:colFirst="0" w:colLast="0" w:name="_qyh4uaq0nh5" w:id="0"/>
      <w:bookmarkEnd w:id="0"/>
      <w:r w:rsidDel="00000000" w:rsidR="00000000" w:rsidRPr="00000000">
        <w:rPr>
          <w:u w:val="single"/>
          <w:rtl w:val="0"/>
        </w:rPr>
        <w:t xml:space="preserve">AZ-303 Project</w:t>
      </w:r>
    </w:p>
    <w:p w:rsidR="00000000" w:rsidDel="00000000" w:rsidP="00000000" w:rsidRDefault="00000000" w:rsidRPr="00000000" w14:paraId="00000002">
      <w:pPr>
        <w:shd w:fill="ffffff" w:val="clear"/>
        <w:spacing w:after="180" w:lineRule="auto"/>
        <w:rPr>
          <w:rFonts w:ascii="Georgia" w:cs="Georgia" w:eastAsia="Georgia" w:hAnsi="Georgia"/>
          <w:b w:val="1"/>
          <w:color w:val="292f32"/>
        </w:rPr>
      </w:pPr>
      <w:r w:rsidDel="00000000" w:rsidR="00000000" w:rsidRPr="00000000">
        <w:rPr>
          <w:rtl w:val="0"/>
        </w:rPr>
      </w:r>
    </w:p>
    <w:p w:rsidR="00000000" w:rsidDel="00000000" w:rsidP="00000000" w:rsidRDefault="00000000" w:rsidRPr="00000000" w14:paraId="00000003">
      <w:pPr>
        <w:shd w:fill="ffffff" w:val="clear"/>
        <w:spacing w:after="180" w:lineRule="auto"/>
        <w:rPr>
          <w:rFonts w:ascii="Georgia" w:cs="Georgia" w:eastAsia="Georgia" w:hAnsi="Georgia"/>
          <w:b w:val="1"/>
          <w:color w:val="292f32"/>
        </w:rPr>
      </w:pPr>
      <w:r w:rsidDel="00000000" w:rsidR="00000000" w:rsidRPr="00000000">
        <w:rPr>
          <w:rFonts w:ascii="Georgia" w:cs="Georgia" w:eastAsia="Georgia" w:hAnsi="Georgia"/>
          <w:b w:val="1"/>
          <w:color w:val="292f32"/>
          <w:rtl w:val="0"/>
        </w:rPr>
        <w:t xml:space="preserve">DESCRIPTION</w:t>
      </w:r>
    </w:p>
    <w:p w:rsidR="00000000" w:rsidDel="00000000" w:rsidP="00000000" w:rsidRDefault="00000000" w:rsidRPr="00000000" w14:paraId="00000004">
      <w:pPr>
        <w:shd w:fill="ffffff" w:val="clear"/>
        <w:spacing w:after="180" w:lineRule="auto"/>
        <w:rPr>
          <w:rFonts w:ascii="Georgia" w:cs="Georgia" w:eastAsia="Georgia" w:hAnsi="Georgia"/>
          <w:b w:val="1"/>
          <w:color w:val="292f32"/>
        </w:rPr>
      </w:pPr>
      <w:r w:rsidDel="00000000" w:rsidR="00000000" w:rsidRPr="00000000">
        <w:rPr>
          <w:rFonts w:ascii="Georgia" w:cs="Georgia" w:eastAsia="Georgia" w:hAnsi="Georgia"/>
          <w:b w:val="1"/>
          <w:color w:val="292f32"/>
          <w:rtl w:val="0"/>
        </w:rPr>
        <w:t xml:space="preserve">Business Scenario:</w:t>
      </w:r>
    </w:p>
    <w:p w:rsidR="00000000" w:rsidDel="00000000" w:rsidP="00000000" w:rsidRDefault="00000000" w:rsidRPr="00000000" w14:paraId="00000005">
      <w:pPr>
        <w:shd w:fill="ffffff" w:val="clear"/>
        <w:spacing w:after="160" w:lineRule="auto"/>
        <w:rPr>
          <w:rFonts w:ascii="Georgia" w:cs="Georgia" w:eastAsia="Georgia" w:hAnsi="Georgia"/>
          <w:color w:val="4d575d"/>
        </w:rPr>
      </w:pPr>
      <w:r w:rsidDel="00000000" w:rsidR="00000000" w:rsidRPr="00000000">
        <w:rPr>
          <w:rFonts w:ascii="Georgia" w:cs="Georgia" w:eastAsia="Georgia" w:hAnsi="Georgia"/>
          <w:color w:val="4d575d"/>
          <w:rtl w:val="0"/>
        </w:rPr>
        <w:t xml:space="preserve">The Rand Enterprises Corporation wants to test the ARM template to bring infrastructure as code into practice. They have decided to work on project RandEnt to verify the functionality.</w:t>
      </w:r>
    </w:p>
    <w:p w:rsidR="00000000" w:rsidDel="00000000" w:rsidP="00000000" w:rsidRDefault="00000000" w:rsidRPr="00000000" w14:paraId="00000006">
      <w:pPr>
        <w:shd w:fill="ffffff" w:val="clear"/>
        <w:spacing w:after="160" w:lineRule="auto"/>
        <w:rPr>
          <w:rFonts w:ascii="Georgia" w:cs="Georgia" w:eastAsia="Georgia" w:hAnsi="Georgia"/>
          <w:color w:val="4d575d"/>
        </w:rPr>
      </w:pPr>
      <w:r w:rsidDel="00000000" w:rsidR="00000000" w:rsidRPr="00000000">
        <w:rPr>
          <w:rFonts w:ascii="Georgia" w:cs="Georgia" w:eastAsia="Georgia" w:hAnsi="Georgia"/>
          <w:color w:val="4d575d"/>
          <w:rtl w:val="0"/>
        </w:rPr>
        <w:t xml:space="preserve">The operations team at Rand decides to define entire networking architecture using the ARM template, once that’s in place they intended to create the storage account along with virtual machine housing their application. </w:t>
      </w:r>
    </w:p>
    <w:p w:rsidR="00000000" w:rsidDel="00000000" w:rsidP="00000000" w:rsidRDefault="00000000" w:rsidRPr="00000000" w14:paraId="00000007">
      <w:pPr>
        <w:shd w:fill="ffffff" w:val="clear"/>
        <w:spacing w:after="160" w:lineRule="auto"/>
        <w:rPr>
          <w:rFonts w:ascii="Georgia" w:cs="Georgia" w:eastAsia="Georgia" w:hAnsi="Georgia"/>
          <w:color w:val="4d575d"/>
        </w:rPr>
      </w:pPr>
      <w:r w:rsidDel="00000000" w:rsidR="00000000" w:rsidRPr="00000000">
        <w:rPr>
          <w:rFonts w:ascii="Georgia" w:cs="Georgia" w:eastAsia="Georgia" w:hAnsi="Georgia"/>
          <w:color w:val="4d575d"/>
          <w:rtl w:val="0"/>
        </w:rPr>
        <w:t xml:space="preserve">As Rand Enterprises works extensively on delivering Image-based content for their global audience in a secure way by avoiding the Azure Storage account access to the public internet. The communication from the application in the VM to the Azure Storage account must take place via the internal network of Azure.</w:t>
      </w:r>
    </w:p>
    <w:p w:rsidR="00000000" w:rsidDel="00000000" w:rsidP="00000000" w:rsidRDefault="00000000" w:rsidRPr="00000000" w14:paraId="00000008">
      <w:pPr>
        <w:shd w:fill="ffffff" w:val="clear"/>
        <w:spacing w:after="160" w:lineRule="auto"/>
        <w:rPr>
          <w:rFonts w:ascii="Georgia" w:cs="Georgia" w:eastAsia="Georgia" w:hAnsi="Georgia"/>
          <w:color w:val="4d575d"/>
        </w:rPr>
      </w:pPr>
      <w:r w:rsidDel="00000000" w:rsidR="00000000" w:rsidRPr="00000000">
        <w:rPr>
          <w:rFonts w:ascii="Georgia" w:cs="Georgia" w:eastAsia="Georgia" w:hAnsi="Georgia"/>
          <w:color w:val="4d575d"/>
          <w:rtl w:val="0"/>
        </w:rPr>
        <w:t xml:space="preserve">The expectation of the operation team is to Rather than deploying resources in Azure independently, they should leverage Azure ARM templates to deploy and provision all resources in templatize format.</w:t>
      </w:r>
    </w:p>
    <w:p w:rsidR="00000000" w:rsidDel="00000000" w:rsidP="00000000" w:rsidRDefault="00000000" w:rsidRPr="00000000" w14:paraId="00000009">
      <w:pPr>
        <w:shd w:fill="ffffff" w:val="clear"/>
        <w:spacing w:after="160" w:lineRule="auto"/>
        <w:rPr>
          <w:rFonts w:ascii="Georgia" w:cs="Georgia" w:eastAsia="Georgia" w:hAnsi="Georgia"/>
          <w:b w:val="1"/>
          <w:color w:val="4d575d"/>
        </w:rPr>
      </w:pPr>
      <w:r w:rsidDel="00000000" w:rsidR="00000000" w:rsidRPr="00000000">
        <w:rPr>
          <w:rFonts w:ascii="Georgia" w:cs="Georgia" w:eastAsia="Georgia" w:hAnsi="Georgia"/>
          <w:b w:val="1"/>
          <w:color w:val="4d575d"/>
          <w:rtl w:val="0"/>
        </w:rPr>
        <w:t xml:space="preserve">Overview </w:t>
      </w:r>
    </w:p>
    <w:p w:rsidR="00000000" w:rsidDel="00000000" w:rsidP="00000000" w:rsidRDefault="00000000" w:rsidRPr="00000000" w14:paraId="0000000A">
      <w:pPr>
        <w:shd w:fill="ffffff" w:val="clear"/>
        <w:spacing w:after="160" w:lineRule="auto"/>
        <w:rPr>
          <w:rFonts w:ascii="Georgia" w:cs="Georgia" w:eastAsia="Georgia" w:hAnsi="Georgia"/>
          <w:color w:val="4d575d"/>
        </w:rPr>
      </w:pPr>
      <w:r w:rsidDel="00000000" w:rsidR="00000000" w:rsidRPr="00000000">
        <w:rPr>
          <w:rFonts w:ascii="Georgia" w:cs="Georgia" w:eastAsia="Georgia" w:hAnsi="Georgia"/>
          <w:color w:val="4d575d"/>
          <w:rtl w:val="0"/>
        </w:rPr>
        <w:t xml:space="preserve">The main tasks for this exercise are as follows:</w:t>
      </w:r>
    </w:p>
    <w:p w:rsidR="00000000" w:rsidDel="00000000" w:rsidP="00000000" w:rsidRDefault="00000000" w:rsidRPr="00000000" w14:paraId="0000000B">
      <w:pPr>
        <w:shd w:fill="ffffff" w:val="clear"/>
        <w:spacing w:after="160" w:lineRule="auto"/>
        <w:rPr>
          <w:rFonts w:ascii="Georgia" w:cs="Georgia" w:eastAsia="Georgia" w:hAnsi="Georgia"/>
          <w:color w:val="4d575d"/>
        </w:rPr>
      </w:pPr>
      <w:r w:rsidDel="00000000" w:rsidR="00000000" w:rsidRPr="00000000">
        <w:rPr>
          <w:rFonts w:ascii="Georgia" w:cs="Georgia" w:eastAsia="Georgia" w:hAnsi="Georgia"/>
          <w:color w:val="4d575d"/>
          <w:rtl w:val="0"/>
        </w:rPr>
        <w:t xml:space="preserve">1. Define the network </w:t>
      </w:r>
    </w:p>
    <w:p w:rsidR="00000000" w:rsidDel="00000000" w:rsidP="00000000" w:rsidRDefault="00000000" w:rsidRPr="00000000" w14:paraId="0000000C">
      <w:pPr>
        <w:shd w:fill="ffffff" w:val="clear"/>
        <w:spacing w:after="160" w:lineRule="auto"/>
        <w:rPr>
          <w:rFonts w:ascii="Georgia" w:cs="Georgia" w:eastAsia="Georgia" w:hAnsi="Georgia"/>
          <w:color w:val="4d575d"/>
        </w:rPr>
      </w:pPr>
      <w:r w:rsidDel="00000000" w:rsidR="00000000" w:rsidRPr="00000000">
        <w:rPr>
          <w:rFonts w:ascii="Georgia" w:cs="Georgia" w:eastAsia="Georgia" w:hAnsi="Georgia"/>
          <w:color w:val="4d575d"/>
          <w:rtl w:val="0"/>
        </w:rPr>
        <w:t xml:space="preserve">2. Extend that with Compute &amp; Storage</w:t>
      </w:r>
    </w:p>
    <w:p w:rsidR="00000000" w:rsidDel="00000000" w:rsidP="00000000" w:rsidRDefault="00000000" w:rsidRPr="00000000" w14:paraId="0000000D">
      <w:pPr>
        <w:shd w:fill="ffffff" w:val="clear"/>
        <w:spacing w:after="160" w:lineRule="auto"/>
        <w:rPr>
          <w:rFonts w:ascii="Georgia" w:cs="Georgia" w:eastAsia="Georgia" w:hAnsi="Georgia"/>
          <w:color w:val="4d575d"/>
        </w:rPr>
      </w:pPr>
      <w:r w:rsidDel="00000000" w:rsidR="00000000" w:rsidRPr="00000000">
        <w:rPr>
          <w:rFonts w:ascii="Georgia" w:cs="Georgia" w:eastAsia="Georgia" w:hAnsi="Georgia"/>
          <w:color w:val="4d575d"/>
          <w:rtl w:val="0"/>
        </w:rPr>
        <w:t xml:space="preserve">3. Create the Storage account container for Images &amp; configure service endpoints</w:t>
      </w:r>
    </w:p>
    <w:p w:rsidR="00000000" w:rsidDel="00000000" w:rsidP="00000000" w:rsidRDefault="00000000" w:rsidRPr="00000000" w14:paraId="0000000E">
      <w:pPr>
        <w:rPr>
          <w:rFonts w:ascii="Georgia" w:cs="Georgia" w:eastAsia="Georgia" w:hAnsi="Georgia"/>
          <w:color w:val="4c4c51"/>
          <w:highlight w:val="white"/>
        </w:rPr>
      </w:pPr>
      <w:r w:rsidDel="00000000" w:rsidR="00000000" w:rsidRPr="00000000">
        <w:rPr>
          <w:rFonts w:ascii="Georgia" w:cs="Georgia" w:eastAsia="Georgia" w:hAnsi="Georgia"/>
          <w:color w:val="4c4c51"/>
          <w:highlight w:val="white"/>
          <w:rtl w:val="0"/>
        </w:rPr>
        <w:t xml:space="preserve">Creates 2 new VMs with a NIC each, in two different subnets within the same VNet. Sets service endpoint on one of the subnets and secures storage account to that subnet.</w:t>
      </w:r>
    </w:p>
    <w:p w:rsidR="00000000" w:rsidDel="00000000" w:rsidP="00000000" w:rsidRDefault="00000000" w:rsidRPr="00000000" w14:paraId="0000000F">
      <w:pPr>
        <w:rPr>
          <w:rFonts w:ascii="Georgia" w:cs="Georgia" w:eastAsia="Georgia" w:hAnsi="Georgia"/>
        </w:rPr>
      </w:pPr>
      <w:r w:rsidDel="00000000" w:rsidR="00000000" w:rsidRPr="00000000">
        <w:rPr>
          <w:rtl w:val="0"/>
        </w:rPr>
      </w:r>
    </w:p>
    <w:p w:rsidR="00000000" w:rsidDel="00000000" w:rsidP="00000000" w:rsidRDefault="00000000" w:rsidRPr="00000000" w14:paraId="00000010">
      <w:pPr>
        <w:rPr>
          <w:rFonts w:ascii="Georgia" w:cs="Georgia" w:eastAsia="Georgia" w:hAnsi="Georgia"/>
        </w:rPr>
      </w:pPr>
      <w:r w:rsidDel="00000000" w:rsidR="00000000" w:rsidRPr="00000000">
        <w:rPr>
          <w:rFonts w:ascii="Georgia" w:cs="Georgia" w:eastAsia="Georgia" w:hAnsi="Georgia"/>
          <w:rtl w:val="0"/>
        </w:rPr>
        <w:t xml:space="preserve">Resource Group Name: RandEnterprise</w:t>
      </w:r>
    </w:p>
    <w:p w:rsidR="00000000" w:rsidDel="00000000" w:rsidP="00000000" w:rsidRDefault="00000000" w:rsidRPr="00000000" w14:paraId="00000011">
      <w:pPr>
        <w:rPr>
          <w:rFonts w:ascii="Georgia" w:cs="Georgia" w:eastAsia="Georgia" w:hAnsi="Georgia"/>
        </w:rPr>
      </w:pPr>
      <w:r w:rsidDel="00000000" w:rsidR="00000000" w:rsidRPr="00000000">
        <w:rPr>
          <w:rFonts w:ascii="Georgia" w:cs="Georgia" w:eastAsia="Georgia" w:hAnsi="Georgia"/>
          <w:rtl w:val="0"/>
        </w:rPr>
        <w:t xml:space="preserve">Location: East USA</w:t>
      </w:r>
    </w:p>
    <w:p w:rsidR="00000000" w:rsidDel="00000000" w:rsidP="00000000" w:rsidRDefault="00000000" w:rsidRPr="00000000" w14:paraId="00000012">
      <w:pPr>
        <w:rPr>
          <w:rFonts w:ascii="Georgia" w:cs="Georgia" w:eastAsia="Georgia" w:hAnsi="Georgia"/>
        </w:rPr>
      </w:pPr>
      <w:r w:rsidDel="00000000" w:rsidR="00000000" w:rsidRPr="00000000">
        <w:rPr>
          <w:rFonts w:ascii="Georgia" w:cs="Georgia" w:eastAsia="Georgia" w:hAnsi="Georgia"/>
          <w:rtl w:val="0"/>
        </w:rPr>
        <w:t xml:space="preserve">OS Type: Windows 2016 Datacenter-Gen1</w:t>
      </w:r>
    </w:p>
    <w:p w:rsidR="00000000" w:rsidDel="00000000" w:rsidP="00000000" w:rsidRDefault="00000000" w:rsidRPr="00000000" w14:paraId="00000013">
      <w:pPr>
        <w:rPr>
          <w:rFonts w:ascii="Georgia" w:cs="Georgia" w:eastAsia="Georgia" w:hAnsi="Georgia"/>
          <w:color w:val="4c4c51"/>
          <w:highlight w:val="white"/>
        </w:rPr>
      </w:pPr>
      <w:r w:rsidDel="00000000" w:rsidR="00000000" w:rsidRPr="00000000">
        <w:rPr>
          <w:rFonts w:ascii="Georgia" w:cs="Georgia" w:eastAsia="Georgia" w:hAnsi="Georgia"/>
          <w:rtl w:val="0"/>
        </w:rPr>
        <w:t xml:space="preserve">Instance Size: Standars_B1ms</w:t>
      </w:r>
      <w:r w:rsidDel="00000000" w:rsidR="00000000" w:rsidRPr="00000000">
        <w:rPr>
          <w:rtl w:val="0"/>
        </w:rPr>
      </w:r>
    </w:p>
    <w:p w:rsidR="00000000" w:rsidDel="00000000" w:rsidP="00000000" w:rsidRDefault="00000000" w:rsidRPr="00000000" w14:paraId="00000014">
      <w:pPr>
        <w:rPr>
          <w:rFonts w:ascii="Georgia" w:cs="Georgia" w:eastAsia="Georgia" w:hAnsi="Georgia"/>
          <w:color w:val="4c4c51"/>
          <w:highlight w:val="white"/>
        </w:rPr>
      </w:pPr>
      <w:r w:rsidDel="00000000" w:rsidR="00000000" w:rsidRPr="00000000">
        <w:rPr>
          <w:rFonts w:ascii="Georgia" w:cs="Georgia" w:eastAsia="Georgia" w:hAnsi="Georgia"/>
          <w:color w:val="4c4c51"/>
          <w:highlight w:val="white"/>
        </w:rPr>
        <w:drawing>
          <wp:inline distB="114300" distT="114300" distL="114300" distR="114300">
            <wp:extent cx="5938838" cy="3340596"/>
            <wp:effectExtent b="0" l="0" r="0" t="0"/>
            <wp:docPr id="1"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938838" cy="3340596"/>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rPr>
          <w:rFonts w:ascii="Georgia" w:cs="Georgia" w:eastAsia="Georgia" w:hAnsi="Georgia"/>
        </w:rPr>
      </w:pPr>
      <w:r w:rsidDel="00000000" w:rsidR="00000000" w:rsidRPr="00000000">
        <w:rPr>
          <w:rFonts w:ascii="Georgia" w:cs="Georgia" w:eastAsia="Georgia" w:hAnsi="Georgia"/>
        </w:rPr>
        <w:drawing>
          <wp:inline distB="114300" distT="114300" distL="114300" distR="114300">
            <wp:extent cx="5943600" cy="3340100"/>
            <wp:effectExtent b="0" l="0" r="0" t="0"/>
            <wp:docPr id="13"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rPr>
          <w:rFonts w:ascii="Georgia" w:cs="Georgia" w:eastAsia="Georgia" w:hAnsi="Georgia"/>
        </w:rPr>
      </w:pPr>
      <w:r w:rsidDel="00000000" w:rsidR="00000000" w:rsidRPr="00000000">
        <w:rPr>
          <w:rtl w:val="0"/>
        </w:rPr>
      </w:r>
    </w:p>
    <w:p w:rsidR="00000000" w:rsidDel="00000000" w:rsidP="00000000" w:rsidRDefault="00000000" w:rsidRPr="00000000" w14:paraId="00000017">
      <w:pPr>
        <w:rPr>
          <w:rFonts w:ascii="Georgia" w:cs="Georgia" w:eastAsia="Georgia" w:hAnsi="Georgia"/>
        </w:rPr>
      </w:pPr>
      <w:r w:rsidDel="00000000" w:rsidR="00000000" w:rsidRPr="00000000">
        <w:rPr>
          <w:rFonts w:ascii="Georgia" w:cs="Georgia" w:eastAsia="Georgia" w:hAnsi="Georgia"/>
        </w:rPr>
        <w:drawing>
          <wp:inline distB="114300" distT="114300" distL="114300" distR="114300">
            <wp:extent cx="5943600" cy="3340100"/>
            <wp:effectExtent b="0" l="0" r="0" t="0"/>
            <wp:docPr id="14"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rPr>
          <w:rFonts w:ascii="Georgia" w:cs="Georgia" w:eastAsia="Georgia" w:hAnsi="Georgia"/>
        </w:rPr>
      </w:pPr>
      <w:r w:rsidDel="00000000" w:rsidR="00000000" w:rsidRPr="00000000">
        <w:rPr>
          <w:rtl w:val="0"/>
        </w:rPr>
      </w:r>
    </w:p>
    <w:p w:rsidR="00000000" w:rsidDel="00000000" w:rsidP="00000000" w:rsidRDefault="00000000" w:rsidRPr="00000000" w14:paraId="00000019">
      <w:pPr>
        <w:rPr>
          <w:rFonts w:ascii="Georgia" w:cs="Georgia" w:eastAsia="Georgia" w:hAnsi="Georgia"/>
        </w:rPr>
      </w:pPr>
      <w:r w:rsidDel="00000000" w:rsidR="00000000" w:rsidRPr="00000000">
        <w:rPr>
          <w:rFonts w:ascii="Georgia" w:cs="Georgia" w:eastAsia="Georgia" w:hAnsi="Georgia"/>
        </w:rPr>
        <w:drawing>
          <wp:inline distB="114300" distT="114300" distL="114300" distR="114300">
            <wp:extent cx="5943600" cy="3340100"/>
            <wp:effectExtent b="0" l="0" r="0" t="0"/>
            <wp:docPr id="4"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rPr>
          <w:rFonts w:ascii="Georgia" w:cs="Georgia" w:eastAsia="Georgia" w:hAnsi="Georgia"/>
        </w:rPr>
      </w:pPr>
      <w:r w:rsidDel="00000000" w:rsidR="00000000" w:rsidRPr="00000000">
        <w:rPr>
          <w:rtl w:val="0"/>
        </w:rPr>
      </w:r>
    </w:p>
    <w:p w:rsidR="00000000" w:rsidDel="00000000" w:rsidP="00000000" w:rsidRDefault="00000000" w:rsidRPr="00000000" w14:paraId="0000001B">
      <w:pPr>
        <w:rPr>
          <w:rFonts w:ascii="Georgia" w:cs="Georgia" w:eastAsia="Georgia" w:hAnsi="Georgia"/>
        </w:rPr>
      </w:pPr>
      <w:r w:rsidDel="00000000" w:rsidR="00000000" w:rsidRPr="00000000">
        <w:rPr>
          <w:rFonts w:ascii="Georgia" w:cs="Georgia" w:eastAsia="Georgia" w:hAnsi="Georgia"/>
        </w:rPr>
        <w:drawing>
          <wp:inline distB="114300" distT="114300" distL="114300" distR="114300">
            <wp:extent cx="5943600" cy="3340100"/>
            <wp:effectExtent b="0" l="0" r="0" t="0"/>
            <wp:docPr id="9"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rPr>
          <w:rFonts w:ascii="Georgia" w:cs="Georgia" w:eastAsia="Georgia" w:hAnsi="Georgia"/>
        </w:rPr>
      </w:pPr>
      <w:r w:rsidDel="00000000" w:rsidR="00000000" w:rsidRPr="00000000">
        <w:rPr>
          <w:rtl w:val="0"/>
        </w:rPr>
      </w:r>
    </w:p>
    <w:p w:rsidR="00000000" w:rsidDel="00000000" w:rsidP="00000000" w:rsidRDefault="00000000" w:rsidRPr="00000000" w14:paraId="0000001D">
      <w:pPr>
        <w:rPr>
          <w:rFonts w:ascii="Georgia" w:cs="Georgia" w:eastAsia="Georgia" w:hAnsi="Georgia"/>
        </w:rPr>
      </w:pPr>
      <w:r w:rsidDel="00000000" w:rsidR="00000000" w:rsidRPr="00000000">
        <w:rPr>
          <w:rtl w:val="0"/>
        </w:rPr>
      </w:r>
    </w:p>
    <w:p w:rsidR="00000000" w:rsidDel="00000000" w:rsidP="00000000" w:rsidRDefault="00000000" w:rsidRPr="00000000" w14:paraId="0000001E">
      <w:pPr>
        <w:rPr>
          <w:rFonts w:ascii="Georgia" w:cs="Georgia" w:eastAsia="Georgia" w:hAnsi="Georgia"/>
        </w:rPr>
      </w:pPr>
      <w:r w:rsidDel="00000000" w:rsidR="00000000" w:rsidRPr="00000000">
        <w:rPr>
          <w:rFonts w:ascii="Georgia" w:cs="Georgia" w:eastAsia="Georgia" w:hAnsi="Georgia"/>
        </w:rPr>
        <w:drawing>
          <wp:inline distB="114300" distT="114300" distL="114300" distR="114300">
            <wp:extent cx="5943600" cy="3340100"/>
            <wp:effectExtent b="0" l="0" r="0" t="0"/>
            <wp:docPr id="12"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rPr>
          <w:rFonts w:ascii="Georgia" w:cs="Georgia" w:eastAsia="Georgia" w:hAnsi="Georgia"/>
        </w:rPr>
      </w:pPr>
      <w:r w:rsidDel="00000000" w:rsidR="00000000" w:rsidRPr="00000000">
        <w:rPr>
          <w:rtl w:val="0"/>
        </w:rPr>
      </w:r>
    </w:p>
    <w:p w:rsidR="00000000" w:rsidDel="00000000" w:rsidP="00000000" w:rsidRDefault="00000000" w:rsidRPr="00000000" w14:paraId="00000020">
      <w:pPr>
        <w:rPr>
          <w:rFonts w:ascii="Georgia" w:cs="Georgia" w:eastAsia="Georgia" w:hAnsi="Georgia"/>
        </w:rPr>
      </w:pPr>
      <w:r w:rsidDel="00000000" w:rsidR="00000000" w:rsidRPr="00000000">
        <w:rPr>
          <w:rFonts w:ascii="Georgia" w:cs="Georgia" w:eastAsia="Georgia" w:hAnsi="Georgia"/>
        </w:rPr>
        <w:drawing>
          <wp:inline distB="114300" distT="114300" distL="114300" distR="114300">
            <wp:extent cx="5943600" cy="3340100"/>
            <wp:effectExtent b="0" l="0" r="0" t="0"/>
            <wp:docPr id="6"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rPr>
          <w:rFonts w:ascii="Georgia" w:cs="Georgia" w:eastAsia="Georgia" w:hAnsi="Georgia"/>
        </w:rPr>
      </w:pPr>
      <w:r w:rsidDel="00000000" w:rsidR="00000000" w:rsidRPr="00000000">
        <w:rPr>
          <w:rtl w:val="0"/>
        </w:rPr>
      </w:r>
    </w:p>
    <w:p w:rsidR="00000000" w:rsidDel="00000000" w:rsidP="00000000" w:rsidRDefault="00000000" w:rsidRPr="00000000" w14:paraId="00000022">
      <w:pPr>
        <w:rPr>
          <w:rFonts w:ascii="Georgia" w:cs="Georgia" w:eastAsia="Georgia" w:hAnsi="Georgia"/>
        </w:rPr>
      </w:pPr>
      <w:r w:rsidDel="00000000" w:rsidR="00000000" w:rsidRPr="00000000">
        <w:rPr>
          <w:rFonts w:ascii="Georgia" w:cs="Georgia" w:eastAsia="Georgia" w:hAnsi="Georgia"/>
        </w:rPr>
        <w:drawing>
          <wp:inline distB="114300" distT="114300" distL="114300" distR="114300">
            <wp:extent cx="5943600" cy="3340100"/>
            <wp:effectExtent b="0" l="0" r="0" t="0"/>
            <wp:docPr id="10"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rPr>
          <w:rFonts w:ascii="Georgia" w:cs="Georgia" w:eastAsia="Georgia" w:hAnsi="Georgia"/>
        </w:rPr>
      </w:pPr>
      <w:r w:rsidDel="00000000" w:rsidR="00000000" w:rsidRPr="00000000">
        <w:rPr>
          <w:rtl w:val="0"/>
        </w:rPr>
      </w:r>
    </w:p>
    <w:p w:rsidR="00000000" w:rsidDel="00000000" w:rsidP="00000000" w:rsidRDefault="00000000" w:rsidRPr="00000000" w14:paraId="00000024">
      <w:pPr>
        <w:rPr>
          <w:rFonts w:ascii="Georgia" w:cs="Georgia" w:eastAsia="Georgia" w:hAnsi="Georgia"/>
        </w:rPr>
      </w:pPr>
      <w:r w:rsidDel="00000000" w:rsidR="00000000" w:rsidRPr="00000000">
        <w:rPr>
          <w:rFonts w:ascii="Georgia" w:cs="Georgia" w:eastAsia="Georgia" w:hAnsi="Georgia"/>
        </w:rPr>
        <w:drawing>
          <wp:inline distB="114300" distT="114300" distL="114300" distR="114300">
            <wp:extent cx="5943600" cy="3340100"/>
            <wp:effectExtent b="0" l="0" r="0" t="0"/>
            <wp:docPr id="7"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rPr>
          <w:rFonts w:ascii="Georgia" w:cs="Georgia" w:eastAsia="Georgia" w:hAnsi="Georgia"/>
        </w:rPr>
      </w:pPr>
      <w:r w:rsidDel="00000000" w:rsidR="00000000" w:rsidRPr="00000000">
        <w:rPr>
          <w:rtl w:val="0"/>
        </w:rPr>
      </w:r>
    </w:p>
    <w:p w:rsidR="00000000" w:rsidDel="00000000" w:rsidP="00000000" w:rsidRDefault="00000000" w:rsidRPr="00000000" w14:paraId="00000026">
      <w:pPr>
        <w:rPr>
          <w:rFonts w:ascii="Georgia" w:cs="Georgia" w:eastAsia="Georgia" w:hAnsi="Georgia"/>
        </w:rPr>
      </w:pPr>
      <w:r w:rsidDel="00000000" w:rsidR="00000000" w:rsidRPr="00000000">
        <w:rPr>
          <w:rFonts w:ascii="Georgia" w:cs="Georgia" w:eastAsia="Georgia" w:hAnsi="Georgia"/>
        </w:rPr>
        <w:drawing>
          <wp:inline distB="114300" distT="114300" distL="114300" distR="114300">
            <wp:extent cx="5943600" cy="3340100"/>
            <wp:effectExtent b="0" l="0" r="0" t="0"/>
            <wp:docPr id="2"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rPr>
          <w:rFonts w:ascii="Georgia" w:cs="Georgia" w:eastAsia="Georgia" w:hAnsi="Georgia"/>
        </w:rPr>
      </w:pPr>
      <w:r w:rsidDel="00000000" w:rsidR="00000000" w:rsidRPr="00000000">
        <w:rPr>
          <w:rtl w:val="0"/>
        </w:rPr>
      </w:r>
    </w:p>
    <w:p w:rsidR="00000000" w:rsidDel="00000000" w:rsidP="00000000" w:rsidRDefault="00000000" w:rsidRPr="00000000" w14:paraId="00000028">
      <w:pPr>
        <w:rPr>
          <w:rFonts w:ascii="Georgia" w:cs="Georgia" w:eastAsia="Georgia" w:hAnsi="Georgia"/>
        </w:rPr>
      </w:pPr>
      <w:r w:rsidDel="00000000" w:rsidR="00000000" w:rsidRPr="00000000">
        <w:rPr>
          <w:rFonts w:ascii="Georgia" w:cs="Georgia" w:eastAsia="Georgia" w:hAnsi="Georgia"/>
        </w:rPr>
        <w:drawing>
          <wp:inline distB="114300" distT="114300" distL="114300" distR="114300">
            <wp:extent cx="5943600" cy="3340100"/>
            <wp:effectExtent b="0" l="0" r="0" t="0"/>
            <wp:docPr id="3"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rPr>
          <w:rFonts w:ascii="Georgia" w:cs="Georgia" w:eastAsia="Georgia" w:hAnsi="Georgia"/>
        </w:rPr>
      </w:pPr>
      <w:r w:rsidDel="00000000" w:rsidR="00000000" w:rsidRPr="00000000">
        <w:rPr>
          <w:rtl w:val="0"/>
        </w:rPr>
      </w:r>
    </w:p>
    <w:p w:rsidR="00000000" w:rsidDel="00000000" w:rsidP="00000000" w:rsidRDefault="00000000" w:rsidRPr="00000000" w14:paraId="0000002A">
      <w:pPr>
        <w:rPr>
          <w:rFonts w:ascii="Georgia" w:cs="Georgia" w:eastAsia="Georgia" w:hAnsi="Georgia"/>
        </w:rPr>
      </w:pPr>
      <w:r w:rsidDel="00000000" w:rsidR="00000000" w:rsidRPr="00000000">
        <w:rPr>
          <w:rFonts w:ascii="Georgia" w:cs="Georgia" w:eastAsia="Georgia" w:hAnsi="Georgia"/>
        </w:rPr>
        <w:drawing>
          <wp:inline distB="114300" distT="114300" distL="114300" distR="114300">
            <wp:extent cx="5943600" cy="3340100"/>
            <wp:effectExtent b="0" l="0" r="0" t="0"/>
            <wp:docPr id="11"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rPr>
          <w:rFonts w:ascii="Georgia" w:cs="Georgia" w:eastAsia="Georgia" w:hAnsi="Georgia"/>
        </w:rPr>
      </w:pPr>
      <w:r w:rsidDel="00000000" w:rsidR="00000000" w:rsidRPr="00000000">
        <w:rPr>
          <w:rtl w:val="0"/>
        </w:rPr>
      </w:r>
    </w:p>
    <w:p w:rsidR="00000000" w:rsidDel="00000000" w:rsidP="00000000" w:rsidRDefault="00000000" w:rsidRPr="00000000" w14:paraId="0000002C">
      <w:pPr>
        <w:rPr>
          <w:rFonts w:ascii="Georgia" w:cs="Georgia" w:eastAsia="Georgia" w:hAnsi="Georgia"/>
        </w:rPr>
      </w:pPr>
      <w:r w:rsidDel="00000000" w:rsidR="00000000" w:rsidRPr="00000000">
        <w:rPr>
          <w:rFonts w:ascii="Georgia" w:cs="Georgia" w:eastAsia="Georgia" w:hAnsi="Georgia"/>
        </w:rPr>
        <w:drawing>
          <wp:inline distB="114300" distT="114300" distL="114300" distR="114300">
            <wp:extent cx="5943600" cy="3340100"/>
            <wp:effectExtent b="0" l="0" r="0" t="0"/>
            <wp:docPr id="5"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rPr>
          <w:rFonts w:ascii="Georgia" w:cs="Georgia" w:eastAsia="Georgia" w:hAnsi="Georgia"/>
        </w:rPr>
      </w:pPr>
      <w:r w:rsidDel="00000000" w:rsidR="00000000" w:rsidRPr="00000000">
        <w:rPr>
          <w:rtl w:val="0"/>
        </w:rPr>
      </w:r>
    </w:p>
    <w:p w:rsidR="00000000" w:rsidDel="00000000" w:rsidP="00000000" w:rsidRDefault="00000000" w:rsidRPr="00000000" w14:paraId="0000002E">
      <w:pPr>
        <w:rPr>
          <w:rFonts w:ascii="Georgia" w:cs="Georgia" w:eastAsia="Georgia" w:hAnsi="Georgia"/>
        </w:rPr>
      </w:pPr>
      <w:r w:rsidDel="00000000" w:rsidR="00000000" w:rsidRPr="00000000">
        <w:rPr>
          <w:rFonts w:ascii="Georgia" w:cs="Georgia" w:eastAsia="Georgia" w:hAnsi="Georgia"/>
        </w:rPr>
        <w:drawing>
          <wp:inline distB="114300" distT="114300" distL="114300" distR="114300">
            <wp:extent cx="5943600" cy="3340100"/>
            <wp:effectExtent b="0" l="0" r="0" t="0"/>
            <wp:docPr id="8"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5943600" cy="3340100"/>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9.png"/><Relationship Id="rId13" Type="http://schemas.openxmlformats.org/officeDocument/2006/relationships/image" Target="media/image13.png"/><Relationship Id="rId12"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5" Type="http://schemas.openxmlformats.org/officeDocument/2006/relationships/image" Target="media/image14.png"/><Relationship Id="rId14" Type="http://schemas.openxmlformats.org/officeDocument/2006/relationships/image" Target="media/image6.png"/><Relationship Id="rId17" Type="http://schemas.openxmlformats.org/officeDocument/2006/relationships/image" Target="media/image12.png"/><Relationship Id="rId16" Type="http://schemas.openxmlformats.org/officeDocument/2006/relationships/image" Target="media/image4.png"/><Relationship Id="rId5" Type="http://schemas.openxmlformats.org/officeDocument/2006/relationships/styles" Target="styles.xml"/><Relationship Id="rId19" Type="http://schemas.openxmlformats.org/officeDocument/2006/relationships/image" Target="media/image5.png"/><Relationship Id="rId6" Type="http://schemas.openxmlformats.org/officeDocument/2006/relationships/image" Target="media/image2.png"/><Relationship Id="rId18" Type="http://schemas.openxmlformats.org/officeDocument/2006/relationships/image" Target="media/image10.png"/><Relationship Id="rId7" Type="http://schemas.openxmlformats.org/officeDocument/2006/relationships/image" Target="media/image3.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