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Установка Linux на Virtualbox</w:t>
      </w:r>
    </w:p>
    <w:p>
      <w:pPr>
        <w:numPr>
          <w:ilvl w:val="0"/>
          <w:numId w:val="1001"/>
        </w:numPr>
      </w:pPr>
      <w:r>
        <w:t xml:space="preserve">Установка операционной системы</w:t>
      </w:r>
    </w:p>
    <w:p>
      <w:pPr>
        <w:numPr>
          <w:ilvl w:val="0"/>
          <w:numId w:val="1001"/>
        </w:numPr>
      </w:pPr>
      <w:r>
        <w:t xml:space="preserve">Настройка системы после установки</w:t>
      </w:r>
    </w:p>
    <w:p>
      <w:pPr>
        <w:numPr>
          <w:ilvl w:val="0"/>
          <w:numId w:val="1001"/>
        </w:numPr>
      </w:pPr>
      <w:r>
        <w:t xml:space="preserve">Установка программного обеспечения для создания документации</w:t>
      </w:r>
    </w:p>
    <w:p>
      <w:pPr>
        <w:numPr>
          <w:ilvl w:val="0"/>
          <w:numId w:val="1001"/>
        </w:numPr>
      </w:pPr>
      <w:r>
        <w:t xml:space="preserve">Домашнее задание</w:t>
      </w:r>
    </w:p>
    <w:p>
      <w:pPr>
        <w:numPr>
          <w:ilvl w:val="0"/>
          <w:numId w:val="1001"/>
        </w:numPr>
      </w:pPr>
      <w:r>
        <w:t xml:space="preserve">Контрольные вопросы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 операционной системы Linux (дистрибутив Fedora).</w:t>
      </w:r>
    </w:p>
    <w:p>
      <w:pPr>
        <w:pStyle w:val="BodyText"/>
      </w:pPr>
      <w:r>
        <w:t xml:space="preserve">Описание выполнения работы приведено для дисплейного класса со следующими характеристиками техники:</w:t>
      </w:r>
    </w:p>
    <w:p>
      <w:pPr>
        <w:numPr>
          <w:ilvl w:val="0"/>
          <w:numId w:val="1002"/>
        </w:numPr>
      </w:pPr>
      <w:r>
        <w:t xml:space="preserve">Intel Core i3-550 3.2 GHz, 4 GB оперативной памяти, 80 GB свободного места на жёстком диске;</w:t>
      </w:r>
    </w:p>
    <w:p>
      <w:pPr>
        <w:numPr>
          <w:ilvl w:val="0"/>
          <w:numId w:val="1002"/>
        </w:numPr>
      </w:pPr>
      <w:r>
        <w:t xml:space="preserve">ОС Linux Gentoo (http://www.gentoo.ru/);</w:t>
      </w:r>
    </w:p>
    <w:p>
      <w:pPr>
        <w:numPr>
          <w:ilvl w:val="0"/>
          <w:numId w:val="1002"/>
        </w:numPr>
      </w:pPr>
      <w:r>
        <w:t xml:space="preserve">VirtualBox версии 7.0 или новее.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установка-linux-на-virtualbox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Linux на Virtualbox</w:t>
      </w:r>
    </w:p>
    <w:p>
      <w:pPr>
        <w:pStyle w:val="FirstParagraph"/>
      </w:pPr>
      <w:r>
        <w:t xml:space="preserve">Используя скачанный с официального сайта образ, создаю новую виртуальную машину в VirtualBox с указанными в ходе выполнения параметрами (рис. 1).</w:t>
      </w:r>
    </w:p>
    <w:p>
      <w:pPr>
        <w:pStyle w:val="CaptionedFigure"/>
      </w:pPr>
      <w:r>
        <w:drawing>
          <wp:inline>
            <wp:extent cx="3733800" cy="3331568"/>
            <wp:effectExtent b="0" l="0" r="0" t="0"/>
            <wp:docPr descr="Виртуальная машина в VirtualBox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Виртуальная машина в VirtualBox</w:t>
      </w:r>
    </w:p>
    <w:bookmarkEnd w:id="26"/>
    <w:bookmarkStart w:id="30" w:name="установка-операционной-систем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операционной системы</w:t>
      </w:r>
    </w:p>
    <w:p>
      <w:pPr>
        <w:pStyle w:val="FirstParagraph"/>
      </w:pPr>
      <w:r>
        <w:t xml:space="preserve">Успешно устанавливаю систему и открываю терминал с помощью сочетания клавиш host (win) + enter (рис. 2).</w:t>
      </w:r>
    </w:p>
    <w:p>
      <w:pPr>
        <w:pStyle w:val="CaptionedFigure"/>
      </w:pPr>
      <w:r>
        <w:drawing>
          <wp:inline>
            <wp:extent cx="3733800" cy="3343212"/>
            <wp:effectExtent b="0" l="0" r="0" t="0"/>
            <wp:docPr descr="Терминал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Терминал</w:t>
      </w:r>
    </w:p>
    <w:bookmarkEnd w:id="30"/>
    <w:bookmarkStart w:id="37" w:name="настройка-системы-после-установки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Настройка системы после установки</w:t>
      </w:r>
    </w:p>
    <w:p>
      <w:pPr>
        <w:pStyle w:val="FirstParagraph"/>
      </w:pPr>
      <w:r>
        <w:t xml:space="preserve">Меняю параметры SELinux в его файле конфигураций, т.к. в курсе он не изучается (рис. 3).</w:t>
      </w:r>
    </w:p>
    <w:p>
      <w:pPr>
        <w:pStyle w:val="CaptionedFigure"/>
      </w:pPr>
      <w:r>
        <w:drawing>
          <wp:inline>
            <wp:extent cx="3733800" cy="2815383"/>
            <wp:effectExtent b="0" l="0" r="0" t="0"/>
            <wp:docPr descr="Изменение параметра SELinux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параметра SELinux</w:t>
      </w:r>
    </w:p>
    <w:p>
      <w:pPr>
        <w:pStyle w:val="BodyText"/>
      </w:pPr>
      <w:r>
        <w:t xml:space="preserve">Обновляю все пакеты, устанавливаю средства разработки, провожу прочие действия для повышения комфорта работы и настраиваю раскладку клавиатуры (рис. 4).</w:t>
      </w:r>
    </w:p>
    <w:p>
      <w:pPr>
        <w:pStyle w:val="CaptionedFigure"/>
      </w:pPr>
      <w:r>
        <w:drawing>
          <wp:inline>
            <wp:extent cx="3733800" cy="2810058"/>
            <wp:effectExtent b="0" l="0" r="0" t="0"/>
            <wp:docPr descr="Настройка раскладки клавиатур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раскладки клавиатуры</w:t>
      </w:r>
    </w:p>
    <w:bookmarkEnd w:id="37"/>
    <w:bookmarkStart w:id="41" w:name="X9e1dcf95cfcc578e31cfcc835240d4351b2d7db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Устанавливаю Pandoc и Texlive и проверяю успешность их установки (рис. 5).</w:t>
      </w:r>
    </w:p>
    <w:p>
      <w:pPr>
        <w:pStyle w:val="CaptionedFigure"/>
      </w:pPr>
      <w:r>
        <w:drawing>
          <wp:inline>
            <wp:extent cx="3733800" cy="1509186"/>
            <wp:effectExtent b="0" l="0" r="0" t="0"/>
            <wp:docPr descr="Вывод версий Pandoc и Texlive в терминал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версий Pandoc и Texlive в терминале</w:t>
      </w:r>
    </w:p>
    <w:bookmarkEnd w:id="41"/>
    <w:bookmarkStart w:id="45" w:name="домашнее-задание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Домашнее задание состоит в том, чтобы получить следующую информацию:</w:t>
      </w:r>
    </w:p>
    <w:p>
      <w:pPr>
        <w:numPr>
          <w:ilvl w:val="0"/>
          <w:numId w:val="1003"/>
        </w:numPr>
      </w:pPr>
      <w:r>
        <w:t xml:space="preserve">Версия ядра Linux (Linux version).</w:t>
      </w:r>
    </w:p>
    <w:p>
      <w:pPr>
        <w:numPr>
          <w:ilvl w:val="0"/>
          <w:numId w:val="1003"/>
        </w:numPr>
      </w:pPr>
      <w:r>
        <w:t xml:space="preserve">Частота процессора (Detected Mhz processor).</w:t>
      </w:r>
    </w:p>
    <w:p>
      <w:pPr>
        <w:numPr>
          <w:ilvl w:val="0"/>
          <w:numId w:val="1003"/>
        </w:numPr>
      </w:pPr>
      <w:r>
        <w:t xml:space="preserve">Модель процессора (CPU0).</w:t>
      </w:r>
    </w:p>
    <w:p>
      <w:pPr>
        <w:numPr>
          <w:ilvl w:val="0"/>
          <w:numId w:val="1003"/>
        </w:numPr>
      </w:pPr>
      <w:r>
        <w:t xml:space="preserve">Объём доступной оперативной памяти (Memory available).</w:t>
      </w:r>
    </w:p>
    <w:p>
      <w:pPr>
        <w:numPr>
          <w:ilvl w:val="0"/>
          <w:numId w:val="1003"/>
        </w:numPr>
      </w:pPr>
      <w:r>
        <w:t xml:space="preserve">Тип обнаруженного гипервизора (Hypervisor detected).</w:t>
      </w:r>
    </w:p>
    <w:p>
      <w:pPr>
        <w:numPr>
          <w:ilvl w:val="0"/>
          <w:numId w:val="1003"/>
        </w:numPr>
      </w:pPr>
      <w:r>
        <w:t xml:space="preserve">Тип файловой системы корневого раздела.</w:t>
      </w:r>
    </w:p>
    <w:p>
      <w:pPr>
        <w:numPr>
          <w:ilvl w:val="0"/>
          <w:numId w:val="1003"/>
        </w:numPr>
      </w:pPr>
      <w:r>
        <w:t xml:space="preserve">Последовательность монтирования файловых систем.</w:t>
      </w:r>
    </w:p>
    <w:p>
      <w:pPr>
        <w:pStyle w:val="FirstParagraph"/>
      </w:pPr>
      <w:r>
        <w:t xml:space="preserve">По очереди выполняю данные шаги (рис. 6).</w:t>
      </w:r>
    </w:p>
    <w:p>
      <w:pPr>
        <w:pStyle w:val="CaptionedFigure"/>
      </w:pPr>
      <w:r>
        <w:drawing>
          <wp:inline>
            <wp:extent cx="3733800" cy="2650953"/>
            <wp:effectExtent b="0" l="0" r="0" t="0"/>
            <wp:docPr descr="Домашнее задани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Домашнее задание</w:t>
      </w:r>
    </w:p>
    <w:bookmarkEnd w:id="45"/>
    <w:bookmarkStart w:id="46" w:name="контрольные-вопрос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(username), идентификатор пользователя (UID), идентификатор группы (CID), полное имя (full name), домашний каталог (home directory), начальная оболочка (login shell).</w:t>
      </w:r>
    </w:p>
    <w:p>
      <w:pPr>
        <w:numPr>
          <w:ilvl w:val="0"/>
          <w:numId w:val="1005"/>
        </w:numPr>
        <w:pStyle w:val="Compact"/>
      </w:pPr>
      <w:r>
        <w:t xml:space="preserve">Укажите команды терминала и приведите примеры:</w:t>
      </w:r>
    </w:p>
    <w:p>
      <w:pPr>
        <w:pStyle w:val="FirstParagraph"/>
      </w:pPr>
      <w:r>
        <w:t xml:space="preserve">для получения справки по команде; –help</w:t>
      </w:r>
      <w:r>
        <w:br/>
      </w:r>
      <w:r>
        <w:t xml:space="preserve">для перемещения по файловой системе; cd</w:t>
      </w:r>
      <w:r>
        <w:br/>
      </w:r>
      <w:r>
        <w:t xml:space="preserve">для просмотра содержимого каталога; ls</w:t>
      </w:r>
      <w:r>
        <w:br/>
      </w:r>
      <w:r>
        <w:t xml:space="preserve">для определения объёма каталога; du</w:t>
      </w:r>
      <w:r>
        <w:br/>
      </w:r>
      <w:r>
        <w:t xml:space="preserve">для создания / удаления каталогов / файлов; mkdir, rmdir, touch, rm</w:t>
      </w:r>
      <w:r>
        <w:br/>
      </w:r>
      <w:r>
        <w:t xml:space="preserve">для задания определённых прав на файл / каталог; chmod</w:t>
      </w:r>
      <w:r>
        <w:br/>
      </w:r>
      <w:r>
        <w:t xml:space="preserve">для просмотра истории команд; history</w:t>
      </w:r>
    </w:p>
    <w:p>
      <w:pPr>
        <w:numPr>
          <w:ilvl w:val="0"/>
          <w:numId w:val="1006"/>
        </w:numPr>
        <w:pStyle w:val="Compact"/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Файловая система - это порядок, определяющий способ организации, хранения и именования данных на различных носителях. Примеры: FAT32 представляет собой пространство, разделенное на три части: одна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7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С помощью команды df.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8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Узнаем id процессса: комманда ps. Далее комманда kill &lt; id &gt; чтобы</w:t>
      </w:r>
      <w:r>
        <w:t xml:space="preserve"> </w:t>
      </w:r>
      <w:r>
        <w:t xml:space="preserve">“</w:t>
      </w:r>
      <w:r>
        <w:t xml:space="preserve">убить</w:t>
      </w:r>
      <w:r>
        <w:t xml:space="preserve">”</w:t>
      </w:r>
      <w:r>
        <w:t xml:space="preserve"> </w:t>
      </w:r>
      <w:r>
        <w:t xml:space="preserve">этот процесс; Или killall без id,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лабораторной работы, я прибрела практические навыки установки операционной системы на виртуальную машину и настройки её системы для дальнейшей работы.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p>
      <w:pPr>
        <w:pStyle w:val="FirstParagraph"/>
      </w:pPr>
      <w:r>
        <w:t xml:space="preserve">Dash P. Getting started with oracle vm virtualbox. Packt Publishing Ltd, 2013. 86 p.</w:t>
      </w:r>
      <w:r>
        <w:t xml:space="preserve"> </w:t>
      </w:r>
      <w:r>
        <w:t xml:space="preserve">Colvin H. Virtualbox: An ultimate guide book on virtualization with virtualbox. CreateSpace Independent Publishing Platform, 2015. 70 p.</w:t>
      </w:r>
      <w:r>
        <w:t xml:space="preserve"> </w:t>
      </w:r>
      <w:r>
        <w:t xml:space="preserve">van Vugt S. Red hat rhcsa/rhce 7 cert guide : Red hat enterprise linux 7 (ex200 and ex300). Pearson IT Certification, 2016. 1008 p.</w:t>
      </w:r>
      <w:r>
        <w:t xml:space="preserve"> </w:t>
      </w:r>
      <w:r>
        <w:t xml:space="preserve">Робачевский А., Немнюгин С., Стесик О. Операционная система unix. 2-е изд. Санкт-Петербург: БХВ-Петербург, 2010. 656 p.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Азарцова Вероника Валерьевна</dc:creator>
  <dc:language>ru-RU</dc:language>
  <cp:keywords/>
  <dcterms:created xsi:type="dcterms:W3CDTF">2025-03-06T10:38:40Z</dcterms:created>
  <dcterms:modified xsi:type="dcterms:W3CDTF">2025-03-06T10:38:40Z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