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пользоваться менеджером пароля pass, установить его на машину и настроить.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менеджер паролей pass</w:t>
      </w:r>
    </w:p>
    <w:p>
      <w:pPr>
        <w:numPr>
          <w:ilvl w:val="0"/>
          <w:numId w:val="1001"/>
        </w:numPr>
        <w:pStyle w:val="Compact"/>
      </w:pPr>
      <w:r>
        <w:t xml:space="preserve">Настроить менеджер паролей pass</w:t>
      </w:r>
    </w:p>
    <w:p>
      <w:pPr>
        <w:numPr>
          <w:ilvl w:val="0"/>
          <w:numId w:val="1001"/>
        </w:numPr>
        <w:pStyle w:val="Compact"/>
      </w:pPr>
      <w:r>
        <w:t xml:space="preserve">Настроить интерфейс с броузером</w:t>
      </w:r>
    </w:p>
    <w:p>
      <w:pPr>
        <w:numPr>
          <w:ilvl w:val="0"/>
          <w:numId w:val="1001"/>
        </w:numPr>
        <w:pStyle w:val="Compact"/>
      </w:pPr>
      <w:r>
        <w:t xml:space="preserve">Установить дополнительное программное обеспечение</w:t>
      </w:r>
    </w:p>
    <w:p>
      <w:pPr>
        <w:numPr>
          <w:ilvl w:val="0"/>
          <w:numId w:val="1001"/>
        </w:numPr>
        <w:pStyle w:val="Compact"/>
      </w:pPr>
      <w:r>
        <w:t xml:space="preserve">Научиться пользоваться chezmoi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енеджер-паролей-pas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Менеджер паролей pass</w:t>
      </w:r>
    </w:p>
    <w:p>
      <w:pPr>
        <w:pStyle w:val="FirstParagraph"/>
      </w:pPr>
      <w:r>
        <w:t xml:space="preserve">Менеджер паролей pass — программа, сделанная в рамках идеологии Unix. Также носит название стандартного менеджера паролей для Unix (The standard Unix password manager).</w:t>
      </w:r>
      <w:r>
        <w:br/>
      </w:r>
      <w:r>
        <w:t xml:space="preserve">Данные хранятся в файловой системе в виде каталогов и файлов. Файлы шифруются с помощью GPG-ключа.</w:t>
      </w:r>
    </w:p>
    <w:bookmarkEnd w:id="22"/>
    <w:bookmarkStart w:id="23" w:name="структура-базы-пароле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Структура базы паролей</w:t>
      </w:r>
    </w:p>
    <w:p>
      <w:pPr>
        <w:pStyle w:val="FirstParagraph"/>
      </w:pPr>
      <w:r>
        <w:t xml:space="preserve">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</w:t>
      </w:r>
      <w:r>
        <w:br/>
      </w:r>
      <w:r>
        <w:t xml:space="preserve">Если же необходимо использовать дополнительное программное обеспечение, необходимо семантику заложить в структуру базы паролей.</w:t>
      </w:r>
    </w:p>
    <w:bookmarkEnd w:id="23"/>
    <w:bookmarkStart w:id="24" w:name="семантическая-структура-базы-паролей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Семантическая структура базы паролей</w:t>
      </w:r>
    </w:p>
    <w:p>
      <w:pPr>
        <w:pStyle w:val="FirstParagraph"/>
      </w:pPr>
      <w:r>
        <w:t xml:space="preserve">Рассмотрим пользователя user в домене example.com, порт 22.</w:t>
      </w:r>
      <w:r>
        <w:br/>
      </w:r>
      <w:r>
        <w:t xml:space="preserve">Отсутствие имени пользователя или порта в имени файла означает, что любое имя пользователя и порт будут совпадать:</w:t>
      </w:r>
    </w:p>
    <w:p>
      <w:pPr>
        <w:pStyle w:val="BodyText"/>
      </w:pPr>
      <w:r>
        <w:t xml:space="preserve">example.com.pgp</w:t>
      </w:r>
      <w:r>
        <w:br/>
      </w:r>
      <w:r>
        <w:t xml:space="preserve">Соответствующее имя пользователя может быть именем файла внутри каталога, имя которого совпадает с хостом. Это полезно, если в базе есть пароли для нескольких пользователей на одном хосте:</w:t>
      </w:r>
    </w:p>
    <w:p>
      <w:pPr>
        <w:pStyle w:val="BodyText"/>
      </w:pPr>
      <w:r>
        <w:t xml:space="preserve">example.com/user.pgp</w:t>
      </w:r>
      <w:r>
        <w:br/>
      </w:r>
      <w:r>
        <w:t xml:space="preserve">Имя пользователя также может быть записано в виде префикса, отделенного от хоста знаком @:</w:t>
      </w:r>
    </w:p>
    <w:p>
      <w:pPr>
        <w:pStyle w:val="BodyText"/>
      </w:pPr>
      <w:r>
        <w:t xml:space="preserve">user@example.com.pgp</w:t>
      </w:r>
      <w:r>
        <w:br/>
      </w:r>
      <w:r>
        <w:t xml:space="preserve">Соответствующий порт может быть указан после хоста, отделённый двоеточием (:):</w:t>
      </w:r>
    </w:p>
    <w:p>
      <w:pPr>
        <w:pStyle w:val="BodyText"/>
      </w:pPr>
      <w:r>
        <w:t xml:space="preserve">example.com:22.pgp</w:t>
      </w:r>
      <w:r>
        <w:br/>
      </w:r>
      <w:r>
        <w:t xml:space="preserve">example.com:22/user.pgp</w:t>
      </w:r>
      <w:r>
        <w:br/>
      </w:r>
      <w:r>
        <w:t xml:space="preserve">user@example.com:22.pgp</w:t>
      </w:r>
      <w:r>
        <w:br/>
      </w:r>
      <w:r>
        <w:t xml:space="preserve">Эти все записи могут быть расположены в произвольных каталогах, задающих Вашу собственную иерархию.</w:t>
      </w:r>
    </w:p>
    <w:bookmarkEnd w:id="24"/>
    <w:bookmarkEnd w:id="25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менеджер-паролей-pass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Менеджер паролей pass</w:t>
      </w:r>
    </w:p>
    <w:p>
      <w:pPr>
        <w:pStyle w:val="FirstParagraph"/>
      </w:pPr>
      <w:r>
        <w:t xml:space="preserve">Устанавливаю pass (рис. 1).</w:t>
      </w:r>
    </w:p>
    <w:p>
      <w:pPr>
        <w:pStyle w:val="CaptionedFigure"/>
      </w:pPr>
      <w:r>
        <w:drawing>
          <wp:inline>
            <wp:extent cx="3733800" cy="780544"/>
            <wp:effectExtent b="0" l="0" r="0" t="0"/>
            <wp:docPr descr="Установка pass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</w:t>
      </w:r>
    </w:p>
    <w:p>
      <w:pPr>
        <w:pStyle w:val="BodyText"/>
      </w:pPr>
      <w:r>
        <w:t xml:space="preserve">Устанавливаю gopass (рис. 2).</w:t>
      </w:r>
    </w:p>
    <w:p>
      <w:pPr>
        <w:pStyle w:val="CaptionedFigure"/>
      </w:pPr>
      <w:r>
        <w:drawing>
          <wp:inline>
            <wp:extent cx="3733800" cy="780544"/>
            <wp:effectExtent b="0" l="0" r="0" t="0"/>
            <wp:docPr descr="Установка gopass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Вывожу список ключей, нахожу id моего ключа, и использую его чтобы инициализировать хранилище (рис. 3).</w:t>
      </w:r>
    </w:p>
    <w:p>
      <w:pPr>
        <w:pStyle w:val="CaptionedFigure"/>
      </w:pPr>
      <w:r>
        <w:drawing>
          <wp:inline>
            <wp:extent cx="3733800" cy="2082643"/>
            <wp:effectExtent b="0" l="0" r="0" t="0"/>
            <wp:docPr descr="Инициализация хранилищ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хранилища</w:t>
      </w:r>
    </w:p>
    <w:p>
      <w:pPr>
        <w:pStyle w:val="BodyText"/>
      </w:pPr>
      <w:r>
        <w:t xml:space="preserve">Создаю структуру git и задаю адрес репозитория на хостинге, предварительно создав его и назвав его git-new (рис. 4).</w:t>
      </w:r>
    </w:p>
    <w:p>
      <w:pPr>
        <w:pStyle w:val="CaptionedFigure"/>
      </w:pPr>
      <w:r>
        <w:drawing>
          <wp:inline>
            <wp:extent cx="3733800" cy="2135248"/>
            <wp:effectExtent b="0" l="0" r="0" t="0"/>
            <wp:docPr descr="Создание структуры git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структуры git</w:t>
      </w:r>
    </w:p>
    <w:p>
      <w:pPr>
        <w:pStyle w:val="BodyText"/>
      </w:pPr>
      <w:r>
        <w:t xml:space="preserve">Синхронизирую с помощью команд pass git pull и push (рис. 5).</w:t>
      </w:r>
    </w:p>
    <w:p>
      <w:pPr>
        <w:pStyle w:val="CaptionedFigure"/>
      </w:pPr>
      <w:r>
        <w:drawing>
          <wp:inline>
            <wp:extent cx="3733800" cy="1716297"/>
            <wp:effectExtent b="0" l="0" r="0" t="0"/>
            <wp:docPr descr="Синхронизация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Синхронизация</w:t>
      </w:r>
    </w:p>
    <w:p>
      <w:pPr>
        <w:pStyle w:val="BodyText"/>
      </w:pPr>
      <w:r>
        <w:t xml:space="preserve">Изменения сделаны непосредственно на файловой системе, следовательно вручную добавляю в коммит и выкладываю изменения (рис. 6).</w:t>
      </w:r>
    </w:p>
    <w:p>
      <w:pPr>
        <w:pStyle w:val="CaptionedFigure"/>
      </w:pPr>
      <w:r>
        <w:drawing>
          <wp:inline>
            <wp:extent cx="3733800" cy="1507327"/>
            <wp:effectExtent b="0" l="0" r="0" t="0"/>
            <wp:docPr descr="Ручная правк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Ручная правка</w:t>
      </w:r>
    </w:p>
    <w:bookmarkEnd w:id="44"/>
    <w:bookmarkStart w:id="48" w:name="настройка-интерфейса-с-броузером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Настройка интерфейса с броузером</w:t>
      </w:r>
    </w:p>
    <w:p>
      <w:pPr>
        <w:pStyle w:val="FirstParagraph"/>
      </w:pPr>
      <w:r>
        <w:t xml:space="preserve">Устанавливаю интерфейс для взаимодействия с броузером (native messaging) (рис. 7).</w:t>
      </w:r>
    </w:p>
    <w:p>
      <w:pPr>
        <w:pStyle w:val="CaptionedFigure"/>
      </w:pPr>
      <w:r>
        <w:drawing>
          <wp:inline>
            <wp:extent cx="3733800" cy="2341634"/>
            <wp:effectExtent b="0" l="0" r="0" t="0"/>
            <wp:docPr descr="Название рисун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Название рисунка</w:t>
      </w:r>
    </w:p>
    <w:bookmarkEnd w:id="48"/>
    <w:bookmarkStart w:id="52" w:name="сохранение-пароля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Сохранение пароля</w:t>
      </w:r>
    </w:p>
    <w:p>
      <w:pPr>
        <w:pStyle w:val="FirstParagraph"/>
      </w:pPr>
      <w:r>
        <w:t xml:space="preserve">Добавляю новый пароль (рис. 8).</w:t>
      </w:r>
    </w:p>
    <w:p>
      <w:pPr>
        <w:pStyle w:val="CaptionedFigure"/>
      </w:pPr>
      <w:r>
        <w:drawing>
          <wp:inline>
            <wp:extent cx="3733800" cy="888725"/>
            <wp:effectExtent b="0" l="0" r="0" t="0"/>
            <wp:docPr descr="Новый пароль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Новый пароль</w:t>
      </w:r>
    </w:p>
    <w:bookmarkEnd w:id="52"/>
    <w:bookmarkStart w:id="59" w:name="дополнительное-программное-обеспечение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Дополнительное программное обеспечение</w:t>
      </w:r>
    </w:p>
    <w:p>
      <w:pPr>
        <w:pStyle w:val="FirstParagraph"/>
      </w:pPr>
      <w:r>
        <w:t xml:space="preserve">Устанавливаю дополнительное программное обеспечение (рис. 9).</w:t>
      </w:r>
    </w:p>
    <w:p>
      <w:pPr>
        <w:pStyle w:val="CaptionedFigure"/>
      </w:pPr>
      <w:r>
        <w:drawing>
          <wp:inline>
            <wp:extent cx="3733800" cy="2408903"/>
            <wp:effectExtent b="0" l="0" r="0" t="0"/>
            <wp:docPr descr="Установка дополнительного программного обеспечения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дополнительного программного обеспечения</w:t>
      </w:r>
    </w:p>
    <w:p>
      <w:pPr>
        <w:pStyle w:val="BodyText"/>
      </w:pPr>
      <w:r>
        <w:t xml:space="preserve">Устанавливаю шрифты (рис. 10).</w:t>
      </w:r>
    </w:p>
    <w:p>
      <w:pPr>
        <w:pStyle w:val="CaptionedFigure"/>
      </w:pPr>
      <w:r>
        <w:drawing>
          <wp:inline>
            <wp:extent cx="3733800" cy="2408903"/>
            <wp:effectExtent b="0" l="0" r="0" t="0"/>
            <wp:docPr descr="Установка шрифтов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шрифтов</w:t>
      </w:r>
    </w:p>
    <w:bookmarkEnd w:id="59"/>
    <w:bookmarkStart w:id="63" w:name="chezmoi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Chezmoi</w:t>
      </w:r>
    </w:p>
    <w:p>
      <w:pPr>
        <w:pStyle w:val="FirstParagraph"/>
      </w:pPr>
      <w:r>
        <w:t xml:space="preserve">Создаю репозиторий и подключаю его к своей системе с помощью chezmoi (рис. 11).</w:t>
      </w:r>
    </w:p>
    <w:p>
      <w:pPr>
        <w:pStyle w:val="CaptionedFigure"/>
      </w:pPr>
      <w:r>
        <w:drawing>
          <wp:inline>
            <wp:extent cx="3733800" cy="2041832"/>
            <wp:effectExtent b="0" l="0" r="0" t="0"/>
            <wp:docPr descr="Создание и подключение репозитория dotfiles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 подключение репозитория dotfiles</w:t>
      </w:r>
    </w:p>
    <w:bookmarkEnd w:id="63"/>
    <w:bookmarkStart w:id="67" w:name="X7dd476f3f6def4c216e3c8b5af15d71f4e9ea01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Использование chezmoi на нескольких машинах</w:t>
      </w:r>
    </w:p>
    <w:p>
      <w:pPr>
        <w:pStyle w:val="FirstParagraph"/>
      </w:pPr>
      <w:r>
        <w:t xml:space="preserve">Использую chezmoi на второй машине - инициализирую его с новым репозиторием и вношу изменения (рис. 12).</w:t>
      </w:r>
    </w:p>
    <w:p>
      <w:pPr>
        <w:pStyle w:val="CaptionedFigure"/>
      </w:pPr>
      <w:r>
        <w:drawing>
          <wp:inline>
            <wp:extent cx="2679700" cy="863600"/>
            <wp:effectExtent b="0" l="0" r="0" t="0"/>
            <wp:docPr descr="Использование chezmoi на нескольких машинах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Использование chezmoi на нескольких машинах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Подводя итоги проведенной лабораторной работе, я получила практические навыки работы с менеджером пароля pass и установила и настроила всё нужное дополнительное программное обеспечение.</w:t>
      </w:r>
    </w:p>
    <w:bookmarkEnd w:id="69"/>
    <w:bookmarkStart w:id="71" w:name="список-литературы"/>
    <w:p>
      <w:pPr>
        <w:pStyle w:val="Heading1"/>
      </w:pPr>
      <w:r>
        <w:t xml:space="preserve">Список литературы</w:t>
      </w:r>
    </w:p>
    <w:bookmarkStart w:id="70" w:name="refs"/>
    <w:bookmarkEnd w:id="70"/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Азарцова Вероника Валерьевна</dc:creator>
  <dc:language>ru-RU</dc:language>
  <cp:keywords/>
  <dcterms:created xsi:type="dcterms:W3CDTF">2025-03-13T17:25:20Z</dcterms:created>
  <dcterms:modified xsi:type="dcterms:W3CDTF">2025-03-13T17:25:20Z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