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47.png" ContentType="image/png"/>
  <Override PartName="/word/media/rId51.png" ContentType="image/png"/>
  <Override PartName="/word/media/rId55.png" ContentType="image/png"/>
  <Override PartName="/word/media/rId59.png" ContentType="image/png"/>
  <Override PartName="/word/media/rId63.png" ContentType="image/png"/>
  <Override PartName="/word/media/rId67.png" ContentType="image/png"/>
  <Override PartName="/word/media/rId27.png" ContentType="image/png"/>
  <Override PartName="/word/media/rId72.png" ContentType="image/png"/>
  <Override PartName="/word/media/rId96.png" ContentType="image/png"/>
  <Override PartName="/word/media/rId100.png" ContentType="image/png"/>
  <Override PartName="/word/media/rId76.png" ContentType="image/png"/>
  <Override PartName="/word/media/rId80.png" ContentType="image/png"/>
  <Override PartName="/word/media/rId84.png" ContentType="image/png"/>
  <Override PartName="/word/media/rId88.png" ContentType="image/png"/>
  <Override PartName="/word/media/rId92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</w:t>
      </w:r>
    </w:p>
    <w:p>
      <w:pPr>
        <w:pStyle w:val="Subtitle"/>
      </w:pPr>
      <w:r>
        <w:t xml:space="preserve">Лабораторная работа №5</w:t>
      </w:r>
    </w:p>
    <w:p>
      <w:pPr>
        <w:pStyle w:val="Author"/>
      </w:pPr>
      <w:r>
        <w:t xml:space="preserve">Азарцова Вероника Валерьевна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изучение механизмов изменения идентификаторов, применения SetUID- и Sticky-битов. Получение практических навыков работы в консоли с дополнительными атрибутами. Рассмотрение работы механизма смены идентификатора процессов пользователей, а также влияние бита Sticky на запись и удаление файлов.</w:t>
      </w:r>
    </w:p>
    <w:bookmarkEnd w:id="20"/>
    <w:bookmarkStart w:id="21" w:name="теоретическиео-введение"/>
    <w:p>
      <w:pPr>
        <w:pStyle w:val="Heading1"/>
      </w:pPr>
      <w:r>
        <w:t xml:space="preserve">2. Теоретическиео введение</w:t>
      </w:r>
    </w:p>
    <w:p>
      <w:pPr>
        <w:pStyle w:val="Compact"/>
        <w:numPr>
          <w:ilvl w:val="0"/>
          <w:numId w:val="1001"/>
        </w:numPr>
      </w:pPr>
      <w:r>
        <w:t xml:space="preserve">Дополнительные атрибуты файлов Linux</w:t>
      </w:r>
    </w:p>
    <w:p>
      <w:pPr>
        <w:pStyle w:val="FirstParagraph"/>
      </w:pPr>
      <w:r>
        <w:t xml:space="preserve">В Linux существует три основных вида прав — право на чтение (read), запись (write) и выполнение (execute), а также три категории пользователей, к которым они могут применяться — владелец файла (user), группа владельца (group) и все остальные (others). Но, кроме прав чтения, выполнения и записи, есть еще три дополнительных атрибута.</w:t>
      </w:r>
      <w:r>
        <w:t xml:space="preserve"> </w:t>
      </w:r>
      <w:r>
        <w:t xml:space="preserve">[</w:t>
      </w:r>
      <w:r>
        <w:rPr>
          <w:b/>
          <w:bCs/>
        </w:rPr>
        <w:t xml:space="preserve">u?</w:t>
      </w:r>
      <w:r>
        <w:t xml:space="preserve">]</w:t>
      </w:r>
    </w:p>
    <w:p>
      <w:pPr>
        <w:pStyle w:val="BodyText"/>
      </w:pPr>
      <w:r>
        <w:rPr>
          <w:b/>
          <w:bCs/>
        </w:rPr>
        <w:t xml:space="preserve">Sticky bit</w:t>
      </w:r>
    </w:p>
    <w:p>
      <w:pPr>
        <w:pStyle w:val="BodyText"/>
      </w:pPr>
      <w:r>
        <w:t xml:space="preserve">Используется в основном для каталогов, чтобы защитить в них файлы. В такой каталог может писать любой пользователь. Но, из такой директории пользователь может удалить только те файлы, владельцем которых он является. Примером может служить директория /tmp, в которой запись открыта для всех пользователей, но нежелательно удаление чужих файлов.</w:t>
      </w:r>
    </w:p>
    <w:p>
      <w:pPr>
        <w:pStyle w:val="BodyText"/>
      </w:pPr>
      <w:r>
        <w:rPr>
          <w:b/>
          <w:bCs/>
        </w:rPr>
        <w:t xml:space="preserve">SUID (Set User ID)</w:t>
      </w:r>
    </w:p>
    <w:p>
      <w:pPr>
        <w:pStyle w:val="BodyText"/>
      </w:pPr>
      <w:r>
        <w:t xml:space="preserve">Атрибут исполняемого файла, позволяющий запустить его с правами владельца. В Linux приложение запускается с правами пользователя, запустившего указанное приложение. Это обеспечивает дополнительную безопасность т.к. процесс с правами пользователя не сможет получить доступ к важным системным файлам, которые принадлежат пользователю root.</w:t>
      </w:r>
    </w:p>
    <w:p>
      <w:pPr>
        <w:pStyle w:val="BodyText"/>
      </w:pPr>
      <w:r>
        <w:rPr>
          <w:b/>
          <w:bCs/>
        </w:rPr>
        <w:t xml:space="preserve">SGID (Set Group ID)</w:t>
      </w:r>
    </w:p>
    <w:p>
      <w:pPr>
        <w:pStyle w:val="BodyText"/>
      </w:pPr>
      <w:r>
        <w:t xml:space="preserve">Аналогичен suid, но относиться к группе. Если установить sgid для каталога, то все файлы созданные в нем, при запуске будут принимать идентификатор группы каталога, а не группы владельца, который создал файл в этом каталоге.</w:t>
      </w:r>
    </w:p>
    <w:p>
      <w:pPr>
        <w:pStyle w:val="BodyText"/>
      </w:pPr>
      <w:r>
        <w:rPr>
          <w:b/>
          <w:bCs/>
        </w:rPr>
        <w:t xml:space="preserve">Обозначение атрибутов sticky, suid, sgid</w:t>
      </w:r>
    </w:p>
    <w:p>
      <w:pPr>
        <w:pStyle w:val="BodyText"/>
      </w:pPr>
      <w:r>
        <w:t xml:space="preserve">Специальные права используются довольно редко, поэтому при выводе программы ls -l символ, обозначающий указанные атрибуты, закрывает символ стандартных прав доступа.</w:t>
      </w:r>
    </w:p>
    <w:p>
      <w:pPr>
        <w:pStyle w:val="BodyText"/>
      </w:pPr>
      <w:r>
        <w:t xml:space="preserve">Пример:</w:t>
      </w:r>
      <w:r>
        <w:t xml:space="preserve"> </w:t>
      </w:r>
      <w:r>
        <w:rPr>
          <w:rStyle w:val="VerbatimChar"/>
        </w:rPr>
        <w:t xml:space="preserve">rwsrwsrwt</w:t>
      </w:r>
    </w:p>
    <w:p>
      <w:pPr>
        <w:pStyle w:val="BodyText"/>
      </w:pPr>
      <w:r>
        <w:t xml:space="preserve">где первая s — это suid, вторая s — это sgid, а последняя t — это sticky bit</w:t>
      </w:r>
    </w:p>
    <w:p>
      <w:pPr>
        <w:pStyle w:val="BodyText"/>
      </w:pPr>
      <w:r>
        <w:t xml:space="preserve">В приведенном примере не понятно, rwt — это rw- или rwx? Определить это просто. Если t маленькое, значит x установлен. Если T большое, значит x не установлен. То же самое правило распространяется и на s.</w:t>
      </w:r>
    </w:p>
    <w:p>
      <w:pPr>
        <w:pStyle w:val="BodyText"/>
      </w:pPr>
      <w:r>
        <w:t xml:space="preserve">В числовом эквиваленте данные атрибуты определяются первым символом при четырехзначном обозначении (который часто опускается при назначении прав), например в правах 1777 — символ 1 обозначает sticky bit. Остальные атрибуты имеют следующие числовое соответствие:</w:t>
      </w:r>
    </w:p>
    <w:p>
      <w:pPr>
        <w:pStyle w:val="SourceCode"/>
      </w:pPr>
      <w:r>
        <w:rPr>
          <w:rStyle w:val="VerbatimChar"/>
        </w:rPr>
        <w:t xml:space="preserve">1 — sticky bit</w:t>
      </w:r>
      <w:r>
        <w:br/>
      </w:r>
      <w:r>
        <w:rPr>
          <w:rStyle w:val="VerbatimChar"/>
        </w:rPr>
        <w:t xml:space="preserve">2 — sgid</w:t>
      </w:r>
      <w:r>
        <w:br/>
      </w:r>
      <w:r>
        <w:rPr>
          <w:rStyle w:val="VerbatimChar"/>
        </w:rPr>
        <w:t xml:space="preserve">4 — suid</w:t>
      </w:r>
    </w:p>
    <w:bookmarkEnd w:id="21"/>
    <w:bookmarkStart w:id="22" w:name="задание"/>
    <w:p>
      <w:pPr>
        <w:pStyle w:val="Heading1"/>
      </w:pPr>
      <w:r>
        <w:t xml:space="preserve">3. Задание</w:t>
      </w:r>
    </w:p>
    <w:p>
      <w:pPr>
        <w:numPr>
          <w:ilvl w:val="0"/>
          <w:numId w:val="1002"/>
        </w:numPr>
      </w:pPr>
      <w:r>
        <w:t xml:space="preserve">Выполнить часть 1 лабораторной работы</w:t>
      </w:r>
    </w:p>
    <w:p>
      <w:pPr>
        <w:numPr>
          <w:ilvl w:val="0"/>
          <w:numId w:val="1002"/>
        </w:numPr>
      </w:pPr>
      <w:r>
        <w:t xml:space="preserve">Выполнить часть 2 лабораторной работы</w:t>
      </w:r>
    </w:p>
    <w:p>
      <w:pPr>
        <w:numPr>
          <w:ilvl w:val="0"/>
          <w:numId w:val="1002"/>
        </w:numPr>
      </w:pPr>
      <w:r>
        <w:t xml:space="preserve">Ответить на все вопросы по процессу лабораторной работы.</w:t>
      </w:r>
    </w:p>
    <w:bookmarkEnd w:id="22"/>
    <w:bookmarkStart w:id="105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71" w:name="создание-программы"/>
    <w:p>
      <w:pPr>
        <w:pStyle w:val="Heading2"/>
      </w:pPr>
      <w:r>
        <w:t xml:space="preserve">4.1 Создание программы</w:t>
      </w:r>
    </w:p>
    <w:p>
      <w:pPr>
        <w:pStyle w:val="Compact"/>
        <w:numPr>
          <w:ilvl w:val="0"/>
          <w:numId w:val="1003"/>
        </w:numPr>
      </w:pPr>
      <w:r>
        <w:t xml:space="preserve">Осуществляется вход от имени пользователя guest (</w:t>
      </w:r>
      <w:hyperlink w:anchor="fig-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1"/>
          <w:p>
            <w:pPr>
              <w:pStyle w:val="Compact"/>
              <w:jc w:val="center"/>
            </w:pPr>
            <w:r>
              <w:drawing>
                <wp:inline>
                  <wp:extent cx="3733800" cy="956733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l5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567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Вход от имени пользователя guest</w:t>
            </w:r>
          </w:p>
          <w:bookmarkEnd w:id="26"/>
        </w:tc>
      </w:tr>
    </w:tbl>
    <w:p>
      <w:pPr>
        <w:pStyle w:val="Compact"/>
        <w:numPr>
          <w:ilvl w:val="0"/>
          <w:numId w:val="1004"/>
        </w:numPr>
      </w:pPr>
      <w:r>
        <w:t xml:space="preserve">Создание файла simpleid.c и запись в файл кода (</w:t>
      </w:r>
      <w:hyperlink w:anchor="fig-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2"/>
          <w:p>
            <w:pPr>
              <w:pStyle w:val="Compact"/>
              <w:jc w:val="center"/>
            </w:pPr>
            <w:r>
              <w:drawing>
                <wp:inline>
                  <wp:extent cx="3733800" cy="257878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l5-2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787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Создание файла simpleid.c</w:t>
            </w:r>
          </w:p>
          <w:bookmarkEnd w:id="30"/>
        </w:tc>
      </w:tr>
    </w:tbl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&lt;sys/types.h&gt;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&lt;unistd.h&gt;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main 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DataTypeTok"/>
        </w:rPr>
        <w:t xml:space="preserve">uid_t</w:t>
      </w:r>
      <w:r>
        <w:rPr>
          <w:rStyle w:val="NormalTok"/>
        </w:rPr>
        <w:t xml:space="preserve"> uid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geteuid </w:t>
      </w:r>
      <w:r>
        <w:rPr>
          <w:rStyle w:val="OperatorTok"/>
        </w:rPr>
        <w:t xml:space="preserve">();</w:t>
      </w:r>
      <w:r>
        <w:br/>
      </w:r>
      <w:r>
        <w:rPr>
          <w:rStyle w:val="DataTypeTok"/>
        </w:rPr>
        <w:t xml:space="preserve">gid_t</w:t>
      </w:r>
      <w:r>
        <w:rPr>
          <w:rStyle w:val="NormalTok"/>
        </w:rPr>
        <w:t xml:space="preserve"> gid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getegid 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printf 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"uid=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gid=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gid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numPr>
          <w:ilvl w:val="0"/>
          <w:numId w:val="1005"/>
        </w:numPr>
      </w:pPr>
      <w:r>
        <w:t xml:space="preserve">Компилирую файл, проверяю, что он скомпилировался</w:t>
      </w:r>
    </w:p>
    <w:p>
      <w:pPr>
        <w:numPr>
          <w:ilvl w:val="0"/>
          <w:numId w:val="1005"/>
        </w:numPr>
      </w:pPr>
      <w:r>
        <w:t xml:space="preserve">Запускаю исполняемый файл. В выводе файла выписыны номера пользоватея и групп.</w:t>
      </w:r>
    </w:p>
    <w:p>
      <w:pPr>
        <w:numPr>
          <w:ilvl w:val="0"/>
          <w:numId w:val="1005"/>
        </w:numPr>
      </w:pPr>
      <w:r>
        <w:t xml:space="preserve">Запускаю id. От вывода при вводе id, они отличаются только тем, что информации меньше. На снимке экрана для краткости предоставлены последние 3 действия (пункт 3-5) (</w:t>
      </w:r>
      <w:hyperlink w:anchor="fig-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3"/>
          <w:p>
            <w:pPr>
              <w:pStyle w:val="Compact"/>
              <w:jc w:val="center"/>
            </w:pPr>
            <w:r>
              <w:drawing>
                <wp:inline>
                  <wp:extent cx="3733800" cy="822701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l5-3-4-5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227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Пункт 3-5: запуск и сравнение simpleid и id</w:t>
            </w:r>
          </w:p>
          <w:bookmarkEnd w:id="34"/>
        </w:tc>
      </w:tr>
    </w:tbl>
    <w:p>
      <w:pPr>
        <w:pStyle w:val="Compact"/>
        <w:numPr>
          <w:ilvl w:val="0"/>
          <w:numId w:val="1006"/>
        </w:numPr>
      </w:pPr>
      <w:r>
        <w:t xml:space="preserve">Создание, запись в файл и компиляция файла simpleid2.c. (</w:t>
      </w:r>
      <w:hyperlink w:anchor="fig-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4"/>
          <w:p>
            <w:pPr>
              <w:pStyle w:val="Compact"/>
              <w:jc w:val="center"/>
            </w:pPr>
            <w:r>
              <w:drawing>
                <wp:inline>
                  <wp:extent cx="3733800" cy="2449051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l5-6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490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Создание simpleid2.c</w:t>
            </w:r>
          </w:p>
          <w:bookmarkEnd w:id="38"/>
        </w:tc>
      </w:tr>
    </w:tbl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&lt;sys/types.h&gt;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&lt;unistd.h&gt;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main 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DataTypeTok"/>
        </w:rPr>
        <w:t xml:space="preserve">uid_t</w:t>
      </w:r>
      <w:r>
        <w:rPr>
          <w:rStyle w:val="NormalTok"/>
        </w:rPr>
        <w:t xml:space="preserve"> real_uid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getuid </w:t>
      </w:r>
      <w:r>
        <w:rPr>
          <w:rStyle w:val="OperatorTok"/>
        </w:rPr>
        <w:t xml:space="preserve">();</w:t>
      </w:r>
      <w:r>
        <w:br/>
      </w:r>
      <w:r>
        <w:rPr>
          <w:rStyle w:val="DataTypeTok"/>
        </w:rPr>
        <w:t xml:space="preserve">uid_t</w:t>
      </w:r>
      <w:r>
        <w:rPr>
          <w:rStyle w:val="NormalTok"/>
        </w:rPr>
        <w:t xml:space="preserve"> e_uid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geteuid </w:t>
      </w:r>
      <w:r>
        <w:rPr>
          <w:rStyle w:val="OperatorTok"/>
        </w:rPr>
        <w:t xml:space="preserve">();</w:t>
      </w:r>
      <w:r>
        <w:br/>
      </w:r>
      <w:r>
        <w:rPr>
          <w:rStyle w:val="DataTypeTok"/>
        </w:rPr>
        <w:t xml:space="preserve">gid_t</w:t>
      </w:r>
      <w:r>
        <w:rPr>
          <w:rStyle w:val="NormalTok"/>
        </w:rPr>
        <w:t xml:space="preserve"> real_gid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getgid </w:t>
      </w:r>
      <w:r>
        <w:rPr>
          <w:rStyle w:val="OperatorTok"/>
        </w:rPr>
        <w:t xml:space="preserve">();</w:t>
      </w:r>
      <w:r>
        <w:br/>
      </w:r>
      <w:r>
        <w:rPr>
          <w:rStyle w:val="DataTypeTok"/>
        </w:rPr>
        <w:t xml:space="preserve">gid_t</w:t>
      </w:r>
      <w:r>
        <w:rPr>
          <w:rStyle w:val="NormalTok"/>
        </w:rPr>
        <w:t xml:space="preserve"> e_gid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getegid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printf 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"e_uid=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e_gid=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e_uid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e_gid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printf 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"real_uid=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real_gid=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real_uid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real_gid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07"/>
        </w:numPr>
      </w:pPr>
      <w:r>
        <w:t xml:space="preserve">Запускаю программу (</w:t>
      </w:r>
      <w:hyperlink w:anchor="fig-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5"/>
          <w:p>
            <w:pPr>
              <w:pStyle w:val="Compact"/>
              <w:jc w:val="center"/>
            </w:pPr>
            <w:r>
              <w:drawing>
                <wp:inline>
                  <wp:extent cx="3733800" cy="91457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l5-7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1457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Запуск simpleid2.c</w:t>
            </w:r>
          </w:p>
          <w:bookmarkEnd w:id="42"/>
        </w:tc>
      </w:tr>
    </w:tbl>
    <w:p>
      <w:pPr>
        <w:pStyle w:val="Compact"/>
        <w:numPr>
          <w:ilvl w:val="0"/>
          <w:numId w:val="1008"/>
        </w:numPr>
      </w:pPr>
      <w:r>
        <w:t xml:space="preserve">Использую команды chown и chmod (</w:t>
      </w:r>
      <w:hyperlink w:anchor="fig-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6"/>
          <w:p>
            <w:pPr>
              <w:pStyle w:val="Compact"/>
              <w:jc w:val="center"/>
            </w:pPr>
            <w:r>
              <w:drawing>
                <wp:inline>
                  <wp:extent cx="3733800" cy="45563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l5-8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556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Команды chown и chmod</w:t>
            </w:r>
          </w:p>
          <w:bookmarkEnd w:id="46"/>
        </w:tc>
      </w:tr>
    </w:tbl>
    <w:p>
      <w:pPr>
        <w:numPr>
          <w:ilvl w:val="0"/>
          <w:numId w:val="1009"/>
        </w:numPr>
      </w:pPr>
      <w:r>
        <w:t xml:space="preserve">Пояснение - с помощью chown изменяю владельца файла на суперпользователя, с помощью chmod изменяю права доступа</w:t>
      </w:r>
    </w:p>
    <w:p>
      <w:pPr>
        <w:numPr>
          <w:ilvl w:val="0"/>
          <w:numId w:val="1009"/>
        </w:numPr>
      </w:pPr>
      <w:r>
        <w:t xml:space="preserve">Выполняю проверку правильности установки новых атрибутов и смены владельца файла simpleid2. (</w:t>
      </w:r>
      <w:hyperlink w:anchor="fig-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7"/>
          <w:p>
            <w:pPr>
              <w:pStyle w:val="Compact"/>
              <w:jc w:val="center"/>
            </w:pPr>
            <w:r>
              <w:drawing>
                <wp:inline>
                  <wp:extent cx="3733800" cy="76517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l5-10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651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Проверка установки новых атрибутов и смены владельца</w:t>
            </w:r>
          </w:p>
          <w:bookmarkEnd w:id="50"/>
        </w:tc>
      </w:tr>
    </w:tbl>
    <w:p>
      <w:pPr>
        <w:pStyle w:val="Compact"/>
        <w:numPr>
          <w:ilvl w:val="0"/>
          <w:numId w:val="1010"/>
        </w:numPr>
      </w:pPr>
      <w:r>
        <w:t xml:space="preserve">Сравнение вывода программы и команды id, наша команда снова вывела только ограниченное количество информации (</w:t>
      </w:r>
      <w:hyperlink w:anchor="fig-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8"/>
          <w:p>
            <w:pPr>
              <w:pStyle w:val="Compact"/>
              <w:jc w:val="center"/>
            </w:pPr>
            <w:r>
              <w:drawing>
                <wp:inline>
                  <wp:extent cx="3733800" cy="68152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l5-1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815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Сравнение simpleid2 и id</w:t>
            </w:r>
          </w:p>
          <w:bookmarkEnd w:id="54"/>
        </w:tc>
      </w:tr>
    </w:tbl>
    <w:p>
      <w:pPr>
        <w:numPr>
          <w:ilvl w:val="0"/>
          <w:numId w:val="1011"/>
        </w:numPr>
      </w:pPr>
      <w:r>
        <w:t xml:space="preserve">Проделываю то же самое относительно SetGID-бита.</w:t>
      </w:r>
    </w:p>
    <w:p>
      <w:pPr>
        <w:numPr>
          <w:ilvl w:val="0"/>
          <w:numId w:val="1011"/>
        </w:numPr>
      </w:pPr>
      <w:r>
        <w:t xml:space="preserve">Создание и компиляция файла readfile.c (</w:t>
      </w:r>
      <w:hyperlink w:anchor="fig-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9"/>
          <w:p>
            <w:pPr>
              <w:pStyle w:val="Compact"/>
              <w:jc w:val="center"/>
            </w:pPr>
            <w:r>
              <w:drawing>
                <wp:inline>
                  <wp:extent cx="3733800" cy="2665376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image/l5-13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6537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Создание readfile.c</w:t>
            </w:r>
          </w:p>
          <w:bookmarkEnd w:id="58"/>
        </w:tc>
      </w:tr>
    </w:tbl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&lt;fcntl.h&gt;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&lt;sys/stat.h&gt;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&lt;sys/types.h&gt;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&lt;unistd.h&gt;</w:t>
      </w:r>
      <w:r>
        <w:br/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main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argc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argv</w:t>
      </w:r>
      <w:r>
        <w:rPr>
          <w:rStyle w:val="OperatorTok"/>
        </w:rPr>
        <w:t xml:space="preserve">[])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bytes_read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open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O_RDONLY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do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bytes_read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));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bytes_read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%c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bytes_read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close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numPr>
          <w:ilvl w:val="0"/>
          <w:numId w:val="1012"/>
        </w:numPr>
      </w:pPr>
      <w:r>
        <w:t xml:space="preserve">Компилирую файл.</w:t>
      </w:r>
    </w:p>
    <w:p>
      <w:pPr>
        <w:numPr>
          <w:ilvl w:val="0"/>
          <w:numId w:val="1012"/>
        </w:numPr>
      </w:pPr>
      <w:r>
        <w:t xml:space="preserve">Снова от имени суперпользователи меняю владельца файла readfile. Далее меняю права доступа так, чтобы пользователь guest не смог прочесть содержимое файла.</w:t>
      </w:r>
    </w:p>
    <w:p>
      <w:pPr>
        <w:numPr>
          <w:ilvl w:val="0"/>
          <w:numId w:val="1012"/>
        </w:numPr>
      </w:pPr>
      <w:r>
        <w:t xml:space="preserve">Проверка чтения файл от имени пользователя guest. Прочесть файл не удается - пункты 15, 16 (</w:t>
      </w:r>
      <w:hyperlink w:anchor="fig-10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10"/>
          <w:p>
            <w:pPr>
              <w:pStyle w:val="Compact"/>
              <w:jc w:val="center"/>
            </w:pPr>
            <w:r>
              <w:drawing>
                <wp:inline>
                  <wp:extent cx="3733800" cy="846652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image/l5-15-16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466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Проверка чтения файла от guest</w:t>
            </w:r>
          </w:p>
          <w:bookmarkEnd w:id="62"/>
        </w:tc>
      </w:tr>
    </w:tbl>
    <w:p>
      <w:pPr>
        <w:pStyle w:val="Compact"/>
        <w:numPr>
          <w:ilvl w:val="0"/>
          <w:numId w:val="1013"/>
        </w:numPr>
      </w:pPr>
      <w:r>
        <w:t xml:space="preserve">Попытка прочесть тот же файл с помощью программы readfile. (</w:t>
      </w:r>
      <w:hyperlink w:anchor="fig-11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11"/>
          <w:p>
            <w:pPr>
              <w:pStyle w:val="Compact"/>
              <w:jc w:val="center"/>
            </w:pPr>
            <w:r>
              <w:drawing>
                <wp:inline>
                  <wp:extent cx="3733800" cy="2735714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image/l5-17-18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357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Проверка чтения файла c readfile</w:t>
            </w:r>
          </w:p>
          <w:bookmarkEnd w:id="66"/>
        </w:tc>
      </w:tr>
    </w:tbl>
    <w:p>
      <w:pPr>
        <w:pStyle w:val="Compact"/>
        <w:numPr>
          <w:ilvl w:val="0"/>
          <w:numId w:val="1014"/>
        </w:numPr>
      </w:pPr>
      <w:r>
        <w:t xml:space="preserve">Попытка прочесть файл</w:t>
      </w:r>
      <w:r>
        <w:t xml:space="preserve"> </w:t>
      </w:r>
      <w:r>
        <w:rPr>
          <w:rStyle w:val="VerbatimChar"/>
        </w:rPr>
        <w:t xml:space="preserve">/etc/shadow</w:t>
      </w:r>
      <w:r>
        <w:t xml:space="preserve"> </w:t>
      </w:r>
      <w:r>
        <w:t xml:space="preserve">с помощью программы (</w:t>
      </w:r>
      <w:hyperlink w:anchor="fig-12">
        <w:r>
          <w:rPr>
            <w:rStyle w:val="Hyperlink"/>
          </w:rPr>
          <w:t xml:space="preserve">рис.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0" w:name="fig-12"/>
          <w:p>
            <w:pPr>
              <w:pStyle w:val="Compact"/>
              <w:jc w:val="center"/>
            </w:pPr>
            <w:r>
              <w:drawing>
                <wp:inline>
                  <wp:extent cx="3733800" cy="1576753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image/l5-19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7675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Проверка чтения shadow c readfile</w:t>
            </w:r>
          </w:p>
          <w:bookmarkEnd w:id="70"/>
        </w:tc>
      </w:tr>
    </w:tbl>
    <w:p>
      <w:pPr>
        <w:pStyle w:val="Compact"/>
        <w:numPr>
          <w:ilvl w:val="0"/>
          <w:numId w:val="1015"/>
        </w:numPr>
      </w:pPr>
      <w:r>
        <w:t xml:space="preserve">Пробуем прочесть эти же файлы от имени суперпользователя и чтение файлов проходит успешно.</w:t>
      </w:r>
    </w:p>
    <w:bookmarkEnd w:id="71"/>
    <w:bookmarkStart w:id="104" w:name="исследование-sticky-бита"/>
    <w:p>
      <w:pPr>
        <w:pStyle w:val="Heading2"/>
      </w:pPr>
      <w:r>
        <w:t xml:space="preserve">4.2 Исследование Sticky-бита</w:t>
      </w:r>
    </w:p>
    <w:p>
      <w:pPr>
        <w:pStyle w:val="Compact"/>
        <w:numPr>
          <w:ilvl w:val="0"/>
          <w:numId w:val="1016"/>
        </w:numPr>
      </w:pPr>
      <w:r>
        <w:t xml:space="preserve">Проверяем папку tmp на наличие атрибута Sticky, т.к. в выводе есть буква t, то атрибут установлен (</w:t>
      </w:r>
      <w:hyperlink w:anchor="fig-13">
        <w:r>
          <w:rPr>
            <w:rStyle w:val="Hyperlink"/>
          </w:rPr>
          <w:t xml:space="preserve">рис.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5" w:name="fig-13"/>
          <w:p>
            <w:pPr>
              <w:pStyle w:val="Compact"/>
              <w:jc w:val="center"/>
            </w:pPr>
            <w:r>
              <w:drawing>
                <wp:inline>
                  <wp:extent cx="3733800" cy="555683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image/l5-21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556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Проверка tmp на атрибут Sticky</w:t>
            </w:r>
          </w:p>
          <w:bookmarkEnd w:id="75"/>
        </w:tc>
      </w:tr>
    </w:tbl>
    <w:p>
      <w:pPr>
        <w:numPr>
          <w:ilvl w:val="0"/>
          <w:numId w:val="1017"/>
        </w:numPr>
      </w:pPr>
      <w:r>
        <w:t xml:space="preserve">Вхожу под именем пользователя guest2 с третьей консоли для удобства.</w:t>
      </w:r>
    </w:p>
    <w:p>
      <w:pPr>
        <w:numPr>
          <w:ilvl w:val="0"/>
          <w:numId w:val="1017"/>
        </w:numPr>
      </w:pPr>
      <w:r>
        <w:t xml:space="preserve">От имени пользователя guest создаю файл с текстом, добавляю права на чтение и запись для других пользователей (</w:t>
      </w:r>
      <w:hyperlink w:anchor="fig-14">
        <w:r>
          <w:rPr>
            <w:rStyle w:val="Hyperlink"/>
          </w:rPr>
          <w:t xml:space="preserve">рис.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14"/>
          <w:p>
            <w:pPr>
              <w:pStyle w:val="Compact"/>
              <w:jc w:val="center"/>
            </w:pPr>
            <w:r>
              <w:drawing>
                <wp:inline>
                  <wp:extent cx="3733800" cy="775760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image/l5-22-23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757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Создание файла с текстом, добавление прав от лица третьего польз.</w:t>
            </w:r>
          </w:p>
          <w:bookmarkEnd w:id="79"/>
        </w:tc>
      </w:tr>
    </w:tbl>
    <w:p>
      <w:pPr>
        <w:pStyle w:val="Compact"/>
        <w:numPr>
          <w:ilvl w:val="0"/>
          <w:numId w:val="1018"/>
        </w:numPr>
      </w:pPr>
      <w:r>
        <w:t xml:space="preserve">Вхожу в систему от имени пользователя guest2, от его имени могу прочитать файл file01.txt (</w:t>
      </w:r>
      <w:hyperlink w:anchor="fig-15">
        <w:r>
          <w:rPr>
            <w:rStyle w:val="Hyperlink"/>
          </w:rPr>
          <w:t xml:space="preserve">рис. 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3" w:name="fig-15"/>
          <w:p>
            <w:pPr>
              <w:pStyle w:val="Compact"/>
              <w:jc w:val="center"/>
            </w:pPr>
            <w:r>
              <w:drawing>
                <wp:inline>
                  <wp:extent cx="3733800" cy="588622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image/l5-24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886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Чтение файла от имени guest2</w:t>
            </w:r>
          </w:p>
          <w:bookmarkEnd w:id="83"/>
        </w:tc>
      </w:tr>
    </w:tbl>
    <w:p>
      <w:pPr>
        <w:pStyle w:val="Compact"/>
        <w:numPr>
          <w:ilvl w:val="0"/>
          <w:numId w:val="1019"/>
        </w:numPr>
      </w:pPr>
      <w:r>
        <w:t xml:space="preserve">Перезаписать информацию в нем не могу (</w:t>
      </w:r>
      <w:hyperlink w:anchor="fig-16">
        <w:r>
          <w:rPr>
            <w:rStyle w:val="Hyperlink"/>
          </w:rPr>
          <w:t xml:space="preserve">рис. 16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16"/>
          <w:p>
            <w:pPr>
              <w:pStyle w:val="Compact"/>
              <w:jc w:val="center"/>
            </w:pPr>
            <w:r>
              <w:drawing>
                <wp:inline>
                  <wp:extent cx="3733800" cy="481555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image/l5-25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815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Попытка перезаписать файл</w:t>
            </w:r>
          </w:p>
          <w:bookmarkEnd w:id="87"/>
        </w:tc>
      </w:tr>
    </w:tbl>
    <w:p>
      <w:pPr>
        <w:numPr>
          <w:ilvl w:val="0"/>
          <w:numId w:val="1020"/>
        </w:numPr>
      </w:pPr>
      <w:r>
        <w:t xml:space="preserve">По cat очевидно видно что ничего не поменялось.</w:t>
      </w:r>
    </w:p>
    <w:p>
      <w:pPr>
        <w:numPr>
          <w:ilvl w:val="0"/>
          <w:numId w:val="1020"/>
        </w:numPr>
      </w:pPr>
      <w:r>
        <w:t xml:space="preserve">Также невозможно добавить в файл file01.txt новую информацию от имени пользователя guest2 (</w:t>
      </w:r>
      <w:hyperlink w:anchor="fig-17">
        <w:r>
          <w:rPr>
            <w:rStyle w:val="Hyperlink"/>
          </w:rPr>
          <w:t xml:space="preserve">рис. 17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1" w:name="fig-17"/>
          <w:p>
            <w:pPr>
              <w:pStyle w:val="Compact"/>
              <w:jc w:val="center"/>
            </w:pPr>
            <w:r>
              <w:drawing>
                <wp:inline>
                  <wp:extent cx="3733800" cy="501133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image/l5-27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011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Попытка дописать в файл</w:t>
            </w:r>
          </w:p>
          <w:bookmarkEnd w:id="91"/>
        </w:tc>
      </w:tr>
    </w:tbl>
    <w:p>
      <w:pPr>
        <w:numPr>
          <w:ilvl w:val="0"/>
          <w:numId w:val="1021"/>
        </w:numPr>
      </w:pPr>
      <w:r>
        <w:t xml:space="preserve">По cat очевиндо снова видно что ничего не поменялось.</w:t>
      </w:r>
    </w:p>
    <w:p>
      <w:pPr>
        <w:numPr>
          <w:ilvl w:val="0"/>
          <w:numId w:val="1021"/>
        </w:numPr>
      </w:pPr>
      <w:r>
        <w:t xml:space="preserve">Далее пробуем удалить файл, снова получаем отказ (</w:t>
      </w:r>
      <w:hyperlink w:anchor="fig-18">
        <w:r>
          <w:rPr>
            <w:rStyle w:val="Hyperlink"/>
          </w:rPr>
          <w:t xml:space="preserve">рис. 18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18"/>
          <w:p>
            <w:pPr>
              <w:pStyle w:val="Compact"/>
              <w:jc w:val="center"/>
            </w:pPr>
            <w:r>
              <w:drawing>
                <wp:inline>
                  <wp:extent cx="3733800" cy="403845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image/l5-29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038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Попытка удалить файл</w:t>
            </w:r>
          </w:p>
          <w:bookmarkEnd w:id="95"/>
        </w:tc>
      </w:tr>
    </w:tbl>
    <w:p>
      <w:pPr>
        <w:numPr>
          <w:ilvl w:val="0"/>
          <w:numId w:val="1022"/>
        </w:numPr>
      </w:pPr>
      <w:r>
        <w:t xml:space="preserve">От имени суперпользователя снимаем с директории атрибут Sticky</w:t>
      </w:r>
    </w:p>
    <w:p>
      <w:pPr>
        <w:numPr>
          <w:ilvl w:val="0"/>
          <w:numId w:val="1022"/>
        </w:numPr>
      </w:pPr>
      <w:r>
        <w:t xml:space="preserve">Покидаем режим суперпользователя командой exit.</w:t>
      </w:r>
    </w:p>
    <w:p>
      <w:pPr>
        <w:numPr>
          <w:ilvl w:val="0"/>
          <w:numId w:val="1022"/>
        </w:numPr>
      </w:pPr>
      <w:r>
        <w:t xml:space="preserve">Проверяем, что атрибут действительно снят - он снят. Для краткости на снимке экрана последние 3 действия - пункт 10, 11, 12 (</w:t>
      </w:r>
      <w:hyperlink w:anchor="fig-19">
        <w:r>
          <w:rPr>
            <w:rStyle w:val="Hyperlink"/>
          </w:rPr>
          <w:t xml:space="preserve">рис.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19"/>
          <w:p>
            <w:pPr>
              <w:pStyle w:val="Compact"/>
              <w:jc w:val="center"/>
            </w:pPr>
            <w:r>
              <w:drawing>
                <wp:inline>
                  <wp:extent cx="3733800" cy="1288786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image/l5-210-211-212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887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19: Пункт 10-12: снятие атрибута Sticky</w:t>
            </w:r>
          </w:p>
          <w:bookmarkEnd w:id="99"/>
        </w:tc>
      </w:tr>
    </w:tbl>
    <w:p>
      <w:pPr>
        <w:pStyle w:val="Compact"/>
        <w:numPr>
          <w:ilvl w:val="0"/>
          <w:numId w:val="1023"/>
        </w:numPr>
      </w:pPr>
      <w:r>
        <w:t xml:space="preserve">Далее был выполнен повтор предыдущих действий (</w:t>
      </w:r>
      <w:hyperlink w:anchor="fig-20">
        <w:r>
          <w:rPr>
            <w:rStyle w:val="Hyperlink"/>
          </w:rPr>
          <w:t xml:space="preserve">рис. 20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20"/>
          <w:p>
            <w:pPr>
              <w:pStyle w:val="Compact"/>
              <w:jc w:val="center"/>
            </w:pPr>
            <w:r>
              <w:drawing>
                <wp:inline>
                  <wp:extent cx="3733800" cy="1200929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image/l5-213-214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0092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20: Повтор предыдущий дейтсвий без Sticky</w:t>
            </w:r>
          </w:p>
          <w:bookmarkEnd w:id="103"/>
        </w:tc>
      </w:tr>
    </w:tbl>
    <w:p>
      <w:pPr>
        <w:numPr>
          <w:ilvl w:val="0"/>
          <w:numId w:val="1024"/>
        </w:numPr>
      </w:pPr>
      <w:r>
        <w:t xml:space="preserve">По результатам без Sticky-бита запись в файл и дозапись в файл осталась невозможной, зато удаление файла прошло успешно.</w:t>
      </w:r>
    </w:p>
    <w:p>
      <w:pPr>
        <w:numPr>
          <w:ilvl w:val="0"/>
          <w:numId w:val="1024"/>
        </w:numPr>
      </w:pPr>
      <w:r>
        <w:t xml:space="preserve">Возвращение директории tmp атрибута t от имени суперпользователя простыми уже знакомыми командами.</w:t>
      </w:r>
    </w:p>
    <w:bookmarkEnd w:id="104"/>
    <w:bookmarkEnd w:id="105"/>
    <w:bookmarkStart w:id="106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Подводя выводы проведенной работе, мне удалось изучить механизмы изменения идентификаторов, применения SetUID и Sticky-биты, получить практические навыки работы в консоли с дополнительными атрибутами. Рассмотреть работы механизма смены идентификатора процессов пользователей, а также влияние бита Sticky на запись и удаление файлов</w:t>
      </w:r>
    </w:p>
    <w:bookmarkEnd w:id="106"/>
    <w:bookmarkStart w:id="108" w:name="список-литературы"/>
    <w:p>
      <w:pPr>
        <w:pStyle w:val="Heading1"/>
      </w:pPr>
      <w:r>
        <w:t xml:space="preserve">Список литературы</w:t>
      </w:r>
    </w:p>
    <w:p>
      <w:pPr>
        <w:numPr>
          <w:ilvl w:val="0"/>
          <w:numId w:val="1025"/>
        </w:numPr>
      </w:pPr>
      <w:r>
        <w:t xml:space="preserve">Медведовский И.Д., Семьянов П.В., Платонов В.В. Атака через Internet. — НПО</w:t>
      </w:r>
      <w:r>
        <w:t xml:space="preserve"> </w:t>
      </w:r>
      <w:r>
        <w:t xml:space="preserve">“Мир и семья-95”</w:t>
      </w:r>
      <w:r>
        <w:t xml:space="preserve">, 1997. — URL: http://bugtraq.ru/library/books/attack1/index.html</w:t>
      </w:r>
    </w:p>
    <w:p>
      <w:pPr>
        <w:numPr>
          <w:ilvl w:val="0"/>
          <w:numId w:val="1025"/>
        </w:numPr>
      </w:pPr>
      <w:r>
        <w:t xml:space="preserve">Медведовский И.Д., Семьянов П.В., Леонов Д.Г. Атака на Internet. — Издательство ДМК, 1999. — URL: http://bugtraq.ru/library/books/attack/index.html</w:t>
      </w:r>
    </w:p>
    <w:p>
      <w:pPr>
        <w:numPr>
          <w:ilvl w:val="0"/>
          <w:numId w:val="1025"/>
        </w:numPr>
      </w:pPr>
      <w:r>
        <w:t xml:space="preserve">Запечников С. В. и др. Информационн~пасность открытых систем. Том 1. — М.: Горячаая линия -Телеком, 2006.</w:t>
      </w:r>
    </w:p>
    <w:bookmarkStart w:id="107" w:name="refs"/>
    <w:bookmarkEnd w:id="107"/>
    <w:bookmarkEnd w:id="10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abstractNum w:abstractNumId="994117">
    <w:nsid w:val="0A994117"/>
    <w:multiLevelType w:val="multilevel"/>
    <w:lvl w:ilvl="0">
      <w:start w:val="17"/>
      <w:numFmt w:val="decimal"/>
      <w:lvlText w:val="%1."/>
      <w:lvlJc w:val="left"/>
      <w:pPr>
        <w:ind w:left="720" w:hanging="360"/>
      </w:pPr>
    </w:lvl>
    <w:lvl w:ilvl="1">
      <w:start w:val="17"/>
      <w:numFmt w:val="decimal"/>
      <w:lvlText w:val="%2."/>
      <w:lvlJc w:val="left"/>
      <w:pPr>
        <w:ind w:left="1440" w:hanging="360"/>
      </w:pPr>
    </w:lvl>
    <w:lvl w:ilvl="2">
      <w:start w:val="17"/>
      <w:numFmt w:val="decimal"/>
      <w:lvlText w:val="%3."/>
      <w:lvlJc w:val="left"/>
      <w:pPr>
        <w:ind w:left="2160" w:hanging="360"/>
      </w:pPr>
    </w:lvl>
    <w:lvl w:ilvl="3">
      <w:start w:val="17"/>
      <w:numFmt w:val="decimal"/>
      <w:lvlText w:val="%4."/>
      <w:lvlJc w:val="left"/>
      <w:pPr>
        <w:ind w:left="2880" w:hanging="360"/>
      </w:pPr>
    </w:lvl>
    <w:lvl w:ilvl="4">
      <w:start w:val="17"/>
      <w:numFmt w:val="decimal"/>
      <w:lvlText w:val="%5."/>
      <w:lvlJc w:val="left"/>
      <w:pPr>
        <w:ind w:left="3600" w:hanging="360"/>
      </w:pPr>
    </w:lvl>
    <w:lvl w:ilvl="5">
      <w:start w:val="17"/>
      <w:numFmt w:val="decimal"/>
      <w:lvlText w:val="%6."/>
      <w:lvlJc w:val="left"/>
      <w:pPr>
        <w:ind w:left="4320" w:hanging="360"/>
      </w:pPr>
    </w:lvl>
    <w:lvl w:ilvl="6">
      <w:start w:val="17"/>
      <w:numFmt w:val="decimal"/>
      <w:lvlText w:val="%7."/>
      <w:lvlJc w:val="left"/>
      <w:pPr>
        <w:ind w:left="5040" w:hanging="360"/>
      </w:pPr>
    </w:lvl>
    <w:lvl w:ilvl="7">
      <w:start w:val="17"/>
      <w:numFmt w:val="decimal"/>
      <w:lvlText w:val="%8."/>
      <w:lvlJc w:val="left"/>
      <w:pPr>
        <w:ind w:left="5760" w:hanging="360"/>
      </w:pPr>
    </w:lvl>
    <w:lvl w:ilvl="8">
      <w:start w:val="17"/>
      <w:numFmt w:val="decimal"/>
      <w:lvlText w:val="%9."/>
      <w:lvlJc w:val="left"/>
      <w:pPr>
        <w:ind w:left="6480" w:hanging="360"/>
      </w:pPr>
    </w:lvl>
  </w:abstractNum>
  <w:abstractNum w:abstractNumId="994118">
    <w:nsid w:val="0A994118"/>
    <w:multiLevelType w:val="multilevel"/>
    <w:lvl w:ilvl="0">
      <w:start w:val="18"/>
      <w:numFmt w:val="decimal"/>
      <w:lvlText w:val="%1."/>
      <w:lvlJc w:val="left"/>
      <w:pPr>
        <w:ind w:left="720" w:hanging="360"/>
      </w:pPr>
    </w:lvl>
    <w:lvl w:ilvl="1">
      <w:start w:val="18"/>
      <w:numFmt w:val="decimal"/>
      <w:lvlText w:val="%2."/>
      <w:lvlJc w:val="left"/>
      <w:pPr>
        <w:ind w:left="1440" w:hanging="360"/>
      </w:pPr>
    </w:lvl>
    <w:lvl w:ilvl="2">
      <w:start w:val="18"/>
      <w:numFmt w:val="decimal"/>
      <w:lvlText w:val="%3."/>
      <w:lvlJc w:val="left"/>
      <w:pPr>
        <w:ind w:left="2160" w:hanging="360"/>
      </w:pPr>
    </w:lvl>
    <w:lvl w:ilvl="3">
      <w:start w:val="18"/>
      <w:numFmt w:val="decimal"/>
      <w:lvlText w:val="%4."/>
      <w:lvlJc w:val="left"/>
      <w:pPr>
        <w:ind w:left="2880" w:hanging="360"/>
      </w:pPr>
    </w:lvl>
    <w:lvl w:ilvl="4">
      <w:start w:val="18"/>
      <w:numFmt w:val="decimal"/>
      <w:lvlText w:val="%5."/>
      <w:lvlJc w:val="left"/>
      <w:pPr>
        <w:ind w:left="3600" w:hanging="360"/>
      </w:pPr>
    </w:lvl>
    <w:lvl w:ilvl="5">
      <w:start w:val="18"/>
      <w:numFmt w:val="decimal"/>
      <w:lvlText w:val="%6."/>
      <w:lvlJc w:val="left"/>
      <w:pPr>
        <w:ind w:left="4320" w:hanging="360"/>
      </w:pPr>
    </w:lvl>
    <w:lvl w:ilvl="6">
      <w:start w:val="18"/>
      <w:numFmt w:val="decimal"/>
      <w:lvlText w:val="%7."/>
      <w:lvlJc w:val="left"/>
      <w:pPr>
        <w:ind w:left="5040" w:hanging="360"/>
      </w:pPr>
    </w:lvl>
    <w:lvl w:ilvl="7">
      <w:start w:val="18"/>
      <w:numFmt w:val="decimal"/>
      <w:lvlText w:val="%8."/>
      <w:lvlJc w:val="left"/>
      <w:pPr>
        <w:ind w:left="5760" w:hanging="360"/>
      </w:pPr>
    </w:lvl>
    <w:lvl w:ilvl="8">
      <w:start w:val="18"/>
      <w:numFmt w:val="decimal"/>
      <w:lvlText w:val="%9."/>
      <w:lvlJc w:val="left"/>
      <w:pPr>
        <w:ind w:left="6480" w:hanging="360"/>
      </w:pPr>
    </w:lvl>
  </w:abstractNum>
  <w:abstractNum w:abstractNumId="994119">
    <w:nsid w:val="0A994119"/>
    <w:multiLevelType w:val="multilevel"/>
    <w:lvl w:ilvl="0">
      <w:start w:val="19"/>
      <w:numFmt w:val="decimal"/>
      <w:lvlText w:val="%1."/>
      <w:lvlJc w:val="left"/>
      <w:pPr>
        <w:ind w:left="720" w:hanging="360"/>
      </w:pPr>
    </w:lvl>
    <w:lvl w:ilvl="1">
      <w:start w:val="19"/>
      <w:numFmt w:val="decimal"/>
      <w:lvlText w:val="%2."/>
      <w:lvlJc w:val="left"/>
      <w:pPr>
        <w:ind w:left="1440" w:hanging="360"/>
      </w:pPr>
    </w:lvl>
    <w:lvl w:ilvl="2">
      <w:start w:val="19"/>
      <w:numFmt w:val="decimal"/>
      <w:lvlText w:val="%3."/>
      <w:lvlJc w:val="left"/>
      <w:pPr>
        <w:ind w:left="2160" w:hanging="360"/>
      </w:pPr>
    </w:lvl>
    <w:lvl w:ilvl="3">
      <w:start w:val="19"/>
      <w:numFmt w:val="decimal"/>
      <w:lvlText w:val="%4."/>
      <w:lvlJc w:val="left"/>
      <w:pPr>
        <w:ind w:left="2880" w:hanging="360"/>
      </w:pPr>
    </w:lvl>
    <w:lvl w:ilvl="4">
      <w:start w:val="19"/>
      <w:numFmt w:val="decimal"/>
      <w:lvlText w:val="%5."/>
      <w:lvlJc w:val="left"/>
      <w:pPr>
        <w:ind w:left="3600" w:hanging="360"/>
      </w:pPr>
    </w:lvl>
    <w:lvl w:ilvl="5">
      <w:start w:val="19"/>
      <w:numFmt w:val="decimal"/>
      <w:lvlText w:val="%6."/>
      <w:lvlJc w:val="left"/>
      <w:pPr>
        <w:ind w:left="4320" w:hanging="360"/>
      </w:pPr>
    </w:lvl>
    <w:lvl w:ilvl="6">
      <w:start w:val="19"/>
      <w:numFmt w:val="decimal"/>
      <w:lvlText w:val="%7."/>
      <w:lvlJc w:val="left"/>
      <w:pPr>
        <w:ind w:left="5040" w:hanging="360"/>
      </w:pPr>
    </w:lvl>
    <w:lvl w:ilvl="7">
      <w:start w:val="19"/>
      <w:numFmt w:val="decimal"/>
      <w:lvlText w:val="%8."/>
      <w:lvlJc w:val="left"/>
      <w:pPr>
        <w:ind w:left="5760" w:hanging="360"/>
      </w:pPr>
    </w:lvl>
    <w:lvl w:ilvl="8">
      <w:start w:val="19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0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1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2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13">
    <w:abstractNumId w:val="9941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1014">
    <w:abstractNumId w:val="994118"/>
    <w:lvlOverride w:ilvl="0">
      <w:startOverride w:val="18"/>
    </w:lvlOverride>
    <w:lvlOverride w:ilvl="1">
      <w:startOverride w:val="18"/>
    </w:lvlOverride>
    <w:lvlOverride w:ilvl="2">
      <w:startOverride w:val="18"/>
    </w:lvlOverride>
    <w:lvlOverride w:ilvl="3">
      <w:startOverride w:val="18"/>
    </w:lvlOverride>
    <w:lvlOverride w:ilvl="4">
      <w:startOverride w:val="18"/>
    </w:lvlOverride>
    <w:lvlOverride w:ilvl="5">
      <w:startOverride w:val="18"/>
    </w:lvlOverride>
    <w:lvlOverride w:ilvl="6">
      <w:startOverride w:val="18"/>
    </w:lvlOverride>
    <w:lvlOverride w:ilvl="7">
      <w:startOverride w:val="18"/>
    </w:lvlOverride>
    <w:lvlOverride w:ilvl="8">
      <w:startOverride w:val="18"/>
    </w:lvlOverride>
  </w:num>
  <w:num w:numId="1015">
    <w:abstractNumId w:val="994119"/>
    <w:lvlOverride w:ilvl="0">
      <w:startOverride w:val="19"/>
    </w:lvlOverride>
    <w:lvlOverride w:ilvl="1">
      <w:startOverride w:val="19"/>
    </w:lvlOverride>
    <w:lvlOverride w:ilvl="2">
      <w:startOverride w:val="19"/>
    </w:lvlOverride>
    <w:lvlOverride w:ilvl="3">
      <w:startOverride w:val="19"/>
    </w:lvlOverride>
    <w:lvlOverride w:ilvl="4">
      <w:startOverride w:val="19"/>
    </w:lvlOverride>
    <w:lvlOverride w:ilvl="5">
      <w:startOverride w:val="19"/>
    </w:lvlOverride>
    <w:lvlOverride w:ilvl="6">
      <w:startOverride w:val="19"/>
    </w:lvlOverride>
    <w:lvlOverride w:ilvl="7">
      <w:startOverride w:val="19"/>
    </w:lvlOverride>
    <w:lvlOverride w:ilvl="8">
      <w:startOverride w:val="19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8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9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20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21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22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23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24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5" Target="media/rId55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27" Target="media/rId27.png" /><Relationship Type="http://schemas.openxmlformats.org/officeDocument/2006/relationships/image" Id="rId72" Target="media/rId72.png" /><Relationship Type="http://schemas.openxmlformats.org/officeDocument/2006/relationships/image" Id="rId96" Target="media/rId96.png" /><Relationship Type="http://schemas.openxmlformats.org/officeDocument/2006/relationships/image" Id="rId100" Target="media/rId100.png" /><Relationship Type="http://schemas.openxmlformats.org/officeDocument/2006/relationships/image" Id="rId76" Target="media/rId76.png" /><Relationship Type="http://schemas.openxmlformats.org/officeDocument/2006/relationships/image" Id="rId80" Target="media/rId80.png" /><Relationship Type="http://schemas.openxmlformats.org/officeDocument/2006/relationships/image" Id="rId84" Target="media/rId84.png" /><Relationship Type="http://schemas.openxmlformats.org/officeDocument/2006/relationships/image" Id="rId88" Target="media/rId88.png" /><Relationship Type="http://schemas.openxmlformats.org/officeDocument/2006/relationships/image" Id="rId92" Target="media/rId92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</dc:title>
  <dc:creator>Азарцова Вероника Валерьевна</dc:creator>
  <dc:language>ru-RU</dc:language>
  <cp:keywords/>
  <dcterms:created xsi:type="dcterms:W3CDTF">2026-04-04T10:14:32Z</dcterms:created>
  <dcterms:modified xsi:type="dcterms:W3CDTF">2026-04-04T10:14:32Z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Лабораторная работа №5</vt:lpwstr>
  </property>
  <property fmtid="{D5CDD505-2E9C-101B-9397-08002B2CF9AE}" pid="16" name="toc-title">
    <vt:lpwstr>Содержание</vt:lpwstr>
  </property>
</Properties>
</file>