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452CEB" w:rsidR="00346D1F" w:rsidP="00F23CBF" w:rsidRDefault="00346D1F" w14:paraId="4B429225" w14:textId="77777777">
      <w:pPr>
        <w:spacing w:after="60" w:line="288" w:lineRule="auto"/>
        <w:jc w:val="center"/>
        <w:rPr>
          <w:rFonts w:asciiTheme="minorHAnsi" w:hAnsiTheme="minorHAnsi"/>
        </w:rPr>
      </w:pPr>
    </w:p>
    <w:p w:rsidRPr="00452CEB" w:rsidR="00346D1F" w:rsidP="00F23CBF" w:rsidRDefault="00346D1F" w14:paraId="58E996C6" w14:textId="77777777">
      <w:pPr>
        <w:spacing w:after="60" w:line="288" w:lineRule="auto"/>
        <w:jc w:val="center"/>
        <w:rPr>
          <w:rFonts w:asciiTheme="minorHAnsi" w:hAnsiTheme="minorHAnsi"/>
        </w:rPr>
      </w:pPr>
    </w:p>
    <w:p w:rsidRPr="00452CEB" w:rsidR="00346D1F" w:rsidP="00F23CBF" w:rsidRDefault="00346D1F" w14:paraId="60B163B6" w14:textId="53ED7D37">
      <w:pPr>
        <w:spacing w:after="60" w:line="288" w:lineRule="auto"/>
        <w:jc w:val="center"/>
        <w:rPr>
          <w:rFonts w:asciiTheme="minorHAnsi" w:hAnsiTheme="minorHAnsi"/>
        </w:rPr>
      </w:pPr>
      <w:r w:rsidRPr="00452CEB">
        <w:rPr>
          <w:rFonts w:asciiTheme="minorHAnsi" w:hAnsiTheme="minorHAnsi"/>
        </w:rPr>
        <w:t>STELLANTIS FINANCIAL SERVICES</w:t>
      </w:r>
    </w:p>
    <w:p w:rsidRPr="00452CEB" w:rsidR="00346D1F" w:rsidP="00F23CBF" w:rsidRDefault="00346D1F" w14:paraId="104B32D5" w14:textId="77777777">
      <w:pPr>
        <w:spacing w:after="60" w:line="288" w:lineRule="auto"/>
        <w:jc w:val="center"/>
        <w:rPr>
          <w:rFonts w:asciiTheme="minorHAnsi" w:hAnsiTheme="minorHAnsi"/>
        </w:rPr>
      </w:pPr>
    </w:p>
    <w:p w:rsidRPr="00452CEB" w:rsidR="00346D1F" w:rsidP="00F23CBF" w:rsidRDefault="00452CEB" w14:paraId="2FE9D691" w14:textId="685A07A5">
      <w:pPr>
        <w:spacing w:after="60" w:line="288" w:lineRule="auto"/>
        <w:jc w:val="center"/>
        <w:rPr>
          <w:rFonts w:asciiTheme="minorHAnsi" w:hAnsiTheme="minorHAnsi"/>
          <w:caps/>
        </w:rPr>
      </w:pPr>
      <w:r w:rsidRPr="00452CEB">
        <w:rPr>
          <w:rFonts w:asciiTheme="minorHAnsi" w:hAnsiTheme="minorHAnsi"/>
          <w:caps/>
        </w:rPr>
        <w:t>Technology Stack Evaluation</w:t>
      </w:r>
    </w:p>
    <w:p w:rsidRPr="00452CEB" w:rsidR="00346D1F" w:rsidP="00F23CBF" w:rsidRDefault="00346D1F" w14:paraId="38D95391" w14:textId="77777777">
      <w:pPr>
        <w:spacing w:after="60" w:line="288" w:lineRule="auto"/>
        <w:jc w:val="center"/>
        <w:rPr>
          <w:rFonts w:asciiTheme="minorHAnsi" w:hAnsiTheme="minorHAnsi"/>
        </w:rPr>
      </w:pPr>
    </w:p>
    <w:p w:rsidRPr="00452CEB" w:rsidR="00346D1F" w:rsidP="00F23CBF" w:rsidRDefault="00346D1F" w14:paraId="0467A1D2" w14:textId="45716737">
      <w:pPr>
        <w:spacing w:after="60" w:line="288" w:lineRule="auto"/>
        <w:jc w:val="center"/>
        <w:rPr>
          <w:rFonts w:asciiTheme="minorHAnsi" w:hAnsiTheme="minorHAnsi"/>
        </w:rPr>
      </w:pPr>
      <w:r w:rsidRPr="00452CEB">
        <w:rPr>
          <w:rFonts w:asciiTheme="minorHAnsi" w:hAnsiTheme="minorHAnsi"/>
        </w:rPr>
        <w:t>From Assessment to Action: Transforming SFS into a</w:t>
      </w:r>
      <w:r w:rsidR="004D72AD">
        <w:rPr>
          <w:rFonts w:asciiTheme="minorHAnsi" w:hAnsiTheme="minorHAnsi"/>
        </w:rPr>
        <w:t>n</w:t>
      </w:r>
      <w:r w:rsidRPr="00452CEB">
        <w:rPr>
          <w:rFonts w:asciiTheme="minorHAnsi" w:hAnsiTheme="minorHAnsi"/>
        </w:rPr>
        <w:t xml:space="preserve"> AI-Ready Organization</w:t>
      </w:r>
    </w:p>
    <w:p w:rsidRPr="00452CEB" w:rsidR="00346D1F" w:rsidP="00F23CBF" w:rsidRDefault="00346D1F" w14:paraId="16B794FD" w14:textId="77777777">
      <w:pPr>
        <w:spacing w:after="60" w:line="288" w:lineRule="auto"/>
        <w:jc w:val="center"/>
        <w:rPr>
          <w:rFonts w:asciiTheme="minorHAnsi" w:hAnsiTheme="minorHAnsi"/>
        </w:rPr>
      </w:pPr>
    </w:p>
    <w:p w:rsidRPr="00452CEB" w:rsidR="00346D1F" w:rsidP="00F23CBF" w:rsidRDefault="00346D1F" w14:paraId="1BDB5B05" w14:textId="77777777">
      <w:pPr>
        <w:spacing w:after="60" w:line="288" w:lineRule="auto"/>
        <w:jc w:val="center"/>
        <w:rPr>
          <w:rFonts w:asciiTheme="minorHAnsi" w:hAnsiTheme="minorHAnsi"/>
        </w:rPr>
      </w:pPr>
      <w:r w:rsidRPr="00452CEB">
        <w:rPr>
          <w:rFonts w:asciiTheme="minorHAnsi" w:hAnsiTheme="minorHAnsi"/>
        </w:rPr>
        <w:t>January 2026</w:t>
      </w:r>
    </w:p>
    <w:p w:rsidRPr="00452CEB" w:rsidR="00346D1F" w:rsidP="00F23CBF" w:rsidRDefault="00346D1F" w14:paraId="493F8FA1" w14:textId="77777777">
      <w:pPr>
        <w:spacing w:after="60" w:line="288" w:lineRule="auto"/>
        <w:jc w:val="center"/>
        <w:rPr>
          <w:rFonts w:asciiTheme="minorHAnsi" w:hAnsiTheme="minorHAnsi"/>
        </w:rPr>
      </w:pPr>
      <w:r w:rsidRPr="00452CEB">
        <w:rPr>
          <w:rFonts w:asciiTheme="minorHAnsi" w:hAnsiTheme="minorHAnsi"/>
        </w:rPr>
        <w:t>Prepared by Earley Information Science</w:t>
      </w:r>
    </w:p>
    <w:p w:rsidR="00346D1F" w:rsidP="00F23CBF" w:rsidRDefault="00346D1F" w14:paraId="2675F1E6" w14:textId="77777777">
      <w:pPr>
        <w:spacing w:after="60" w:line="288" w:lineRule="auto"/>
        <w:jc w:val="center"/>
        <w:rPr>
          <w:rFonts w:asciiTheme="minorHAnsi" w:hAnsiTheme="minorHAnsi"/>
        </w:rPr>
      </w:pPr>
      <w:r w:rsidRPr="00452CEB">
        <w:rPr>
          <w:rFonts w:asciiTheme="minorHAnsi" w:hAnsiTheme="minorHAnsi"/>
          <w:noProof/>
        </w:rPr>
        <w:drawing>
          <wp:inline distT="0" distB="0" distL="0" distR="0" wp14:anchorId="15CDD94D" wp14:editId="15162329">
            <wp:extent cx="1073150" cy="319045"/>
            <wp:effectExtent l="0" t="0" r="0" b="5080"/>
            <wp:docPr id="1800905996" name="Picture 5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42634CB-621C-0AA3-325D-CF93F15816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742634CB-621C-0AA3-325D-CF93F15816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3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2AD" w:rsidP="00F23CBF" w:rsidRDefault="004D72AD" w14:paraId="0BA46A1A" w14:textId="30696A94">
      <w:pPr>
        <w:spacing w:after="60" w:line="288" w:lineRule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:rsidR="00452CEB" w:rsidP="00F23CBF" w:rsidRDefault="00452CEB" w14:paraId="572A6ABC" w14:textId="77777777">
      <w:pPr>
        <w:spacing w:after="60" w:line="288" w:lineRule="auto"/>
        <w:jc w:val="center"/>
        <w:rPr>
          <w:rFonts w:asciiTheme="minorHAnsi" w:hAnsiTheme="minorHAnsi"/>
        </w:rPr>
      </w:pPr>
    </w:p>
    <w:sdt>
      <w:sdtPr>
        <w:rPr>
          <w:rFonts w:ascii="Arial" w:hAnsi="Arial" w:eastAsia="Arial" w:cs="Arial"/>
          <w:color w:val="auto"/>
          <w:sz w:val="22"/>
          <w:szCs w:val="22"/>
        </w:rPr>
        <w:id w:val="-2034489269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</w:rPr>
      </w:sdtEndPr>
      <w:sdtContent>
        <w:p w:rsidR="004824F0" w:rsidP="00F23CBF" w:rsidRDefault="004824F0" w14:paraId="6CE66795" w14:textId="36BB1D42">
          <w:pPr>
            <w:pStyle w:val="TOCHeading"/>
            <w:spacing w:before="0" w:after="60" w:line="288" w:lineRule="auto"/>
          </w:pPr>
          <w:r>
            <w:t>Contents</w:t>
          </w:r>
        </w:p>
        <w:p w:rsidR="00250311" w:rsidP="00F23CBF" w:rsidRDefault="004824F0" w14:paraId="33AFAFB2" w14:textId="1197FFCF">
          <w:pPr>
            <w:pStyle w:val="TOC2"/>
            <w:tabs>
              <w:tab w:val="left" w:pos="880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history="1" w:anchor="_Toc219918188">
            <w:r w:rsidRPr="00926074" w:rsidR="00250311">
              <w:rPr>
                <w:rStyle w:val="Hyperlink"/>
                <w:noProof/>
              </w:rPr>
              <w:t>1.1</w:t>
            </w:r>
            <w:r w:rsidR="00250311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 w:rsidR="00250311">
              <w:rPr>
                <w:rStyle w:val="Hyperlink"/>
                <w:noProof/>
              </w:rPr>
              <w:t>Current State Analysis</w:t>
            </w:r>
            <w:r w:rsidR="00250311">
              <w:rPr>
                <w:noProof/>
                <w:webHidden/>
              </w:rPr>
              <w:tab/>
            </w:r>
            <w:r w:rsidR="00250311">
              <w:rPr>
                <w:noProof/>
                <w:webHidden/>
              </w:rPr>
              <w:fldChar w:fldCharType="begin"/>
            </w:r>
            <w:r w:rsidR="00250311">
              <w:rPr>
                <w:noProof/>
                <w:webHidden/>
              </w:rPr>
              <w:instrText xml:space="preserve"> PAGEREF _Toc219918188 \h </w:instrText>
            </w:r>
            <w:r w:rsidR="00250311">
              <w:rPr>
                <w:noProof/>
                <w:webHidden/>
              </w:rPr>
            </w:r>
            <w:r w:rsidR="00250311">
              <w:rPr>
                <w:noProof/>
                <w:webHidden/>
              </w:rPr>
              <w:fldChar w:fldCharType="separate"/>
            </w:r>
            <w:r w:rsidR="00250311">
              <w:rPr>
                <w:noProof/>
                <w:webHidden/>
              </w:rPr>
              <w:t>2</w:t>
            </w:r>
            <w:r w:rsidR="00250311"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75F40F89" w14:textId="4085754B">
          <w:pPr>
            <w:pStyle w:val="TOC3"/>
            <w:tabs>
              <w:tab w:val="left" w:pos="1200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189">
            <w:r w:rsidRPr="00926074">
              <w:rPr>
                <w:rStyle w:val="Hyperlink"/>
                <w:noProof/>
              </w:rPr>
              <w:t>1.1.2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Technology Stack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2F04ECBD" w14:textId="7F07F8DF">
          <w:pPr>
            <w:pStyle w:val="TOC4"/>
            <w:tabs>
              <w:tab w:val="left" w:pos="1680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190">
            <w:r w:rsidRPr="00926074">
              <w:rPr>
                <w:rStyle w:val="Hyperlink"/>
                <w:noProof/>
              </w:rPr>
              <w:t>1.1.2.1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6AFACCC6" w14:textId="03FD1FE0">
          <w:pPr>
            <w:pStyle w:val="TOC4"/>
            <w:tabs>
              <w:tab w:val="left" w:pos="1680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191">
            <w:r w:rsidRPr="00926074">
              <w:rPr>
                <w:rStyle w:val="Hyperlink"/>
                <w:noProof/>
              </w:rPr>
              <w:t>1.1.2.2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Core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328EB806" w14:textId="7B588C01">
          <w:pPr>
            <w:pStyle w:val="TOC5"/>
            <w:tabs>
              <w:tab w:val="left" w:pos="1976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192">
            <w:r w:rsidRPr="00926074">
              <w:rPr>
                <w:rStyle w:val="Hyperlink"/>
                <w:noProof/>
              </w:rPr>
              <w:t>1.1.2.2.1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Salesforce Ecosystem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28368DD5" w14:textId="0B222C73">
          <w:pPr>
            <w:pStyle w:val="TOC5"/>
            <w:tabs>
              <w:tab w:val="left" w:pos="1976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193">
            <w:r w:rsidRPr="00926074">
              <w:rPr>
                <w:rStyle w:val="Hyperlink"/>
                <w:noProof/>
              </w:rPr>
              <w:t>1.1.2.2.2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Genesys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4FEBDB13" w14:textId="3153DEB6">
          <w:pPr>
            <w:pStyle w:val="TOC5"/>
            <w:tabs>
              <w:tab w:val="left" w:pos="1976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194">
            <w:r w:rsidRPr="00926074">
              <w:rPr>
                <w:rStyle w:val="Hyperlink"/>
                <w:noProof/>
              </w:rPr>
              <w:t>1.1.2.2.3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Microsoft Fabric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264058AC" w14:textId="32FED21F">
          <w:pPr>
            <w:pStyle w:val="TOC5"/>
            <w:tabs>
              <w:tab w:val="left" w:pos="1976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195">
            <w:r w:rsidRPr="00926074">
              <w:rPr>
                <w:rStyle w:val="Hyperlink"/>
                <w:noProof/>
              </w:rPr>
              <w:t>1.1.2.2.4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MuleSoft → Azure API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0D968020" w14:textId="5E522AEE">
          <w:pPr>
            <w:pStyle w:val="TOC4"/>
            <w:tabs>
              <w:tab w:val="left" w:pos="1680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196">
            <w:r w:rsidRPr="00926074">
              <w:rPr>
                <w:rStyle w:val="Hyperlink"/>
                <w:noProof/>
              </w:rPr>
              <w:t>1.1.2.3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Operational &amp; Specialized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61BE0398" w14:textId="41DD0FB5">
          <w:pPr>
            <w:pStyle w:val="TOC4"/>
            <w:tabs>
              <w:tab w:val="left" w:pos="1680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197">
            <w:r w:rsidRPr="00926074">
              <w:rPr>
                <w:rStyle w:val="Hyperlink"/>
                <w:noProof/>
              </w:rPr>
              <w:t>1.1.2.4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Legacy &amp; Transitioning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519CD25B" w14:textId="02799DF3">
          <w:pPr>
            <w:pStyle w:val="TOC4"/>
            <w:tabs>
              <w:tab w:val="left" w:pos="1680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198">
            <w:r w:rsidRPr="00926074">
              <w:rPr>
                <w:rStyle w:val="Hyperlink"/>
                <w:noProof/>
              </w:rPr>
              <w:t>1.1.2.5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AI &amp; Emerging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083EDBBB" w14:textId="20E02C61">
          <w:pPr>
            <w:pStyle w:val="TOC4"/>
            <w:tabs>
              <w:tab w:val="left" w:pos="1680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199">
            <w:r w:rsidRPr="00926074">
              <w:rPr>
                <w:rStyle w:val="Hyperlink"/>
                <w:noProof/>
              </w:rPr>
              <w:t>1.1.2.6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Key Issues &amp; Strategic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6E805345" w14:textId="273C4A92">
          <w:pPr>
            <w:pStyle w:val="TOC5"/>
            <w:tabs>
              <w:tab w:val="left" w:pos="1976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200">
            <w:r w:rsidRPr="00926074">
              <w:rPr>
                <w:rStyle w:val="Hyperlink"/>
                <w:noProof/>
              </w:rPr>
              <w:t>1.1.2.6.1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Platform Duplication &amp; Fragmentation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4C078310" w14:textId="2426E382">
          <w:pPr>
            <w:pStyle w:val="TOC5"/>
            <w:tabs>
              <w:tab w:val="left" w:pos="1976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201">
            <w:r w:rsidRPr="00926074">
              <w:rPr>
                <w:rStyle w:val="Hyperlink"/>
                <w:noProof/>
              </w:rPr>
              <w:t>1.1.2.6.2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Unused Licensed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573BE689" w14:textId="35CDEDE5">
          <w:pPr>
            <w:pStyle w:val="TOC5"/>
            <w:tabs>
              <w:tab w:val="left" w:pos="1976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202">
            <w:r w:rsidRPr="00926074">
              <w:rPr>
                <w:rStyle w:val="Hyperlink"/>
                <w:noProof/>
              </w:rPr>
              <w:t>1.1.2.6.3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Unauthorized AI Tool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3007FAED" w14:textId="13270782">
          <w:pPr>
            <w:pStyle w:val="TOC5"/>
            <w:tabs>
              <w:tab w:val="left" w:pos="1976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203">
            <w:r w:rsidRPr="00926074">
              <w:rPr>
                <w:rStyle w:val="Hyperlink"/>
                <w:noProof/>
              </w:rPr>
              <w:t>1.1.2.6.4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Cost Visibility &amp;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3D3211D1" w14:textId="5313D6AD">
          <w:pPr>
            <w:pStyle w:val="TOC5"/>
            <w:tabs>
              <w:tab w:val="left" w:pos="1976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204">
            <w:r w:rsidRPr="00926074">
              <w:rPr>
                <w:rStyle w:val="Hyperlink"/>
                <w:noProof/>
              </w:rPr>
              <w:t>1.1.2.6.5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Data Governance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311" w:rsidP="00F23CBF" w:rsidRDefault="00250311" w14:paraId="44E24FD9" w14:textId="46B8BD00">
          <w:pPr>
            <w:pStyle w:val="TOC4"/>
            <w:tabs>
              <w:tab w:val="left" w:pos="1680"/>
              <w:tab w:val="right" w:leader="dot" w:pos="10070"/>
            </w:tabs>
            <w:spacing w:after="60" w:line="288" w:lineRule="auto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9918205">
            <w:r w:rsidRPr="00926074">
              <w:rPr>
                <w:rStyle w:val="Hyperlink"/>
                <w:noProof/>
              </w:rPr>
              <w:t>1.1.2.7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26074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24F0" w:rsidP="00F23CBF" w:rsidRDefault="004824F0" w14:paraId="5E20B55D" w14:textId="391E1844">
          <w:pPr>
            <w:spacing w:after="60" w:line="288" w:lineRule="auto"/>
          </w:pPr>
          <w:r>
            <w:fldChar w:fldCharType="end"/>
          </w:r>
        </w:p>
      </w:sdtContent>
    </w:sdt>
    <w:p w:rsidRPr="00452CEB" w:rsidR="004824F0" w:rsidP="00F23CBF" w:rsidRDefault="004824F0" w14:paraId="4746C615" w14:textId="77777777">
      <w:pPr>
        <w:spacing w:after="60" w:line="288" w:lineRule="auto"/>
        <w:rPr>
          <w:rFonts w:asciiTheme="minorHAnsi" w:hAnsiTheme="minorHAnsi"/>
        </w:rPr>
      </w:pPr>
    </w:p>
    <w:p w:rsidRPr="005059D7" w:rsidR="00981A63" w:rsidP="00F23CBF" w:rsidRDefault="00981A63" w14:paraId="05B9F947" w14:textId="77777777">
      <w:pPr>
        <w:pStyle w:val="Heading2"/>
        <w:spacing w:before="0" w:after="60" w:line="288" w:lineRule="auto"/>
      </w:pPr>
      <w:bookmarkStart w:name="_Toc219916349" w:id="0"/>
      <w:bookmarkStart w:name="_Toc219918188" w:id="1"/>
      <w:r w:rsidRPr="00AC31F0">
        <w:t>Current</w:t>
      </w:r>
      <w:r w:rsidRPr="005059D7">
        <w:t xml:space="preserve"> State Analysis</w:t>
      </w:r>
      <w:bookmarkEnd w:id="0"/>
      <w:bookmarkEnd w:id="1"/>
    </w:p>
    <w:p w:rsidRPr="00AC31F0" w:rsidR="00FA0CFD" w:rsidP="00F23CBF" w:rsidRDefault="0011117A" w14:paraId="5A963000" w14:textId="218F513F">
      <w:pPr>
        <w:pStyle w:val="Heading3"/>
        <w:numPr>
          <w:ilvl w:val="2"/>
          <w:numId w:val="3"/>
        </w:numPr>
        <w:spacing w:before="0" w:after="60" w:line="288" w:lineRule="auto"/>
      </w:pPr>
      <w:r w:rsidRPr="00AC31F0">
        <w:t xml:space="preserve"> </w:t>
      </w:r>
      <w:bookmarkStart w:name="_Toc219918189" w:id="2"/>
      <w:r w:rsidRPr="00AC31F0">
        <w:t>Technology Stack Evaluation</w:t>
      </w:r>
      <w:bookmarkEnd w:id="2"/>
    </w:p>
    <w:p w:rsidRPr="00452CEB" w:rsidR="00FA0CFD" w:rsidP="00F23CBF" w:rsidRDefault="00FA0CFD" w14:paraId="77C97846" w14:textId="77777777">
      <w:pPr>
        <w:spacing w:after="60" w:line="288" w:lineRule="auto"/>
        <w:rPr>
          <w:rFonts w:asciiTheme="minorHAnsi" w:hAnsiTheme="minorHAnsi"/>
        </w:rPr>
      </w:pPr>
    </w:p>
    <w:p w:rsidRPr="00D07650" w:rsidR="00FA0CFD" w:rsidP="00F23CBF" w:rsidRDefault="0011117A" w14:paraId="0718054D" w14:textId="77777777">
      <w:pPr>
        <w:pStyle w:val="Heading4"/>
        <w:spacing w:after="60" w:line="288" w:lineRule="auto"/>
      </w:pPr>
      <w:bookmarkStart w:name="_Toc219918190" w:id="3"/>
      <w:r w:rsidRPr="00D07650">
        <w:t>Executive Summary</w:t>
      </w:r>
      <w:bookmarkEnd w:id="3"/>
    </w:p>
    <w:p w:rsidRPr="00452CEB" w:rsidR="00FA0CFD" w:rsidP="00F23CBF" w:rsidRDefault="0011117A" w14:paraId="3F9015CB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This evaluation assesses the SFS technology stack based on 25+ stakeholder interviews, documentation review, and platform analysis. The assessment identifies current state, fit-for-purpose evaluation, challenges, and underutilized capabilities relevant to AI implementation strategy.</w:t>
      </w:r>
    </w:p>
    <w:p w:rsidRPr="00452CEB" w:rsidR="00FA0CFD" w:rsidP="00F23CBF" w:rsidRDefault="00FA0CFD" w14:paraId="15A0D6C7" w14:textId="77777777">
      <w:pPr>
        <w:spacing w:after="60" w:line="288" w:lineRule="auto"/>
        <w:rPr>
          <w:rFonts w:asciiTheme="minorHAnsi" w:hAnsiTheme="minorHAnsi"/>
        </w:rPr>
      </w:pPr>
    </w:p>
    <w:p w:rsidRPr="00452CEB" w:rsidR="00FA0CFD" w:rsidP="00F23CBF" w:rsidRDefault="0011117A" w14:paraId="565C5573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b/>
          <w:bCs/>
          <w:sz w:val="20"/>
          <w:szCs w:val="20"/>
        </w:rPr>
        <w:t>Key Findings:</w:t>
      </w:r>
    </w:p>
    <w:p w:rsidRPr="00452CEB" w:rsidR="00FA0CFD" w:rsidP="00F23CBF" w:rsidRDefault="0011117A" w14:paraId="2F470FB8" w14:textId="09B4AC80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 xml:space="preserve">• Strategic platform decisions are increasingly cost-driven, with </w:t>
      </w:r>
      <w:r w:rsidRPr="00452CEB" w:rsidR="00352D4D">
        <w:rPr>
          <w:rFonts w:asciiTheme="minorHAnsi" w:hAnsiTheme="minorHAnsi"/>
          <w:sz w:val="20"/>
          <w:szCs w:val="20"/>
        </w:rPr>
        <w:t>Genesys</w:t>
      </w:r>
      <w:r w:rsidRPr="00452CEB">
        <w:rPr>
          <w:rFonts w:asciiTheme="minorHAnsi" w:hAnsiTheme="minorHAnsi"/>
          <w:sz w:val="20"/>
          <w:szCs w:val="20"/>
        </w:rPr>
        <w:t xml:space="preserve"> positioned as the primary omnichannel platform at approximately one-third the cost of equivalent Salesforce capabilities.</w:t>
      </w:r>
    </w:p>
    <w:p w:rsidRPr="00452CEB" w:rsidR="00FA0CFD" w:rsidP="00F23CBF" w:rsidRDefault="0011117A" w14:paraId="5432D1BF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• Significant AI capabilities are licensed but unused (Genesys AI tokens, Salesforce Einstein), representing both sunk costs and near-term opportunity.</w:t>
      </w:r>
    </w:p>
    <w:p w:rsidRPr="00452CEB" w:rsidR="00FA0CFD" w:rsidP="00F23CBF" w:rsidRDefault="0011117A" w14:paraId="3CA5664D" w14:textId="779C505F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 xml:space="preserve">• Platform fragmentation creates integration complexity—case management spans Genesys and Salesforce, transcription spans Observe AI and </w:t>
      </w:r>
      <w:r w:rsidRPr="00452CEB" w:rsidR="00352D4D">
        <w:rPr>
          <w:rFonts w:asciiTheme="minorHAnsi" w:hAnsiTheme="minorHAnsi"/>
          <w:sz w:val="20"/>
          <w:szCs w:val="20"/>
        </w:rPr>
        <w:t>Genesys</w:t>
      </w:r>
      <w:r w:rsidRPr="00452CEB">
        <w:rPr>
          <w:rFonts w:asciiTheme="minorHAnsi" w:hAnsiTheme="minorHAnsi"/>
          <w:sz w:val="20"/>
          <w:szCs w:val="20"/>
        </w:rPr>
        <w:t>, BI spans Tableau and Power BI.</w:t>
      </w:r>
    </w:p>
    <w:p w:rsidRPr="00452CEB" w:rsidR="00FA0CFD" w:rsidP="00F23CBF" w:rsidRDefault="0011117A" w14:paraId="3052709D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• Legacy systems (SSIS, SAS, data marts) require modernization but cannot be migrated bottom-up; top-down business requirements must drive prioritization.</w:t>
      </w:r>
    </w:p>
    <w:p w:rsidRPr="00452CEB" w:rsidR="00FA0CFD" w:rsidP="00F23CBF" w:rsidRDefault="0011117A" w14:paraId="65B70C4D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• Unauthorized AI tool usage (281 ChatGPT, 111 Gemini users) indicates demand for AI capabilities outpacing governance.</w:t>
      </w:r>
    </w:p>
    <w:p w:rsidRPr="00452CEB" w:rsidR="00FA0CFD" w:rsidP="00F23CBF" w:rsidRDefault="0011117A" w14:paraId="0A5EF16C" w14:textId="0BA245A1">
      <w:pPr>
        <w:pStyle w:val="Heading4"/>
        <w:spacing w:after="60" w:line="288" w:lineRule="auto"/>
      </w:pPr>
      <w:bookmarkStart w:name="_Toc219918191" w:id="4"/>
      <w:r w:rsidRPr="00452CEB">
        <w:t xml:space="preserve">Core </w:t>
      </w:r>
      <w:r w:rsidRPr="0064254C">
        <w:t>Platforms</w:t>
      </w:r>
      <w:bookmarkEnd w:id="4"/>
    </w:p>
    <w:p w:rsidRPr="00452CEB" w:rsidR="00FA0CFD" w:rsidP="00F23CBF" w:rsidRDefault="0011117A" w14:paraId="7760739A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These platforms form the foundation of SFS operations and AI strategy. Strategic decisions about AI implementation must account for their capabilities, costs, and interdependencies.</w:t>
      </w:r>
    </w:p>
    <w:p w:rsidRPr="00452CEB" w:rsidR="00FA0CFD" w:rsidP="00F23CBF" w:rsidRDefault="00FA0CFD" w14:paraId="4A3FE410" w14:textId="77777777">
      <w:pPr>
        <w:spacing w:after="60" w:line="288" w:lineRule="auto"/>
        <w:rPr>
          <w:rFonts w:asciiTheme="minorHAnsi" w:hAnsiTheme="minorHAnsi"/>
        </w:rPr>
      </w:pPr>
    </w:p>
    <w:p w:rsidRPr="002D1843" w:rsidR="00FA0CFD" w:rsidP="00F23CBF" w:rsidRDefault="0011117A" w14:paraId="101D2317" w14:textId="62DAA543">
      <w:pPr>
        <w:pStyle w:val="Heading5"/>
        <w:spacing w:after="60" w:line="288" w:lineRule="auto"/>
      </w:pPr>
      <w:bookmarkStart w:name="_Toc219918192" w:id="5"/>
      <w:r w:rsidRPr="002D1843">
        <w:t>Salesforce Ecosystem</w:t>
      </w:r>
      <w:bookmarkEnd w:id="5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7960"/>
      </w:tblGrid>
      <w:tr w:rsidRPr="00452CEB" w:rsidR="00FA0CFD" w14:paraId="0C269FA3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8D7E4B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Components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D6D7B79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Service Cloud, Automotive Cloud, Marketing Cloud, Data Cloud, Experience Cloud</w:t>
            </w:r>
          </w:p>
        </w:tc>
      </w:tr>
      <w:tr w:rsidRPr="00452CEB" w:rsidR="00FA0CFD" w14:paraId="33174360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0C6D90D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Teams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781A157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Customer Service, Collections, Remarketing, Marketing, Salesforce Team</w:t>
            </w:r>
          </w:p>
        </w:tc>
      </w:tr>
      <w:tr w:rsidRPr="00452CEB" w:rsidR="00FA0CFD" w14:paraId="6F479F27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E807944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Reliance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1B8F2C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Primary</w:t>
            </w:r>
          </w:p>
        </w:tc>
      </w:tr>
      <w:tr w:rsidRPr="00452CEB" w:rsidR="00FA0CFD" w14:paraId="0F41B753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9B17E99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Status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9528EE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</w:t>
            </w:r>
          </w:p>
        </w:tc>
      </w:tr>
      <w:tr w:rsidRPr="00452CEB" w:rsidR="00FA0CFD" w14:paraId="2816C94E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722987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Challenges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540A2C4" w14:textId="7DAEF205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• </w:t>
            </w:r>
            <w:proofErr w:type="gramStart"/>
            <w:r w:rsidRPr="00452CEB">
              <w:rPr>
                <w:rFonts w:asciiTheme="minorHAnsi" w:hAnsiTheme="minorHAnsi"/>
                <w:sz w:val="18"/>
                <w:szCs w:val="18"/>
              </w:rPr>
              <w:t>High cost</w:t>
            </w:r>
            <w:proofErr w:type="gramEnd"/>
            <w:r w:rsidRPr="00452CEB">
              <w:rPr>
                <w:rFonts w:asciiTheme="minorHAnsi" w:hAnsiTheme="minorHAnsi"/>
                <w:sz w:val="18"/>
                <w:szCs w:val="18"/>
              </w:rPr>
              <w:t xml:space="preserve"> driving architecture decisions toward </w:t>
            </w:r>
            <w:r w:rsidRPr="00452CEB" w:rsidR="00352D4D">
              <w:rPr>
                <w:rFonts w:asciiTheme="minorHAnsi" w:hAnsiTheme="minorHAnsi"/>
                <w:sz w:val="18"/>
                <w:szCs w:val="18"/>
              </w:rPr>
              <w:t>Genesys</w:t>
            </w:r>
            <w:r w:rsidRPr="00452CEB">
              <w:rPr>
                <w:rFonts w:asciiTheme="minorHAnsi" w:hAnsiTheme="minorHAnsi"/>
                <w:sz w:val="18"/>
                <w:szCs w:val="18"/>
              </w:rPr>
              <w:t xml:space="preserve"> for omnichannel</w:t>
            </w:r>
          </w:p>
          <w:p w:rsidRPr="00452CEB" w:rsidR="00FA0CFD" w:rsidP="00F23CBF" w:rsidRDefault="0011117A" w14:paraId="0BB10B4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• Einstein licensed but awaiting corporate </w:t>
            </w:r>
            <w:proofErr w:type="gramStart"/>
            <w:r w:rsidRPr="00452CEB">
              <w:rPr>
                <w:rFonts w:asciiTheme="minorHAnsi" w:hAnsiTheme="minorHAnsi"/>
                <w:sz w:val="18"/>
                <w:szCs w:val="18"/>
              </w:rPr>
              <w:t>approval;</w:t>
            </w:r>
            <w:proofErr w:type="gramEnd"/>
            <w:r w:rsidRPr="00452CEB">
              <w:rPr>
                <w:rFonts w:asciiTheme="minorHAnsi" w:hAnsiTheme="minorHAnsi"/>
                <w:sz w:val="18"/>
                <w:szCs w:val="18"/>
              </w:rPr>
              <w:t xml:space="preserve"> unused licenses</w:t>
            </w:r>
          </w:p>
          <w:p w:rsidRPr="00452CEB" w:rsidR="00FA0CFD" w:rsidP="00F23CBF" w:rsidRDefault="0011117A" w14:paraId="22096C1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Case management only released mid-December 2025 - adoption nascent</w:t>
            </w:r>
          </w:p>
          <w:p w:rsidRPr="00452CEB" w:rsidR="00FA0CFD" w:rsidP="00F23CBF" w:rsidRDefault="0011117A" w14:paraId="5E859AE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Data Cloud/Data 360 implementation needed to enable Agent Force</w:t>
            </w:r>
          </w:p>
          <w:p w:rsidRPr="00452CEB" w:rsidR="00FA0CFD" w:rsidP="00F23CBF" w:rsidRDefault="0011117A" w14:paraId="46939DB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Consumption-based pricing model complexity ("nightmare" per Ryan Miller)</w:t>
            </w:r>
          </w:p>
        </w:tc>
      </w:tr>
      <w:tr w:rsidRPr="00452CEB" w:rsidR="00FA0CFD" w14:paraId="3E78E24E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D357BE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Fit Assessment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7DFC441" w14:textId="5E3377C1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Strong fit as system of record for customer data and 360-degree view. Cost concerns limiting AI feature adoption. Strategic decision to use </w:t>
            </w:r>
            <w:r w:rsidRPr="00452CEB" w:rsidR="00352D4D">
              <w:rPr>
                <w:rFonts w:asciiTheme="minorHAnsi" w:hAnsiTheme="minorHAnsi"/>
                <w:sz w:val="18"/>
                <w:szCs w:val="18"/>
              </w:rPr>
              <w:t>Genesys</w:t>
            </w:r>
            <w:r w:rsidRPr="00452CEB">
              <w:rPr>
                <w:rFonts w:asciiTheme="minorHAnsi" w:hAnsiTheme="minorHAnsi"/>
                <w:sz w:val="18"/>
                <w:szCs w:val="18"/>
              </w:rPr>
              <w:t xml:space="preserve"> for high-volume interactions while Salesforce handles complex workflows.</w:t>
            </w:r>
          </w:p>
        </w:tc>
      </w:tr>
      <w:tr w:rsidRPr="00452CEB" w:rsidR="00FA0CFD" w14:paraId="7C0362B5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E8EAB5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Underutilized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251179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Einstein AI capabilities, Agent Force, advanced Data Cloud analytics, Journey Builder for proactive engagement</w:t>
            </w:r>
          </w:p>
        </w:tc>
      </w:tr>
    </w:tbl>
    <w:p w:rsidRPr="00452CEB" w:rsidR="00FA0CFD" w:rsidP="00F23CBF" w:rsidRDefault="00FA0CFD" w14:paraId="28EEABF3" w14:textId="77777777">
      <w:pPr>
        <w:spacing w:after="60" w:line="288" w:lineRule="auto"/>
        <w:rPr>
          <w:rFonts w:asciiTheme="minorHAnsi" w:hAnsiTheme="minorHAnsi"/>
        </w:rPr>
      </w:pPr>
    </w:p>
    <w:p w:rsidRPr="00452CEB" w:rsidR="00FA0CFD" w:rsidP="00F23CBF" w:rsidRDefault="0011117A" w14:paraId="67474CC9" w14:textId="699969D4">
      <w:pPr>
        <w:pStyle w:val="Heading5"/>
        <w:spacing w:after="60" w:line="288" w:lineRule="auto"/>
      </w:pPr>
      <w:bookmarkStart w:name="_Toc219918193" w:id="6"/>
      <w:r w:rsidRPr="00452CEB">
        <w:t>Genesys Cloud</w:t>
      </w:r>
      <w:bookmarkEnd w:id="6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7971"/>
      </w:tblGrid>
      <w:tr w:rsidRPr="00452CEB" w:rsidR="00FA0CFD" w14:paraId="62E63EC3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559AE1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Components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C79420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Voice, IVR, Call Routing, Omnichannel (rolling out), Workforce Management</w:t>
            </w:r>
          </w:p>
        </w:tc>
      </w:tr>
      <w:tr w:rsidRPr="00452CEB" w:rsidR="00FA0CFD" w14:paraId="62C26825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602983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Teams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C96DDA9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Customer Service, Collections, Lease Maturity</w:t>
            </w:r>
          </w:p>
        </w:tc>
      </w:tr>
      <w:tr w:rsidRPr="00452CEB" w:rsidR="00FA0CFD" w14:paraId="07C184A8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72245C8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Reliance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8DBEA8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Primary</w:t>
            </w:r>
          </w:p>
        </w:tc>
      </w:tr>
      <w:tr w:rsidRPr="00452CEB" w:rsidR="00FA0CFD" w14:paraId="2AD03712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60AD05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Status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7E6582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</w:t>
            </w:r>
          </w:p>
        </w:tc>
      </w:tr>
      <w:tr w:rsidRPr="00452CEB" w:rsidR="00FA0CFD" w14:paraId="4C968D9B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0DD66C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Challenges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8BCFE2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AI tokens expiring unused monthly while awaiting implementation resources</w:t>
            </w:r>
          </w:p>
          <w:p w:rsidRPr="00452CEB" w:rsidR="00FA0CFD" w:rsidP="00F23CBF" w:rsidRDefault="0011117A" w14:paraId="256F8699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Omnichannel features rolling out now; AI capabilities unimplemented pending SOW</w:t>
            </w:r>
          </w:p>
          <w:p w:rsidRPr="00452CEB" w:rsidR="00FA0CFD" w:rsidP="00F23CBF" w:rsidRDefault="0011117A" w14:paraId="428B604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Observe AI duplication creates expensive redundancy in Collections</w:t>
            </w:r>
          </w:p>
          <w:p w:rsidRPr="00452CEB" w:rsidR="00FA0CFD" w:rsidP="00F23CBF" w:rsidRDefault="0011117A" w14:paraId="77F9E65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Integration with Salesforce strong on voice side; automation/agentic capabilities may require custom development</w:t>
            </w:r>
          </w:p>
          <w:p w:rsidRPr="00452CEB" w:rsidR="00FA0CFD" w:rsidP="00F23CBF" w:rsidRDefault="0011117A" w14:paraId="4907D58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Only basic phone system functionality currently deployed</w:t>
            </w:r>
          </w:p>
        </w:tc>
      </w:tr>
      <w:tr w:rsidRPr="00452CEB" w:rsidR="00FA0CFD" w14:paraId="7A65E46F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6C341A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Fit Assessment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BBBB04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Strategic platform for omnichannel at ~1/3 Salesforce cost (~$0.30 vs $2.00+ per interaction). Platform will serve voice, chat, messaging, dealer mobile, originations. Strong Salesforce partnership ($1.5B) enables integrated experiences.</w:t>
            </w:r>
          </w:p>
        </w:tc>
      </w:tr>
      <w:tr w:rsidRPr="00452CEB" w:rsidR="00FA0CFD" w14:paraId="1D8B2C5F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1F97E52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Underutilized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B6FDD57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AI Experience tokens (purchased but unused), predictive routing, native bots, Agent Copilot, speech analytics</w:t>
            </w:r>
          </w:p>
        </w:tc>
      </w:tr>
    </w:tbl>
    <w:p w:rsidRPr="00452CEB" w:rsidR="00FA0CFD" w:rsidP="00F23CBF" w:rsidRDefault="00FA0CFD" w14:paraId="7F320336" w14:textId="77777777">
      <w:pPr>
        <w:spacing w:after="60" w:line="288" w:lineRule="auto"/>
        <w:rPr>
          <w:rFonts w:asciiTheme="minorHAnsi" w:hAnsiTheme="minorHAnsi"/>
        </w:rPr>
      </w:pPr>
    </w:p>
    <w:p w:rsidRPr="00452CEB" w:rsidR="00FA0CFD" w:rsidP="00F23CBF" w:rsidRDefault="0011117A" w14:paraId="3CB2327E" w14:textId="383378C3">
      <w:pPr>
        <w:pStyle w:val="Heading5"/>
        <w:spacing w:after="60" w:line="288" w:lineRule="auto"/>
      </w:pPr>
      <w:bookmarkStart w:name="_Toc219918194" w:id="7"/>
      <w:r w:rsidRPr="00452CEB">
        <w:t>Microsoft Fabric</w:t>
      </w:r>
      <w:bookmarkEnd w:id="7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7960"/>
      </w:tblGrid>
      <w:tr w:rsidRPr="00452CEB" w:rsidR="00FA0CFD" w14:paraId="4AED8FA3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B47D9A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Components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E749E67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EDW (Fabric Warehouse), Lakehouse, Data Lake, Notebooks, SQL Endpoints</w:t>
            </w:r>
          </w:p>
        </w:tc>
      </w:tr>
      <w:tr w:rsidRPr="00452CEB" w:rsidR="00FA0CFD" w14:paraId="19570253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6AC3F3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Teams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90253D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Enterprise Data Management, BI, Risk Analytics, Economics &amp; Residual, Data Science</w:t>
            </w:r>
          </w:p>
        </w:tc>
      </w:tr>
      <w:tr w:rsidRPr="00452CEB" w:rsidR="00FA0CFD" w14:paraId="5C840482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A00EBDD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Reliance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0656296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Primary</w:t>
            </w:r>
          </w:p>
        </w:tc>
      </w:tr>
      <w:tr w:rsidRPr="00452CEB" w:rsidR="00FA0CFD" w14:paraId="733F0747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FADDE4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Status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C34DE3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 / Migration</w:t>
            </w:r>
          </w:p>
        </w:tc>
      </w:tr>
      <w:tr w:rsidRPr="00452CEB" w:rsidR="00FA0CFD" w14:paraId="6B37E76C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4071A5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Challenges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F896214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Massive code conversion project underway (hundreds of stored procedures) - target Q2 2026</w:t>
            </w:r>
          </w:p>
          <w:p w:rsidRPr="00452CEB" w:rsidR="00FA0CFD" w:rsidP="00F23CBF" w:rsidRDefault="0011117A" w14:paraId="44846C2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Capacity-based licensing creates throttling when teams overconsume</w:t>
            </w:r>
          </w:p>
          <w:p w:rsidRPr="00452CEB" w:rsidR="00FA0CFD" w:rsidP="00F23CBF" w:rsidRDefault="0011117A" w14:paraId="27355082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Real-time monitoring capabilities have significant gaps</w:t>
            </w:r>
          </w:p>
          <w:p w:rsidRPr="00452CEB" w:rsidR="00FA0CFD" w:rsidP="00F23CBF" w:rsidRDefault="0011117A" w14:paraId="435E643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Snowflake mirroring implementation struggling</w:t>
            </w:r>
          </w:p>
          <w:p w:rsidRPr="00452CEB" w:rsidR="00FA0CFD" w:rsidP="00F23CBF" w:rsidRDefault="0011117A" w14:paraId="17387046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95% of data not tagged for AI use (no PII/sensitivity classification)</w:t>
            </w:r>
          </w:p>
        </w:tc>
      </w:tr>
      <w:tr w:rsidRPr="00452CEB" w:rsidR="00FA0CFD" w14:paraId="742401A4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AB60AB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Fit Assessment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4C56798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Strategic data platform supporting EDW migration and analytics modernization. Strong fit for data science workloads with </w:t>
            </w:r>
            <w:proofErr w:type="spellStart"/>
            <w:r w:rsidRPr="00452CEB">
              <w:rPr>
                <w:rFonts w:asciiTheme="minorHAnsi" w:hAnsiTheme="minorHAnsi"/>
                <w:sz w:val="18"/>
                <w:szCs w:val="18"/>
              </w:rPr>
              <w:t>Jupyter</w:t>
            </w:r>
            <w:proofErr w:type="spellEnd"/>
            <w:r w:rsidRPr="00452CEB">
              <w:rPr>
                <w:rFonts w:asciiTheme="minorHAnsi" w:hAnsiTheme="minorHAnsi"/>
                <w:sz w:val="18"/>
                <w:szCs w:val="18"/>
              </w:rPr>
              <w:t xml:space="preserve"> notebooks, ML Flow adoption growing. Enables single source of truth replacing legacy data marts.</w:t>
            </w:r>
          </w:p>
        </w:tc>
      </w:tr>
      <w:tr w:rsidRPr="00452CEB" w:rsidR="00FA0CFD" w14:paraId="1E3D8395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45FDF19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Underutilized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CFE98ED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AI Foundry capabilities (shut down awaiting governance), real-time analytics, streaming capabilities, ontology features (immature)</w:t>
            </w:r>
          </w:p>
        </w:tc>
      </w:tr>
    </w:tbl>
    <w:p w:rsidRPr="00452CEB" w:rsidR="00FA0CFD" w:rsidP="00F23CBF" w:rsidRDefault="00FA0CFD" w14:paraId="38EDA98C" w14:textId="77777777">
      <w:pPr>
        <w:spacing w:after="60" w:line="288" w:lineRule="auto"/>
        <w:rPr>
          <w:rFonts w:asciiTheme="minorHAnsi" w:hAnsiTheme="minorHAnsi"/>
        </w:rPr>
      </w:pPr>
    </w:p>
    <w:p w:rsidRPr="00452CEB" w:rsidR="00FA0CFD" w:rsidP="00F23CBF" w:rsidRDefault="0011117A" w14:paraId="108E1F1A" w14:textId="164AB4FA">
      <w:pPr>
        <w:pStyle w:val="Heading5"/>
        <w:spacing w:after="60" w:line="288" w:lineRule="auto"/>
      </w:pPr>
      <w:bookmarkStart w:name="_Toc219918195" w:id="8"/>
      <w:r w:rsidRPr="00452CEB">
        <w:t>MuleSoft → Azure API Management</w:t>
      </w:r>
      <w:bookmarkEnd w:id="8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3"/>
        <w:gridCol w:w="7995"/>
      </w:tblGrid>
      <w:tr w:rsidRPr="00452CEB" w:rsidR="00FA0CFD" w14:paraId="25BDFC1E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74BE79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Components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6012A3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65 production APIs, experience/process/system layers, JWT/Okta auth</w:t>
            </w:r>
          </w:p>
        </w:tc>
      </w:tr>
      <w:tr w:rsidRPr="00452CEB" w:rsidR="00FA0CFD" w14:paraId="37170DC9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47DC6E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Teams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844EBCD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Integration/APIs, Salesforce Team</w:t>
            </w:r>
          </w:p>
        </w:tc>
      </w:tr>
      <w:tr w:rsidRPr="00452CEB" w:rsidR="00FA0CFD" w14:paraId="605D7F36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A78AA98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Reliance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235432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Primary (transitioning)</w:t>
            </w:r>
          </w:p>
        </w:tc>
      </w:tr>
      <w:tr w:rsidRPr="00452CEB" w:rsidR="00FA0CFD" w14:paraId="027ED3C1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DE6313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Status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2FB6C8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 / Migration</w:t>
            </w:r>
          </w:p>
        </w:tc>
      </w:tr>
      <w:tr w:rsidRPr="00452CEB" w:rsidR="00FA0CFD" w14:paraId="3FF33014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68E57C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Challenges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DC939E9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License expiring in ~2 years; targeting 18-month migration</w:t>
            </w:r>
          </w:p>
          <w:p w:rsidRPr="00452CEB" w:rsidR="00FA0CFD" w:rsidP="00F23CBF" w:rsidRDefault="0011117A" w14:paraId="1BBF77B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Azure migration pilot 7-8 months in with platform maturity issues (DNS, certs, RBAC)</w:t>
            </w:r>
          </w:p>
          <w:p w:rsidRPr="00452CEB" w:rsidR="00FA0CFD" w:rsidP="00F23CBF" w:rsidRDefault="0011117A" w14:paraId="1B5F5ED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Only ~60-70% of enterprise integrations represented; 30-40% not yet mapped</w:t>
            </w:r>
          </w:p>
          <w:p w:rsidRPr="00452CEB" w:rsidR="00FA0CFD" w:rsidP="00F23CBF" w:rsidRDefault="0011117A" w14:paraId="34C58DD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New integrations built in Azure while MuleSoft receives only minor enhancements</w:t>
            </w:r>
          </w:p>
          <w:p w:rsidRPr="00452CEB" w:rsidR="00FA0CFD" w:rsidP="00F23CBF" w:rsidRDefault="0011117A" w14:paraId="19DFF629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• Cost tracking less clear in Azure APIM vs. established MuleSoft monitoring</w:t>
            </w:r>
          </w:p>
        </w:tc>
      </w:tr>
      <w:tr w:rsidRPr="00452CEB" w:rsidR="00FA0CFD" w14:paraId="47AA327F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F88370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Fit Assessment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7B4A1A6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Migration strategically necessary for cost reduction and Azure ecosystem alignment. MuleSoft architecture sound (3-tier pattern) but expensive. Azure APIM less mature but improving.</w:t>
            </w:r>
          </w:p>
        </w:tc>
      </w:tr>
      <w:tr w:rsidRPr="00452CEB" w:rsidR="00FA0CFD" w14:paraId="1A98CAC1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760202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sz w:val="18"/>
                <w:szCs w:val="18"/>
              </w:rPr>
              <w:t>Underutilized</w:t>
            </w:r>
          </w:p>
        </w:tc>
        <w:tc>
          <w:tcPr>
            <w:tcW w:w="111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DBD84B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API analytics for cost optimization, gateway-level caching, rate limiting for AI token management</w:t>
            </w:r>
          </w:p>
        </w:tc>
      </w:tr>
    </w:tbl>
    <w:p w:rsidRPr="00452CEB" w:rsidR="00FA0CFD" w:rsidP="00F23CBF" w:rsidRDefault="00FA0CFD" w14:paraId="72A70E06" w14:textId="77777777">
      <w:pPr>
        <w:spacing w:after="60" w:line="288" w:lineRule="auto"/>
        <w:rPr>
          <w:rFonts w:asciiTheme="minorHAnsi" w:hAnsiTheme="minorHAnsi"/>
        </w:rPr>
      </w:pPr>
    </w:p>
    <w:p w:rsidRPr="00452CEB" w:rsidR="00FA0CFD" w:rsidP="00F23CBF" w:rsidRDefault="0011117A" w14:paraId="0DD1FA10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</w:rPr>
        <w:br w:type="page"/>
      </w:r>
    </w:p>
    <w:p w:rsidRPr="00452CEB" w:rsidR="00FA0CFD" w:rsidP="00F23CBF" w:rsidRDefault="0011117A" w14:paraId="4B72F148" w14:textId="06F78504">
      <w:pPr>
        <w:pStyle w:val="Heading4"/>
        <w:spacing w:after="60" w:line="288" w:lineRule="auto"/>
      </w:pPr>
      <w:bookmarkStart w:name="_Toc219918196" w:id="9"/>
      <w:r w:rsidRPr="00452CEB">
        <w:t>Operational &amp; Specialized Systems</w:t>
      </w:r>
      <w:bookmarkEnd w:id="9"/>
    </w:p>
    <w:p w:rsidRPr="00452CEB" w:rsidR="00FA0CFD" w:rsidP="00F23CBF" w:rsidRDefault="0011117A" w14:paraId="139F3D36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These systems support specific business functions and integrate with core platforms.</w:t>
      </w:r>
    </w:p>
    <w:p w:rsidRPr="00452CEB" w:rsidR="00FA0CFD" w:rsidP="00F23CBF" w:rsidRDefault="00FA0CFD" w14:paraId="5EFC033A" w14:textId="77777777">
      <w:pPr>
        <w:spacing w:after="60" w:line="288" w:lineRule="auto"/>
        <w:rPr>
          <w:rFonts w:asciiTheme="minorHAnsi" w:hAnsiTheme="minorHAnsi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3"/>
        <w:gridCol w:w="1710"/>
        <w:gridCol w:w="2058"/>
        <w:gridCol w:w="1240"/>
        <w:gridCol w:w="1100"/>
        <w:gridCol w:w="2677"/>
      </w:tblGrid>
      <w:tr w:rsidRPr="00452CEB" w:rsidR="00FA0CFD" w14:paraId="719377BB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514B44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65479A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1CB0906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Teams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5262ED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Reliance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4DF5A6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79BDDA9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Challenges &amp; Fit</w:t>
            </w:r>
          </w:p>
        </w:tc>
      </w:tr>
      <w:tr w:rsidRPr="00452CEB" w:rsidR="00FA0CFD" w14:paraId="43BEE6CA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1652AE2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DeFi Solutions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12AF3C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Lease servicing, case management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7D7AED4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Collections, Lease Maturity, BI/Operational Analytics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85ACD1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Primary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E79B4A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</w:t>
            </w:r>
          </w:p>
        </w:tc>
        <w:tc>
          <w:tcPr>
            <w:tcW w:w="5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E15573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Vendor dependency for roadmap; limited out-of-box functionality; BI analysts query database directly (~100 tables) bypassing EDW </w:t>
            </w:r>
            <w:proofErr w:type="gramStart"/>
            <w:r w:rsidRPr="00452CEB">
              <w:rPr>
                <w:rFonts w:asciiTheme="minorHAnsi" w:hAnsiTheme="minorHAnsi"/>
                <w:sz w:val="18"/>
                <w:szCs w:val="18"/>
              </w:rPr>
              <w:t>governance  Fit</w:t>
            </w:r>
            <w:proofErr w:type="gramEnd"/>
            <w:r w:rsidRPr="00452CEB">
              <w:rPr>
                <w:rFonts w:asciiTheme="minorHAnsi" w:hAnsiTheme="minorHAnsi"/>
                <w:sz w:val="18"/>
                <w:szCs w:val="18"/>
              </w:rPr>
              <w:t>: Core lease operations system. SFS building Salesforce automation layer on top for flexibility.</w:t>
            </w:r>
          </w:p>
        </w:tc>
      </w:tr>
      <w:tr w:rsidRPr="00452CEB" w:rsidR="00FA0CFD" w14:paraId="341C6807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DA8B41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Shaw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C12A97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Loan servicing system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2FCB192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BI/Operational Analytics, Customer Service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334F85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Primary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2290F2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</w:t>
            </w:r>
          </w:p>
        </w:tc>
        <w:tc>
          <w:tcPr>
            <w:tcW w:w="5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C383A2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Legacy </w:t>
            </w:r>
            <w:proofErr w:type="gramStart"/>
            <w:r w:rsidRPr="00452CEB">
              <w:rPr>
                <w:rFonts w:asciiTheme="minorHAnsi" w:hAnsiTheme="minorHAnsi"/>
                <w:sz w:val="18"/>
                <w:szCs w:val="18"/>
              </w:rPr>
              <w:t>system;</w:t>
            </w:r>
            <w:proofErr w:type="gramEnd"/>
            <w:r w:rsidRPr="00452CEB">
              <w:rPr>
                <w:rFonts w:asciiTheme="minorHAnsi" w:hAnsiTheme="minorHAnsi"/>
                <w:sz w:val="18"/>
                <w:szCs w:val="18"/>
              </w:rPr>
              <w:t xml:space="preserve"> direct queries by analysts bypass EDW </w:t>
            </w:r>
            <w:proofErr w:type="gramStart"/>
            <w:r w:rsidRPr="00452CEB">
              <w:rPr>
                <w:rFonts w:asciiTheme="minorHAnsi" w:hAnsiTheme="minorHAnsi"/>
                <w:sz w:val="18"/>
                <w:szCs w:val="18"/>
              </w:rPr>
              <w:t>governance  Fit</w:t>
            </w:r>
            <w:proofErr w:type="gramEnd"/>
            <w:r w:rsidRPr="00452CEB">
              <w:rPr>
                <w:rFonts w:asciiTheme="minorHAnsi" w:hAnsiTheme="minorHAnsi"/>
                <w:sz w:val="18"/>
                <w:szCs w:val="18"/>
              </w:rPr>
              <w:t>: System of record for retail servicing data. Integration via APIs.</w:t>
            </w:r>
          </w:p>
        </w:tc>
      </w:tr>
      <w:tr w:rsidRPr="00452CEB" w:rsidR="00FA0CFD" w14:paraId="5D09D072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0CF974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Observe AI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6EC5F1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Call transcription, QA scoring, sentiment analysis, agent coaching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5096B7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Collections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56DB52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Primary (Collections)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CCADCED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</w:t>
            </w:r>
          </w:p>
        </w:tc>
        <w:tc>
          <w:tcPr>
            <w:tcW w:w="5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D8A4871" w14:textId="2D961A73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Creates platform duplication with </w:t>
            </w:r>
            <w:r w:rsidRPr="00452CEB" w:rsidR="00352D4D">
              <w:rPr>
                <w:rFonts w:asciiTheme="minorHAnsi" w:hAnsiTheme="minorHAnsi"/>
                <w:sz w:val="18"/>
                <w:szCs w:val="18"/>
              </w:rPr>
              <w:t>Genesys</w:t>
            </w:r>
            <w:r w:rsidRPr="00452CEB">
              <w:rPr>
                <w:rFonts w:asciiTheme="minorHAnsi" w:hAnsiTheme="minorHAnsi"/>
                <w:sz w:val="18"/>
                <w:szCs w:val="18"/>
              </w:rPr>
              <w:t xml:space="preserve"> capabilities; expensive to run both. Collections extended contract due to </w:t>
            </w:r>
            <w:r w:rsidRPr="00452CEB" w:rsidR="00352D4D">
              <w:rPr>
                <w:rFonts w:asciiTheme="minorHAnsi" w:hAnsiTheme="minorHAnsi"/>
                <w:sz w:val="18"/>
                <w:szCs w:val="18"/>
              </w:rPr>
              <w:t>Genesys</w:t>
            </w:r>
            <w:r w:rsidRPr="00452CEB">
              <w:rPr>
                <w:rFonts w:asciiTheme="minorHAnsi" w:hAnsiTheme="minorHAnsi"/>
                <w:sz w:val="18"/>
                <w:szCs w:val="18"/>
              </w:rPr>
              <w:t xml:space="preserve"> feature gaps. 2 years ahead technologically but creates governance tension.  Fit: Strong fit for Collections </w:t>
            </w:r>
            <w:proofErr w:type="gramStart"/>
            <w:r w:rsidRPr="00452CEB">
              <w:rPr>
                <w:rFonts w:asciiTheme="minorHAnsi" w:hAnsiTheme="minorHAnsi"/>
                <w:sz w:val="18"/>
                <w:szCs w:val="18"/>
              </w:rPr>
              <w:t>use</w:t>
            </w:r>
            <w:proofErr w:type="gramEnd"/>
            <w:r w:rsidRPr="00452CEB">
              <w:rPr>
                <w:rFonts w:asciiTheme="minorHAnsi" w:hAnsiTheme="minorHAnsi"/>
                <w:sz w:val="18"/>
                <w:szCs w:val="18"/>
              </w:rPr>
              <w:t xml:space="preserve"> case. Organizational pressure to consolidate on </w:t>
            </w:r>
            <w:r w:rsidRPr="00452CEB" w:rsidR="00352D4D">
              <w:rPr>
                <w:rFonts w:asciiTheme="minorHAnsi" w:hAnsiTheme="minorHAnsi"/>
                <w:sz w:val="18"/>
                <w:szCs w:val="18"/>
              </w:rPr>
              <w:t>Genesys</w:t>
            </w:r>
            <w:r w:rsidRPr="00452CEB">
              <w:rPr>
                <w:rFonts w:asciiTheme="minorHAnsi" w:hAnsiTheme="minorHAnsi"/>
                <w:sz w:val="18"/>
                <w:szCs w:val="18"/>
              </w:rPr>
              <w:t>. Voice AI pilot planned Q1 2026.</w:t>
            </w:r>
          </w:p>
        </w:tc>
      </w:tr>
      <w:tr w:rsidRPr="00452CEB" w:rsidR="00FA0CFD" w14:paraId="0D93D069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C8E847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Okta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27DE93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Identity management, SSO, authentication tokens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3696842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Infrastructure/Security, Integration/APIs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DD16E1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Primary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6783D97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</w:t>
            </w:r>
          </w:p>
        </w:tc>
        <w:tc>
          <w:tcPr>
            <w:tcW w:w="5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DDFCBA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One-way sync (on-prem → Azure) with 45-minute replication </w:t>
            </w:r>
            <w:proofErr w:type="gramStart"/>
            <w:r w:rsidRPr="00452CEB">
              <w:rPr>
                <w:rFonts w:asciiTheme="minorHAnsi" w:hAnsiTheme="minorHAnsi"/>
                <w:sz w:val="18"/>
                <w:szCs w:val="18"/>
              </w:rPr>
              <w:t>lag  Fit</w:t>
            </w:r>
            <w:proofErr w:type="gramEnd"/>
            <w:r w:rsidRPr="00452CEB">
              <w:rPr>
                <w:rFonts w:asciiTheme="minorHAnsi" w:hAnsiTheme="minorHAnsi"/>
                <w:sz w:val="18"/>
                <w:szCs w:val="18"/>
              </w:rPr>
              <w:t>: Enterprise identity platform. Integrated with Salesforce and API authentication.</w:t>
            </w:r>
          </w:p>
        </w:tc>
      </w:tr>
      <w:tr w:rsidRPr="00452CEB" w:rsidR="00FA0CFD" w14:paraId="753019C4" w14:textId="77777777"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AAEF56D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Snowflake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50A5A06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Salesforce data access, analytics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92C6296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Collections, BI/Operational Analytics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6CED62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Secondary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7F98E52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</w:t>
            </w:r>
          </w:p>
        </w:tc>
        <w:tc>
          <w:tcPr>
            <w:tcW w:w="5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BD5D3E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Mirroring from Fabric struggling; role relative to Fabric EDW </w:t>
            </w:r>
            <w:proofErr w:type="gramStart"/>
            <w:r w:rsidRPr="00452CEB">
              <w:rPr>
                <w:rFonts w:asciiTheme="minorHAnsi" w:hAnsiTheme="minorHAnsi"/>
                <w:sz w:val="18"/>
                <w:szCs w:val="18"/>
              </w:rPr>
              <w:t>unclear  Fit</w:t>
            </w:r>
            <w:proofErr w:type="gramEnd"/>
            <w:r w:rsidRPr="00452CEB">
              <w:rPr>
                <w:rFonts w:asciiTheme="minorHAnsi" w:hAnsiTheme="minorHAnsi"/>
                <w:sz w:val="18"/>
                <w:szCs w:val="18"/>
              </w:rPr>
              <w:t>: Supplementary data warehouse. Integration with Fabric evolving.</w:t>
            </w:r>
          </w:p>
        </w:tc>
      </w:tr>
    </w:tbl>
    <w:p w:rsidRPr="00452CEB" w:rsidR="00FA0CFD" w:rsidP="00F23CBF" w:rsidRDefault="0011117A" w14:paraId="515958E8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</w:rPr>
        <w:br w:type="page"/>
      </w:r>
    </w:p>
    <w:p w:rsidRPr="00452CEB" w:rsidR="00FA0CFD" w:rsidP="00F23CBF" w:rsidRDefault="0011117A" w14:paraId="6BB49AEA" w14:textId="65A2DF91">
      <w:pPr>
        <w:pStyle w:val="Heading4"/>
        <w:spacing w:after="60" w:line="288" w:lineRule="auto"/>
      </w:pPr>
      <w:bookmarkStart w:name="_Toc219918197" w:id="10"/>
      <w:r w:rsidRPr="00452CEB">
        <w:t>Legacy &amp; Transitioning Systems</w:t>
      </w:r>
      <w:bookmarkEnd w:id="10"/>
    </w:p>
    <w:p w:rsidRPr="00452CEB" w:rsidR="00FA0CFD" w:rsidP="00F23CBF" w:rsidRDefault="0011117A" w14:paraId="0AA7ECA9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Systems requiring modernization or active migration. AI-assisted transformation represents significant opportunity.</w:t>
      </w:r>
    </w:p>
    <w:p w:rsidRPr="00452CEB" w:rsidR="00FA0CFD" w:rsidP="00F23CBF" w:rsidRDefault="00FA0CFD" w14:paraId="672EC737" w14:textId="77777777">
      <w:pPr>
        <w:spacing w:after="60" w:line="288" w:lineRule="auto"/>
        <w:rPr>
          <w:rFonts w:asciiTheme="minorHAnsi" w:hAnsiTheme="minorHAnsi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8"/>
        <w:gridCol w:w="1862"/>
        <w:gridCol w:w="1147"/>
        <w:gridCol w:w="2678"/>
        <w:gridCol w:w="3103"/>
      </w:tblGrid>
      <w:tr w:rsidRPr="00452CEB" w:rsidR="00FA0CFD" w14:paraId="1247C8FC" w14:textId="77777777"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89D6F3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ABF2EA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36C6DB8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1B9EB28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Challenges</w:t>
            </w:r>
          </w:p>
        </w:tc>
        <w:tc>
          <w:tcPr>
            <w:tcW w:w="44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47F4A07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Pr="00452CEB" w:rsidR="00FA0CFD" w14:paraId="53353B0D" w14:textId="77777777"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6F6283D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SSIS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C728AF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ETL orchestration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149372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Legacy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0D50FA9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600+ packages running nightly with independent scheduling (no orchestration). Synchronization risks. Prime candidate for AI-assisted modernization.</w:t>
            </w:r>
          </w:p>
        </w:tc>
        <w:tc>
          <w:tcPr>
            <w:tcW w:w="44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8C686F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Prioritize migration to Fabric pipelines with AI-assisted code conversion.</w:t>
            </w:r>
          </w:p>
        </w:tc>
      </w:tr>
      <w:tr w:rsidRPr="00452CEB" w:rsidR="00FA0CFD" w14:paraId="580B333E" w14:textId="77777777"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C2742D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SAS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93BA87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Statistical analysis, legacy models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0B9C05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Legacy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114491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50+ licenses. Integration with Fabric challenging for bidirectional data movement.</w:t>
            </w:r>
          </w:p>
        </w:tc>
        <w:tc>
          <w:tcPr>
            <w:tcW w:w="44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2447A0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Migrate analytics workloads to Python/Fabric notebooks. Retain for specialized statistical needs.</w:t>
            </w:r>
          </w:p>
        </w:tc>
      </w:tr>
      <w:tr w:rsidRPr="00452CEB" w:rsidR="00FA0CFD" w14:paraId="20ED2EF1" w14:textId="77777777"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0B9A84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Tableau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D7A05C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BI visualization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D3BCC6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 → Migration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A1C641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Being migrated to Power BI. Reports built on legacy marts require lineage tracing.</w:t>
            </w:r>
          </w:p>
        </w:tc>
        <w:tc>
          <w:tcPr>
            <w:tcW w:w="44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E39227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Continue Power BI migration using EDW data. Prioritize by business criticality.</w:t>
            </w:r>
          </w:p>
        </w:tc>
      </w:tr>
      <w:tr w:rsidRPr="00452CEB" w:rsidR="00FA0CFD" w14:paraId="285923FD" w14:textId="77777777"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62E8E12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SSRS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30D1D1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Microsoft reporting services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9209E18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35DC9C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Legacy reporting. Part of broader BI modernization scope.</w:t>
            </w:r>
          </w:p>
        </w:tc>
        <w:tc>
          <w:tcPr>
            <w:tcW w:w="44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013881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Migrate to Power BI alongside Tableau consolidation.</w:t>
            </w:r>
          </w:p>
        </w:tc>
      </w:tr>
      <w:tr w:rsidRPr="00452CEB" w:rsidR="00FA0CFD" w14:paraId="7D1B8EC8" w14:textId="77777777"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EC672E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SharePoint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E32170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Knowledge base, document management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2A93F2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1E99BE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Legacy content age and fragmentation. Single </w:t>
            </w:r>
            <w:proofErr w:type="spellStart"/>
            <w:r w:rsidRPr="00452CEB">
              <w:rPr>
                <w:rFonts w:asciiTheme="minorHAnsi" w:hAnsiTheme="minorHAnsi"/>
                <w:sz w:val="18"/>
                <w:szCs w:val="18"/>
              </w:rPr>
              <w:t>OpEx</w:t>
            </w:r>
            <w:proofErr w:type="spellEnd"/>
            <w:r w:rsidRPr="00452CEB">
              <w:rPr>
                <w:rFonts w:asciiTheme="minorHAnsi" w:hAnsiTheme="minorHAnsi"/>
                <w:sz w:val="18"/>
                <w:szCs w:val="18"/>
              </w:rPr>
              <w:t xml:space="preserve"> specialist creates maintenance bottleneck.</w:t>
            </w:r>
          </w:p>
        </w:tc>
        <w:tc>
          <w:tcPr>
            <w:tcW w:w="44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A0FD998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Foundation for knowledge management. Consider AI-powered content quality assessment.</w:t>
            </w:r>
          </w:p>
        </w:tc>
      </w:tr>
    </w:tbl>
    <w:p w:rsidRPr="00452CEB" w:rsidR="00FA0CFD" w:rsidP="00A55671" w:rsidRDefault="0011117A" w14:paraId="7EAEA4CD" w14:textId="36F68170">
      <w:pPr>
        <w:pStyle w:val="Heading4"/>
        <w:spacing w:before="240" w:after="60" w:line="288" w:lineRule="auto"/>
      </w:pPr>
      <w:bookmarkStart w:name="_Toc219918198" w:id="11"/>
      <w:r w:rsidRPr="00452CEB">
        <w:t>AI &amp; Emerging Platforms</w:t>
      </w:r>
      <w:bookmarkEnd w:id="11"/>
    </w:p>
    <w:p w:rsidRPr="00452CEB" w:rsidR="00FA0CFD" w:rsidP="00F23CBF" w:rsidRDefault="0011117A" w14:paraId="0CF559B7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Platforms supporting or enabling AI capabilities.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8"/>
        <w:gridCol w:w="1598"/>
        <w:gridCol w:w="1512"/>
        <w:gridCol w:w="1462"/>
        <w:gridCol w:w="2025"/>
        <w:gridCol w:w="2173"/>
      </w:tblGrid>
      <w:tr w:rsidRPr="00452CEB" w:rsidR="00FA0CFD" w:rsidTr="00A55671" w14:paraId="025AD2F9" w14:textId="77777777">
        <w:tc>
          <w:tcPr>
            <w:tcW w:w="13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5FB528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59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59AD027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5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F303559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4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77B4E4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Teams</w:t>
            </w:r>
          </w:p>
        </w:tc>
        <w:tc>
          <w:tcPr>
            <w:tcW w:w="20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075F2E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Challenges</w:t>
            </w:r>
          </w:p>
        </w:tc>
        <w:tc>
          <w:tcPr>
            <w:tcW w:w="21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7F5236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Opportunity</w:t>
            </w:r>
          </w:p>
        </w:tc>
      </w:tr>
      <w:tr w:rsidRPr="00452CEB" w:rsidR="00FA0CFD" w:rsidTr="00A55671" w14:paraId="14E73424" w14:textId="77777777">
        <w:tc>
          <w:tcPr>
            <w:tcW w:w="13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15C5DA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Copilot Studio</w:t>
            </w:r>
          </w:p>
        </w:tc>
        <w:tc>
          <w:tcPr>
            <w:tcW w:w="159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F824056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Agent development platform</w:t>
            </w:r>
          </w:p>
        </w:tc>
        <w:tc>
          <w:tcPr>
            <w:tcW w:w="15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2EB247E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Production/Pilot</w:t>
            </w:r>
          </w:p>
        </w:tc>
        <w:tc>
          <w:tcPr>
            <w:tcW w:w="14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1E3DC59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AI Product, BI Tools, Enterprise Architecture</w:t>
            </w:r>
          </w:p>
        </w:tc>
        <w:tc>
          <w:tcPr>
            <w:tcW w:w="20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D8935B9" w14:textId="77777777">
            <w:pPr>
              <w:spacing w:after="60" w:line="288" w:lineRule="auto"/>
              <w:rPr>
                <w:rFonts w:asciiTheme="minorHAnsi" w:hAnsiTheme="minorHAnsi"/>
              </w:rPr>
            </w:pPr>
            <w:proofErr w:type="gramStart"/>
            <w:r w:rsidRPr="00452CEB">
              <w:rPr>
                <w:rFonts w:asciiTheme="minorHAnsi" w:hAnsiTheme="minorHAnsi"/>
                <w:sz w:val="18"/>
                <w:szCs w:val="18"/>
              </w:rPr>
              <w:t>Early stage</w:t>
            </w:r>
            <w:proofErr w:type="gramEnd"/>
            <w:r w:rsidRPr="00452CEB">
              <w:rPr>
                <w:rFonts w:asciiTheme="minorHAnsi" w:hAnsiTheme="minorHAnsi"/>
                <w:sz w:val="18"/>
                <w:szCs w:val="18"/>
              </w:rPr>
              <w:t xml:space="preserve"> adoption. Vector database integration needed for expansion.</w:t>
            </w:r>
          </w:p>
        </w:tc>
        <w:tc>
          <w:tcPr>
            <w:tcW w:w="21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3DEC98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Scale internal agents to dealer-facing (planned 2027)</w:t>
            </w:r>
          </w:p>
        </w:tc>
      </w:tr>
      <w:tr w:rsidRPr="00452CEB" w:rsidR="00FA0CFD" w:rsidTr="00A55671" w14:paraId="39769447" w14:textId="77777777">
        <w:tc>
          <w:tcPr>
            <w:tcW w:w="13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4C7FD9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GitHub Copilot</w:t>
            </w:r>
          </w:p>
        </w:tc>
        <w:tc>
          <w:tcPr>
            <w:tcW w:w="159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758E37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Code AI assistant</w:t>
            </w:r>
          </w:p>
        </w:tc>
        <w:tc>
          <w:tcPr>
            <w:tcW w:w="15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81A78D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Not Approved</w:t>
            </w:r>
          </w:p>
        </w:tc>
        <w:tc>
          <w:tcPr>
            <w:tcW w:w="14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A9A7D37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Enterprise Data Management (limited)</w:t>
            </w:r>
          </w:p>
        </w:tc>
        <w:tc>
          <w:tcPr>
            <w:tcW w:w="20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3C267C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Not officially sanctioned. QA team wants IDE assistance badly. Security concerns.</w:t>
            </w:r>
          </w:p>
        </w:tc>
        <w:tc>
          <w:tcPr>
            <w:tcW w:w="21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414B528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High-value productivity gain if governance framework established.</w:t>
            </w:r>
          </w:p>
        </w:tc>
      </w:tr>
      <w:tr w:rsidRPr="00452CEB" w:rsidR="00FA0CFD" w:rsidTr="00A55671" w14:paraId="3F8F1295" w14:textId="77777777">
        <w:tc>
          <w:tcPr>
            <w:tcW w:w="13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5232BF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FICO Decision Engine</w:t>
            </w:r>
          </w:p>
        </w:tc>
        <w:tc>
          <w:tcPr>
            <w:tcW w:w="159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15AFAE7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Decision engine for remarketing</w:t>
            </w:r>
          </w:p>
        </w:tc>
        <w:tc>
          <w:tcPr>
            <w:tcW w:w="15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A5824A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Planned (Q1 2026)</w:t>
            </w:r>
          </w:p>
        </w:tc>
        <w:tc>
          <w:tcPr>
            <w:tcW w:w="146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283892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Remarketing, Risk Management</w:t>
            </w:r>
          </w:p>
        </w:tc>
        <w:tc>
          <w:tcPr>
            <w:tcW w:w="20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B31FBD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Implementation complexity. Integration with existing workflow.</w:t>
            </w:r>
          </w:p>
        </w:tc>
        <w:tc>
          <w:tcPr>
            <w:tcW w:w="217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7966434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Model integration for termination prediction, channel management.</w:t>
            </w:r>
          </w:p>
        </w:tc>
      </w:tr>
    </w:tbl>
    <w:p w:rsidRPr="00452CEB" w:rsidR="00FA0CFD" w:rsidP="00F23CBF" w:rsidRDefault="0011117A" w14:paraId="6EC8A2FC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</w:rPr>
        <w:br w:type="page"/>
      </w:r>
    </w:p>
    <w:p w:rsidRPr="00452CEB" w:rsidR="00FA0CFD" w:rsidP="00F23CBF" w:rsidRDefault="0011117A" w14:paraId="22219AFB" w14:textId="4A25FA7F">
      <w:pPr>
        <w:pStyle w:val="Heading4"/>
        <w:spacing w:after="60" w:line="288" w:lineRule="auto"/>
      </w:pPr>
      <w:bookmarkStart w:name="_Toc219918199" w:id="12"/>
      <w:r w:rsidRPr="00452CEB">
        <w:t>Key Issues &amp; Strategic Considerations</w:t>
      </w:r>
      <w:bookmarkEnd w:id="12"/>
    </w:p>
    <w:p w:rsidRPr="00452CEB" w:rsidR="00FA0CFD" w:rsidP="00F23CBF" w:rsidRDefault="0011117A" w14:paraId="7E434534" w14:textId="5F5D3226">
      <w:pPr>
        <w:pStyle w:val="Heading5"/>
        <w:spacing w:after="60" w:line="288" w:lineRule="auto"/>
      </w:pPr>
      <w:bookmarkStart w:name="_Toc219918200" w:id="13"/>
      <w:r w:rsidRPr="00452CEB">
        <w:t>Platform Duplication &amp; Fragmentation</w:t>
      </w:r>
      <w:bookmarkEnd w:id="13"/>
    </w:p>
    <w:p w:rsidRPr="00452CEB" w:rsidR="00FA0CFD" w:rsidP="00F23CBF" w:rsidRDefault="0011117A" w14:paraId="75C2DAAB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 xml:space="preserve">Multiple platforms provide overlapping capabilities, creating cost inefficiency and </w:t>
      </w:r>
      <w:proofErr w:type="gramStart"/>
      <w:r w:rsidRPr="00452CEB">
        <w:rPr>
          <w:rFonts w:asciiTheme="minorHAnsi" w:hAnsiTheme="minorHAnsi"/>
          <w:sz w:val="20"/>
          <w:szCs w:val="20"/>
        </w:rPr>
        <w:t>integration complexity</w:t>
      </w:r>
      <w:proofErr w:type="gramEnd"/>
      <w:r w:rsidRPr="00452CEB">
        <w:rPr>
          <w:rFonts w:asciiTheme="minorHAnsi" w:hAnsiTheme="minorHAnsi"/>
          <w:sz w:val="20"/>
          <w:szCs w:val="20"/>
        </w:rPr>
        <w:t>:</w:t>
      </w:r>
    </w:p>
    <w:p w:rsidRPr="00452CEB" w:rsidR="00FA0CFD" w:rsidP="00F23CBF" w:rsidRDefault="0011117A" w14:paraId="4F4BB8D9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 xml:space="preserve">• Observe AI vs. Genesys AI: Both provide call transcription, sentiment analysis, and agent coaching. Collections </w:t>
      </w:r>
      <w:proofErr w:type="gramStart"/>
      <w:r w:rsidRPr="00452CEB">
        <w:rPr>
          <w:rFonts w:asciiTheme="minorHAnsi" w:hAnsiTheme="minorHAnsi"/>
          <w:sz w:val="20"/>
          <w:szCs w:val="20"/>
        </w:rPr>
        <w:t>runs</w:t>
      </w:r>
      <w:proofErr w:type="gramEnd"/>
      <w:r w:rsidRPr="00452CEB">
        <w:rPr>
          <w:rFonts w:asciiTheme="minorHAnsi" w:hAnsiTheme="minorHAnsi"/>
          <w:sz w:val="20"/>
          <w:szCs w:val="20"/>
        </w:rPr>
        <w:t xml:space="preserve"> Observe AI while Genesys AI tokens expire unused monthly. Larry Burgess describes this as "expensive duplication."</w:t>
      </w:r>
    </w:p>
    <w:p w:rsidRPr="00452CEB" w:rsidR="00FA0CFD" w:rsidP="00F23CBF" w:rsidRDefault="0011117A" w14:paraId="26FF37DF" w14:textId="6AF80FB4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 xml:space="preserve">• Salesforce vs. Genesys for Case Management: Workflows span both platforms. Agents work in Salesforce screens while </w:t>
      </w:r>
      <w:r w:rsidRPr="00452CEB" w:rsidR="00352D4D">
        <w:rPr>
          <w:rFonts w:asciiTheme="minorHAnsi" w:hAnsiTheme="minorHAnsi"/>
          <w:sz w:val="20"/>
          <w:szCs w:val="20"/>
        </w:rPr>
        <w:t>Genesys</w:t>
      </w:r>
      <w:r w:rsidRPr="00452CEB">
        <w:rPr>
          <w:rFonts w:asciiTheme="minorHAnsi" w:hAnsiTheme="minorHAnsi"/>
          <w:sz w:val="20"/>
          <w:szCs w:val="20"/>
        </w:rPr>
        <w:t xml:space="preserve"> handles call routing. Ryan Miller notes concern about "Frankenstein" integration complexity.</w:t>
      </w:r>
    </w:p>
    <w:p w:rsidRPr="00452CEB" w:rsidR="00FA0CFD" w:rsidP="00F23CBF" w:rsidRDefault="0011117A" w14:paraId="280F3417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 xml:space="preserve">• Tableau vs. Power BI: Active migration underway but </w:t>
      </w:r>
      <w:proofErr w:type="gramStart"/>
      <w:r w:rsidRPr="00452CEB">
        <w:rPr>
          <w:rFonts w:asciiTheme="minorHAnsi" w:hAnsiTheme="minorHAnsi"/>
          <w:sz w:val="20"/>
          <w:szCs w:val="20"/>
        </w:rPr>
        <w:t>both in</w:t>
      </w:r>
      <w:proofErr w:type="gramEnd"/>
      <w:r w:rsidRPr="00452CEB">
        <w:rPr>
          <w:rFonts w:asciiTheme="minorHAnsi" w:hAnsiTheme="minorHAnsi"/>
          <w:sz w:val="20"/>
          <w:szCs w:val="20"/>
        </w:rPr>
        <w:t xml:space="preserve"> production. Reports built on legacy marts vs. EDW create parallel reporting universes.</w:t>
      </w:r>
    </w:p>
    <w:p w:rsidRPr="00452CEB" w:rsidR="00FA0CFD" w:rsidP="00F23CBF" w:rsidRDefault="00FA0CFD" w14:paraId="6A4E142B" w14:textId="77777777">
      <w:pPr>
        <w:spacing w:after="60" w:line="288" w:lineRule="auto"/>
        <w:rPr>
          <w:rFonts w:asciiTheme="minorHAnsi" w:hAnsiTheme="minorHAnsi"/>
        </w:rPr>
      </w:pPr>
    </w:p>
    <w:p w:rsidRPr="00452CEB" w:rsidR="00FA0CFD" w:rsidP="00F23CBF" w:rsidRDefault="0011117A" w14:paraId="5068B034" w14:textId="094AD269">
      <w:pPr>
        <w:pStyle w:val="Heading5"/>
        <w:spacing w:after="60" w:line="288" w:lineRule="auto"/>
      </w:pPr>
      <w:bookmarkStart w:name="_Toc219918201" w:id="14"/>
      <w:r w:rsidRPr="00452CEB">
        <w:t>Unused Licensed Capabilities</w:t>
      </w:r>
      <w:bookmarkEnd w:id="14"/>
    </w:p>
    <w:p w:rsidRPr="00452CEB" w:rsidR="00FA0CFD" w:rsidP="00F23CBF" w:rsidRDefault="0011117A" w14:paraId="5B3C9B06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Significant investment in AI capabilities remains unutilized:</w:t>
      </w:r>
    </w:p>
    <w:p w:rsidRPr="00452CEB" w:rsidR="00FA0CFD" w:rsidP="00F23CBF" w:rsidRDefault="0011117A" w14:paraId="3F1410BE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• Genesys AI tokens: Purchased, expiring monthly unused. Implementation blocked on SOW approval and resource constraints.</w:t>
      </w:r>
    </w:p>
    <w:p w:rsidRPr="00452CEB" w:rsidR="00FA0CFD" w:rsidP="00F23CBF" w:rsidRDefault="0011117A" w14:paraId="7FD32183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• Salesforce Einstein: Licensed but awaiting corporate approval. Case management prerequisite only released mid-December 2025.</w:t>
      </w:r>
    </w:p>
    <w:p w:rsidRPr="00452CEB" w:rsidR="00FA0CFD" w:rsidP="00F23CBF" w:rsidRDefault="0011117A" w14:paraId="61B98C48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• Fabric AI Foundry: Multiple experimental instances shut down awaiting governance framework.</w:t>
      </w:r>
    </w:p>
    <w:p w:rsidRPr="00452CEB" w:rsidR="00FA0CFD" w:rsidP="00F23CBF" w:rsidRDefault="00FA0CFD" w14:paraId="2647A35D" w14:textId="77777777">
      <w:pPr>
        <w:spacing w:after="60" w:line="288" w:lineRule="auto"/>
        <w:rPr>
          <w:rFonts w:asciiTheme="minorHAnsi" w:hAnsiTheme="minorHAnsi"/>
        </w:rPr>
      </w:pPr>
    </w:p>
    <w:p w:rsidRPr="00452CEB" w:rsidR="00FA0CFD" w:rsidP="00F23CBF" w:rsidRDefault="0011117A" w14:paraId="2552EE45" w14:textId="620DCFAF">
      <w:pPr>
        <w:pStyle w:val="Heading5"/>
        <w:spacing w:after="60" w:line="288" w:lineRule="auto"/>
      </w:pPr>
      <w:bookmarkStart w:name="_Toc219918202" w:id="15"/>
      <w:r w:rsidRPr="00452CEB">
        <w:t>Unauthorized AI Tool Usage</w:t>
      </w:r>
      <w:bookmarkEnd w:id="15"/>
    </w:p>
    <w:p w:rsidRPr="00452CEB" w:rsidR="00FA0CFD" w:rsidP="00F23CBF" w:rsidRDefault="0011117A" w14:paraId="798B8B7A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Security scans revealed 281 ChatGPT users and 111 Google Gemini users across the organization—tools not officially sanctioned. Security scans revealed unauthorized usage. DNS blacklisting technically challenging. Exposes organization to data/compliance risk.</w:t>
      </w:r>
    </w:p>
    <w:p w:rsidRPr="00452CEB" w:rsidR="00FA0CFD" w:rsidP="00F23CBF" w:rsidRDefault="0011117A" w14:paraId="7972D348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i/>
          <w:iCs/>
          <w:sz w:val="20"/>
          <w:szCs w:val="20"/>
        </w:rPr>
        <w:t>Recommendation: Establish approved AI tool governance framework before broader deployment.</w:t>
      </w:r>
    </w:p>
    <w:p w:rsidRPr="00452CEB" w:rsidR="00FA0CFD" w:rsidP="00F23CBF" w:rsidRDefault="00FA0CFD" w14:paraId="45207D0C" w14:textId="77777777">
      <w:pPr>
        <w:spacing w:after="60" w:line="288" w:lineRule="auto"/>
        <w:rPr>
          <w:rFonts w:asciiTheme="minorHAnsi" w:hAnsiTheme="minorHAnsi"/>
        </w:rPr>
      </w:pPr>
    </w:p>
    <w:p w:rsidRPr="00452CEB" w:rsidR="00FA0CFD" w:rsidP="00F23CBF" w:rsidRDefault="0011117A" w14:paraId="0A6A13FF" w14:textId="24E9531F">
      <w:pPr>
        <w:pStyle w:val="Heading5"/>
        <w:spacing w:after="60" w:line="288" w:lineRule="auto"/>
      </w:pPr>
      <w:bookmarkStart w:name="_Toc219918203" w:id="16"/>
      <w:r w:rsidRPr="00452CEB">
        <w:t>Cost Visibility &amp; Allocation</w:t>
      </w:r>
      <w:bookmarkEnd w:id="16"/>
    </w:p>
    <w:p w:rsidRPr="00452CEB" w:rsidR="00FA0CFD" w:rsidP="00F23CBF" w:rsidRDefault="0011117A" w14:paraId="228DE0ED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Cost tracking for AI and platform consumption is immature:</w:t>
      </w:r>
    </w:p>
    <w:p w:rsidRPr="00452CEB" w:rsidR="00FA0CFD" w:rsidP="00F23CBF" w:rsidRDefault="0011117A" w14:paraId="37FA9BEC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• All Salesforce and related costs currently roll to Ryan Miller's organization—no granular business unit allocation.</w:t>
      </w:r>
    </w:p>
    <w:p w:rsidRPr="00452CEB" w:rsidR="00FA0CFD" w:rsidP="00F23CBF" w:rsidRDefault="0011117A" w14:paraId="243C6C93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• API costs known in MuleSoft but less clear in Azure APIM. Third-party API costs (FICO, Shaw, DeFi) trackable but not systematically analyzed.</w:t>
      </w:r>
    </w:p>
    <w:p w:rsidRPr="00452CEB" w:rsidR="00FA0CFD" w:rsidP="00F23CBF" w:rsidRDefault="0011117A" w14:paraId="3D1E13F3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• Fast growth makes cost projection difficult—no stable baseline for forecasting.</w:t>
      </w:r>
    </w:p>
    <w:p w:rsidRPr="00452CEB" w:rsidR="00FA0CFD" w:rsidP="00F23CBF" w:rsidRDefault="00FA0CFD" w14:paraId="45F0353B" w14:textId="77777777">
      <w:pPr>
        <w:spacing w:after="60" w:line="288" w:lineRule="auto"/>
        <w:rPr>
          <w:rFonts w:asciiTheme="minorHAnsi" w:hAnsiTheme="minorHAnsi"/>
        </w:rPr>
      </w:pPr>
    </w:p>
    <w:p w:rsidRPr="00452CEB" w:rsidR="00FA0CFD" w:rsidP="00F23CBF" w:rsidRDefault="0011117A" w14:paraId="2B36FE1D" w14:textId="52A7720B">
      <w:pPr>
        <w:pStyle w:val="Heading5"/>
        <w:spacing w:after="60" w:line="288" w:lineRule="auto"/>
      </w:pPr>
      <w:bookmarkStart w:name="_Toc219918204" w:id="17"/>
      <w:r w:rsidRPr="00452CEB">
        <w:t>Data Governance Gap</w:t>
      </w:r>
      <w:bookmarkEnd w:id="17"/>
    </w:p>
    <w:p w:rsidRPr="00452CEB" w:rsidR="00FA0CFD" w:rsidP="00F23CBF" w:rsidRDefault="0011117A" w14:paraId="77BF64AA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  <w:sz w:val="20"/>
          <w:szCs w:val="20"/>
        </w:rPr>
        <w:t>Critical finding from Tony Grogan: 95% of data not tagged for AI use (no PII/sensitivity classification). This blocks legitimate AI applications that require governed data access. Flat network architecture (no VLANs) compounds security and access challenges.</w:t>
      </w:r>
    </w:p>
    <w:p w:rsidRPr="00452CEB" w:rsidR="00FA0CFD" w:rsidP="00F23CBF" w:rsidRDefault="0011117A" w14:paraId="0485CE90" w14:textId="77777777">
      <w:pPr>
        <w:spacing w:after="60" w:line="288" w:lineRule="auto"/>
        <w:rPr>
          <w:rFonts w:asciiTheme="minorHAnsi" w:hAnsiTheme="minorHAnsi"/>
        </w:rPr>
      </w:pPr>
      <w:r w:rsidRPr="00452CEB">
        <w:rPr>
          <w:rFonts w:asciiTheme="minorHAnsi" w:hAnsiTheme="minorHAnsi"/>
        </w:rPr>
        <w:br w:type="page"/>
      </w:r>
    </w:p>
    <w:p w:rsidRPr="00452CEB" w:rsidR="00FA0CFD" w:rsidP="00F23CBF" w:rsidRDefault="0011117A" w14:paraId="1C522715" w14:textId="6A344BFB">
      <w:pPr>
        <w:pStyle w:val="Heading4"/>
        <w:spacing w:after="60" w:line="288" w:lineRule="auto"/>
      </w:pPr>
      <w:bookmarkStart w:name="_Toc219918205" w:id="18"/>
      <w:r w:rsidRPr="00452CEB">
        <w:t>Recommendations</w:t>
      </w:r>
      <w:bookmarkEnd w:id="18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3246"/>
        <w:gridCol w:w="3192"/>
        <w:gridCol w:w="2971"/>
      </w:tblGrid>
      <w:tr w:rsidRPr="00452CEB" w:rsidR="00FA0CFD" w:rsidTr="51A95B65" w14:paraId="7E164968" w14:textId="77777777"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6B2100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81D5CE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98279B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4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D83385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Pr="00452CEB" w:rsidR="00FA0CFD" w:rsidTr="51A95B65" w14:paraId="02B3ADA8" w14:textId="77777777"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80B242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1E75B785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Establish clear Genesys vs. Salesforce AI decision framework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50E1F44" w14:textId="342606A1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Cost-driven decisions need structured rubric. </w:t>
            </w:r>
            <w:r w:rsidRPr="00452CEB" w:rsidR="00352D4D">
              <w:rPr>
                <w:rFonts w:asciiTheme="minorHAnsi" w:hAnsiTheme="minorHAnsi"/>
                <w:sz w:val="18"/>
                <w:szCs w:val="18"/>
              </w:rPr>
              <w:t>Genesys</w:t>
            </w:r>
            <w:r w:rsidRPr="00452CEB">
              <w:rPr>
                <w:rFonts w:asciiTheme="minorHAnsi" w:hAnsiTheme="minorHAnsi"/>
                <w:sz w:val="18"/>
                <w:szCs w:val="18"/>
              </w:rPr>
              <w:t xml:space="preserve"> for high-volume, low-complexity ($0.30/interaction); Salesforce for complex, high-value workflows where Agent Force capabilities justify cost.</w:t>
            </w:r>
          </w:p>
        </w:tc>
        <w:tc>
          <w:tcPr>
            <w:tcW w:w="4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9D24527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HIGH - Immediate</w:t>
            </w:r>
          </w:p>
        </w:tc>
      </w:tr>
      <w:tr w:rsidRPr="00452CEB" w:rsidR="00FA0CFD" w:rsidTr="51A95B65" w14:paraId="12F17608" w14:textId="77777777"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219BA42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00B409B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Activate purchased Genesys AI capabilities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ABA67D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Tokens expiring unused represent sunk cost. Prioritize speech analytics, native bots, predictive routing for quick wins.</w:t>
            </w:r>
          </w:p>
        </w:tc>
        <w:tc>
          <w:tcPr>
            <w:tcW w:w="4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C2F0576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HIGH - Q1 2026</w:t>
            </w:r>
          </w:p>
        </w:tc>
      </w:tr>
      <w:tr w:rsidRPr="00452CEB" w:rsidR="00FA0CFD" w:rsidTr="51A95B65" w14:paraId="79B1B834" w14:textId="77777777"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449D58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F91F7A9" w14:textId="6F973698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Resolve Observe AI vs. </w:t>
            </w:r>
            <w:r w:rsidRPr="00452CEB" w:rsidR="00352D4D">
              <w:rPr>
                <w:rFonts w:asciiTheme="minorHAnsi" w:hAnsiTheme="minorHAnsi"/>
                <w:sz w:val="18"/>
                <w:szCs w:val="18"/>
              </w:rPr>
              <w:t>Genesys</w:t>
            </w:r>
            <w:r w:rsidRPr="00452CEB">
              <w:rPr>
                <w:rFonts w:asciiTheme="minorHAnsi" w:hAnsiTheme="minorHAnsi"/>
                <w:sz w:val="18"/>
                <w:szCs w:val="18"/>
              </w:rPr>
              <w:t xml:space="preserve"> strategic conflict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DD6D0C9" w14:textId="3B785B8F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Cannot sustain dual platforms long-term. Either expand </w:t>
            </w:r>
            <w:r w:rsidRPr="00452CEB" w:rsidR="00352D4D">
              <w:rPr>
                <w:rFonts w:asciiTheme="minorHAnsi" w:hAnsiTheme="minorHAnsi"/>
                <w:sz w:val="18"/>
                <w:szCs w:val="18"/>
              </w:rPr>
              <w:t>Genesys</w:t>
            </w:r>
            <w:r w:rsidRPr="00452CEB">
              <w:rPr>
                <w:rFonts w:asciiTheme="minorHAnsi" w:hAnsiTheme="minorHAnsi"/>
                <w:sz w:val="18"/>
                <w:szCs w:val="18"/>
              </w:rPr>
              <w:t xml:space="preserve"> AI to match Observe AI capabilities or establish clear boundary (Collections keeps Observe AI, others use </w:t>
            </w:r>
            <w:r w:rsidRPr="00452CEB" w:rsidR="00352D4D">
              <w:rPr>
                <w:rFonts w:asciiTheme="minorHAnsi" w:hAnsiTheme="minorHAnsi"/>
                <w:sz w:val="18"/>
                <w:szCs w:val="18"/>
              </w:rPr>
              <w:t>Genesys</w:t>
            </w:r>
            <w:r w:rsidRPr="00452CEB">
              <w:rPr>
                <w:rFonts w:asciiTheme="minorHAnsi" w:hAnsiTheme="minorHAnsi"/>
                <w:sz w:val="18"/>
                <w:szCs w:val="18"/>
              </w:rPr>
              <w:t>).</w:t>
            </w:r>
          </w:p>
        </w:tc>
        <w:tc>
          <w:tcPr>
            <w:tcW w:w="4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5145FF4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HIGH - Q1 2026</w:t>
            </w:r>
          </w:p>
        </w:tc>
      </w:tr>
      <w:tr w:rsidRPr="00452CEB" w:rsidR="00FA0CFD" w:rsidTr="51A95B65" w14:paraId="455DA199" w14:textId="77777777"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1F4954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F10B944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Implement data classification for AI enablement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FA016B6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95% untagged data blocks AI. Prioritize classification of customer-facing datasets to enable compliant AI applications.</w:t>
            </w:r>
          </w:p>
        </w:tc>
        <w:tc>
          <w:tcPr>
            <w:tcW w:w="4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B93EFA7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HIGH - Foundation</w:t>
            </w:r>
          </w:p>
        </w:tc>
      </w:tr>
      <w:tr w:rsidRPr="00452CEB" w:rsidR="00FA0CFD" w:rsidTr="51A95B65" w14:paraId="51D50596" w14:textId="77777777"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40D52CF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5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E2E9C12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Establish AI tool governance framework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51A95B65" w:rsidRDefault="0011117A" w14:paraId="5D266CAD" w14:textId="05EA2EEB">
            <w:pPr>
              <w:spacing w:after="60" w:line="288" w:lineRule="auto"/>
              <w:rPr>
                <w:rFonts w:ascii="Aptos" w:hAnsi="Aptos" w:asciiTheme="minorAscii" w:hAnsiTheme="minorAscii"/>
              </w:rPr>
            </w:pPr>
            <w:r w:rsidRPr="51A95B65" w:rsidR="0011117A">
              <w:rPr>
                <w:rFonts w:ascii="Aptos" w:hAnsi="Aptos" w:asciiTheme="minorAscii" w:hAnsiTheme="minorAscii"/>
                <w:sz w:val="18"/>
                <w:szCs w:val="18"/>
              </w:rPr>
              <w:t>Channel unauthorized AI usage into sanctioned tools. Prevents data exposure while enabling productivity.</w:t>
            </w:r>
          </w:p>
        </w:tc>
        <w:tc>
          <w:tcPr>
            <w:tcW w:w="4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62418B8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HIGH - Foundation</w:t>
            </w:r>
          </w:p>
        </w:tc>
      </w:tr>
      <w:tr w:rsidRPr="00452CEB" w:rsidR="00FA0CFD" w:rsidTr="51A95B65" w14:paraId="26CDD8B7" w14:textId="77777777"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44434EA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6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7AEE4A6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Accelerate SSIS modernization with AI assistance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B86A6E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600+ packages with no orchestration. AI-assisted code generation can accelerate migration to Fabric pipelines.</w:t>
            </w:r>
          </w:p>
        </w:tc>
        <w:tc>
          <w:tcPr>
            <w:tcW w:w="4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7BC8883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MEDIUM - 2026</w:t>
            </w:r>
          </w:p>
        </w:tc>
      </w:tr>
      <w:tr w:rsidRPr="00452CEB" w:rsidR="00FA0CFD" w:rsidTr="51A95B65" w14:paraId="0EA0EA39" w14:textId="77777777"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1FFB720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7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0A212DE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Implement cost tracking for AI consumption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35E9CFC1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Enable chargeback models and ROI validation. Track token costs by business unit before scaling AI initiatives.</w:t>
            </w:r>
          </w:p>
        </w:tc>
        <w:tc>
          <w:tcPr>
            <w:tcW w:w="4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65D3EFB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MEDIUM - Foundation</w:t>
            </w:r>
          </w:p>
        </w:tc>
      </w:tr>
      <w:tr w:rsidRPr="00452CEB" w:rsidR="00FA0CFD" w:rsidTr="51A95B65" w14:paraId="7B984512" w14:textId="77777777"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4E4647E6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8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79412F6C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Complete Einstein evaluation post-case management stabilization</w:t>
            </w:r>
          </w:p>
        </w:tc>
        <w:tc>
          <w:tcPr>
            <w:tcW w:w="4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54C53F83" w14:textId="7D02CA22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 xml:space="preserve">With case management now live, re-evaluate Einstein ROI within Salesforce ecosystem. Determine where Agent Force adds value beyond </w:t>
            </w:r>
            <w:r w:rsidRPr="00452CEB" w:rsidR="00352D4D">
              <w:rPr>
                <w:rFonts w:asciiTheme="minorHAnsi" w:hAnsiTheme="minorHAnsi"/>
                <w:sz w:val="18"/>
                <w:szCs w:val="18"/>
              </w:rPr>
              <w:t>Genesys</w:t>
            </w:r>
            <w:r w:rsidRPr="00452CEB">
              <w:rPr>
                <w:rFonts w:asciiTheme="minorHAnsi" w:hAnsiTheme="minorHAnsi"/>
                <w:sz w:val="18"/>
                <w:szCs w:val="18"/>
              </w:rPr>
              <w:t xml:space="preserve"> capabilities.</w:t>
            </w:r>
          </w:p>
        </w:tc>
        <w:tc>
          <w:tcPr>
            <w:tcW w:w="4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52CEB" w:rsidR="00FA0CFD" w:rsidP="00F23CBF" w:rsidRDefault="0011117A" w14:paraId="2E227968" w14:textId="77777777">
            <w:pPr>
              <w:spacing w:after="60" w:line="288" w:lineRule="auto"/>
              <w:rPr>
                <w:rFonts w:asciiTheme="minorHAnsi" w:hAnsiTheme="minorHAnsi"/>
              </w:rPr>
            </w:pPr>
            <w:r w:rsidRPr="00452CEB">
              <w:rPr>
                <w:rFonts w:asciiTheme="minorHAnsi" w:hAnsiTheme="minorHAnsi"/>
                <w:sz w:val="18"/>
                <w:szCs w:val="18"/>
              </w:rPr>
              <w:t>MEDIUM - Q2 2026</w:t>
            </w:r>
          </w:p>
        </w:tc>
      </w:tr>
    </w:tbl>
    <w:p w:rsidRPr="00452CEB" w:rsidR="00B6340A" w:rsidP="00F23CBF" w:rsidRDefault="00B6340A" w14:paraId="1B9ECFE2" w14:textId="77777777">
      <w:pPr>
        <w:spacing w:after="60" w:line="288" w:lineRule="auto"/>
        <w:rPr>
          <w:rFonts w:asciiTheme="minorHAnsi" w:hAnsiTheme="minorHAnsi"/>
        </w:rPr>
      </w:pPr>
    </w:p>
    <w:sectPr w:rsidRPr="00452CEB" w:rsidR="00B6340A" w:rsidSect="00891271">
      <w:headerReference w:type="default" r:id="rId13"/>
      <w:footerReference w:type="default" r:id="rId14"/>
      <w:pgSz w:w="12240" w:h="15840" w:orient="landscape"/>
      <w:pgMar w:top="1080" w:right="1080" w:bottom="1080" w:left="1080" w:header="28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117A" w:rsidRDefault="0011117A" w14:paraId="7E92351D" w14:textId="77777777">
      <w:r>
        <w:separator/>
      </w:r>
    </w:p>
  </w:endnote>
  <w:endnote w:type="continuationSeparator" w:id="0">
    <w:p w:rsidR="0011117A" w:rsidRDefault="0011117A" w14:paraId="624D03F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0CFD" w:rsidP="0068079D" w:rsidRDefault="00DB7C0D" w14:paraId="3F1E69A4" w14:textId="60B27982">
    <w:pPr>
      <w:pBdr>
        <w:top w:val="single" w:color="auto" w:sz="4" w:space="1"/>
      </w:pBdr>
      <w:tabs>
        <w:tab w:val="left" w:pos="3629"/>
        <w:tab w:val="center" w:pos="5040"/>
        <w:tab w:val="right" w:pos="10080"/>
      </w:tabs>
      <w:jc w:val="both"/>
    </w:pPr>
    <w:r w:rsidRPr="00CE415B">
      <w:rPr>
        <w:sz w:val="16"/>
        <w:szCs w:val="16"/>
      </w:rPr>
      <w:t>Earley Information Science Confidential | Stellantis Financial Services</w:t>
    </w:r>
    <w:r>
      <w:rPr>
        <w:sz w:val="16"/>
        <w:szCs w:val="16"/>
      </w:rPr>
      <w:t xml:space="preserve"> </w:t>
    </w:r>
    <w:r w:rsidR="0068079D">
      <w:rPr>
        <w:sz w:val="16"/>
        <w:szCs w:val="16"/>
      </w:rPr>
      <w:tab/>
    </w:r>
    <w:r w:rsidR="0068079D">
      <w:rPr>
        <w:sz w:val="16"/>
        <w:szCs w:val="16"/>
      </w:rPr>
      <w:tab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52D4D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117A" w:rsidRDefault="0011117A" w14:paraId="15B339FC" w14:textId="77777777">
      <w:r>
        <w:separator/>
      </w:r>
    </w:p>
  </w:footnote>
  <w:footnote w:type="continuationSeparator" w:id="0">
    <w:p w:rsidR="0011117A" w:rsidRDefault="0011117A" w14:paraId="5D7A811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FA0CFD" w:rsidP="00BE7E6A" w:rsidRDefault="00C61A78" w14:paraId="61B90D3C" w14:textId="47C5E020">
    <w:pPr>
      <w:pBdr>
        <w:bottom w:val="single" w:color="auto" w:sz="4" w:space="1"/>
      </w:pBdr>
      <w:tabs>
        <w:tab w:val="left" w:pos="4511"/>
        <w:tab w:val="decimal" w:pos="5040"/>
        <w:tab w:val="right" w:pos="10080"/>
      </w:tabs>
    </w:pPr>
    <w:r>
      <w:rPr>
        <w:noProof/>
      </w:rPr>
      <w:drawing>
        <wp:inline distT="0" distB="0" distL="0" distR="0" wp14:anchorId="39D063E2" wp14:editId="0A94A7AD">
          <wp:extent cx="1073150" cy="319045"/>
          <wp:effectExtent l="0" t="0" r="0" b="5080"/>
          <wp:docPr id="6" name="Picture 5" descr="A blue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42634CB-621C-0AA3-325D-CF93F15816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ue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742634CB-621C-0AA3-325D-CF93F158160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150" cy="319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73F1">
      <w:rPr>
        <w:color w:val="808080"/>
        <w:sz w:val="18"/>
        <w:szCs w:val="18"/>
      </w:rPr>
      <w:tab/>
    </w:r>
    <w:r>
      <w:rPr>
        <w:color w:val="808080"/>
        <w:sz w:val="18"/>
        <w:szCs w:val="18"/>
      </w:rPr>
      <w:tab/>
    </w:r>
    <w:r>
      <w:rPr>
        <w:color w:val="808080"/>
        <w:sz w:val="18"/>
        <w:szCs w:val="18"/>
      </w:rPr>
      <w:t>SFS Technology Stack Evaluation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457E"/>
    <w:multiLevelType w:val="multilevel"/>
    <w:tmpl w:val="3036EF8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6C890727"/>
    <w:multiLevelType w:val="hybridMultilevel"/>
    <w:tmpl w:val="2C10E5C2"/>
    <w:lvl w:ilvl="0" w:tplc="FB8CAC6C">
      <w:start w:val="1"/>
      <w:numFmt w:val="bullet"/>
      <w:lvlText w:val="●"/>
      <w:lvlJc w:val="left"/>
      <w:pPr>
        <w:ind w:left="720" w:hanging="360"/>
      </w:pPr>
    </w:lvl>
    <w:lvl w:ilvl="1" w:tplc="5342663A">
      <w:start w:val="1"/>
      <w:numFmt w:val="bullet"/>
      <w:lvlText w:val="○"/>
      <w:lvlJc w:val="left"/>
      <w:pPr>
        <w:ind w:left="1440" w:hanging="360"/>
      </w:pPr>
    </w:lvl>
    <w:lvl w:ilvl="2" w:tplc="20663E6E">
      <w:start w:val="1"/>
      <w:numFmt w:val="bullet"/>
      <w:lvlText w:val="■"/>
      <w:lvlJc w:val="left"/>
      <w:pPr>
        <w:ind w:left="2160" w:hanging="360"/>
      </w:pPr>
    </w:lvl>
    <w:lvl w:ilvl="3" w:tplc="83061E16">
      <w:start w:val="1"/>
      <w:numFmt w:val="bullet"/>
      <w:lvlText w:val="●"/>
      <w:lvlJc w:val="left"/>
      <w:pPr>
        <w:ind w:left="2880" w:hanging="360"/>
      </w:pPr>
    </w:lvl>
    <w:lvl w:ilvl="4" w:tplc="B780357C">
      <w:start w:val="1"/>
      <w:numFmt w:val="bullet"/>
      <w:lvlText w:val="○"/>
      <w:lvlJc w:val="left"/>
      <w:pPr>
        <w:ind w:left="3600" w:hanging="360"/>
      </w:pPr>
    </w:lvl>
    <w:lvl w:ilvl="5" w:tplc="657A7188">
      <w:start w:val="1"/>
      <w:numFmt w:val="bullet"/>
      <w:lvlText w:val="■"/>
      <w:lvlJc w:val="left"/>
      <w:pPr>
        <w:ind w:left="4320" w:hanging="360"/>
      </w:pPr>
    </w:lvl>
    <w:lvl w:ilvl="6" w:tplc="0BB46B68">
      <w:start w:val="1"/>
      <w:numFmt w:val="bullet"/>
      <w:lvlText w:val="●"/>
      <w:lvlJc w:val="left"/>
      <w:pPr>
        <w:ind w:left="5040" w:hanging="360"/>
      </w:pPr>
    </w:lvl>
    <w:lvl w:ilvl="7" w:tplc="D6A2BAEC">
      <w:start w:val="1"/>
      <w:numFmt w:val="bullet"/>
      <w:lvlText w:val="●"/>
      <w:lvlJc w:val="left"/>
      <w:pPr>
        <w:ind w:left="5760" w:hanging="360"/>
      </w:pPr>
    </w:lvl>
    <w:lvl w:ilvl="8" w:tplc="6BAC0AA8">
      <w:start w:val="1"/>
      <w:numFmt w:val="bullet"/>
      <w:lvlText w:val="●"/>
      <w:lvlJc w:val="left"/>
      <w:pPr>
        <w:ind w:left="6480" w:hanging="360"/>
      </w:pPr>
    </w:lvl>
  </w:abstractNum>
  <w:num w:numId="1" w16cid:durableId="1343627320">
    <w:abstractNumId w:val="1"/>
    <w:lvlOverride w:ilvl="0">
      <w:startOverride w:val="1"/>
    </w:lvlOverride>
  </w:num>
  <w:num w:numId="2" w16cid:durableId="1180241460">
    <w:abstractNumId w:val="0"/>
  </w:num>
  <w:num w:numId="3" w16cid:durableId="2096395906">
    <w:abstractNumId w:val="0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CFD"/>
    <w:rsid w:val="00000000"/>
    <w:rsid w:val="000073F1"/>
    <w:rsid w:val="0001722E"/>
    <w:rsid w:val="0011117A"/>
    <w:rsid w:val="00155EF6"/>
    <w:rsid w:val="00250311"/>
    <w:rsid w:val="002D1843"/>
    <w:rsid w:val="00346D1F"/>
    <w:rsid w:val="00352D4D"/>
    <w:rsid w:val="00452CEB"/>
    <w:rsid w:val="004824F0"/>
    <w:rsid w:val="004C7FEA"/>
    <w:rsid w:val="004D72AD"/>
    <w:rsid w:val="004E4838"/>
    <w:rsid w:val="005059D7"/>
    <w:rsid w:val="005C3ADA"/>
    <w:rsid w:val="00616D58"/>
    <w:rsid w:val="0064254C"/>
    <w:rsid w:val="0068079D"/>
    <w:rsid w:val="0070746C"/>
    <w:rsid w:val="0083471E"/>
    <w:rsid w:val="00891271"/>
    <w:rsid w:val="008B7C0B"/>
    <w:rsid w:val="00901AAA"/>
    <w:rsid w:val="00923C9B"/>
    <w:rsid w:val="00973405"/>
    <w:rsid w:val="00981A63"/>
    <w:rsid w:val="00A55671"/>
    <w:rsid w:val="00AC31F0"/>
    <w:rsid w:val="00AD1137"/>
    <w:rsid w:val="00AF2136"/>
    <w:rsid w:val="00B553B1"/>
    <w:rsid w:val="00B6340A"/>
    <w:rsid w:val="00B83F89"/>
    <w:rsid w:val="00BE7E6A"/>
    <w:rsid w:val="00C05E7B"/>
    <w:rsid w:val="00C61A78"/>
    <w:rsid w:val="00C9479C"/>
    <w:rsid w:val="00CB4382"/>
    <w:rsid w:val="00D07650"/>
    <w:rsid w:val="00D15C1F"/>
    <w:rsid w:val="00D7228D"/>
    <w:rsid w:val="00D86D6D"/>
    <w:rsid w:val="00DB7C0D"/>
    <w:rsid w:val="00DC4311"/>
    <w:rsid w:val="00F23CBF"/>
    <w:rsid w:val="00F4275E"/>
    <w:rsid w:val="00F6468B"/>
    <w:rsid w:val="00F732A1"/>
    <w:rsid w:val="00F972EF"/>
    <w:rsid w:val="00FA0CFD"/>
    <w:rsid w:val="51A9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7D4F7"/>
  <w15:docId w15:val="{D3F244FE-DC77-BD4F-ACCC-6F174242D2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numPr>
        <w:numId w:val="2"/>
      </w:num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rsid w:val="00AC31F0"/>
    <w:pPr>
      <w:numPr>
        <w:ilvl w:val="1"/>
        <w:numId w:val="2"/>
      </w:numPr>
      <w:spacing w:before="280" w:after="160"/>
      <w:outlineLvl w:val="1"/>
    </w:pPr>
    <w:rPr>
      <w:rFonts w:asciiTheme="minorHAnsi" w:hAnsiTheme="minorHAnsi"/>
      <w:b/>
      <w:bCs/>
      <w:sz w:val="48"/>
      <w:szCs w:val="48"/>
    </w:rPr>
  </w:style>
  <w:style w:type="paragraph" w:styleId="Heading3">
    <w:name w:val="heading 3"/>
    <w:uiPriority w:val="9"/>
    <w:unhideWhenUsed/>
    <w:qFormat/>
    <w:rsid w:val="00AC31F0"/>
    <w:pPr>
      <w:numPr>
        <w:ilvl w:val="2"/>
        <w:numId w:val="2"/>
      </w:numPr>
      <w:spacing w:before="200" w:after="120"/>
      <w:outlineLvl w:val="2"/>
    </w:pPr>
    <w:rPr>
      <w:rFonts w:asciiTheme="minorHAnsi" w:hAnsiTheme="minorHAnsi"/>
      <w:b/>
      <w:bCs/>
      <w:sz w:val="32"/>
      <w:szCs w:val="32"/>
    </w:rPr>
  </w:style>
  <w:style w:type="paragraph" w:styleId="Heading4">
    <w:name w:val="heading 4"/>
    <w:uiPriority w:val="9"/>
    <w:unhideWhenUsed/>
    <w:qFormat/>
    <w:rsid w:val="0064254C"/>
    <w:pPr>
      <w:numPr>
        <w:ilvl w:val="3"/>
        <w:numId w:val="2"/>
      </w:numPr>
      <w:ind w:left="1008" w:hanging="1008"/>
      <w:outlineLvl w:val="3"/>
    </w:pPr>
    <w:rPr>
      <w:rFonts w:asciiTheme="minorHAnsi" w:hAnsiTheme="minorHAnsi"/>
      <w:b/>
      <w:bCs/>
      <w:sz w:val="28"/>
      <w:szCs w:val="28"/>
    </w:rPr>
  </w:style>
  <w:style w:type="paragraph" w:styleId="Heading5">
    <w:name w:val="heading 5"/>
    <w:uiPriority w:val="9"/>
    <w:unhideWhenUsed/>
    <w:qFormat/>
    <w:rsid w:val="002D1843"/>
    <w:pPr>
      <w:numPr>
        <w:ilvl w:val="4"/>
        <w:numId w:val="2"/>
      </w:numPr>
      <w:outlineLvl w:val="4"/>
    </w:pPr>
    <w:rPr>
      <w:rFonts w:asciiTheme="minorHAnsi" w:hAnsiTheme="minorHAnsi"/>
      <w:b/>
      <w:bCs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2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382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382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382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3AD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C3ADA"/>
  </w:style>
  <w:style w:type="paragraph" w:styleId="Footer">
    <w:name w:val="footer"/>
    <w:basedOn w:val="Normal"/>
    <w:link w:val="FooterChar"/>
    <w:uiPriority w:val="99"/>
    <w:unhideWhenUsed/>
    <w:rsid w:val="005C3AD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C3ADA"/>
  </w:style>
  <w:style w:type="character" w:styleId="Heading7Char" w:customStyle="1">
    <w:name w:val="Heading 7 Char"/>
    <w:basedOn w:val="DefaultParagraphFont"/>
    <w:link w:val="Heading7"/>
    <w:uiPriority w:val="9"/>
    <w:semiHidden/>
    <w:rsid w:val="00CB4382"/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B438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B438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4824F0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4824F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824F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4824F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4824F0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roject Document" ma:contentTypeID="0x010100344C9658AE87044DB333EA4A93A1BC800100095641DC2C80A542A0D628A833D252D6" ma:contentTypeVersion="0" ma:contentTypeDescription="This is the primary content type for project site utilization." ma:contentTypeScope="" ma:versionID="d6fa05fbb1cb112e985131c9c8bbab34">
  <xsd:schema xmlns:xsd="http://www.w3.org/2001/XMLSchema" xmlns:xs="http://www.w3.org/2001/XMLSchema" xmlns:p="http://schemas.microsoft.com/office/2006/metadata/properties" xmlns:ns1="http://schemas.microsoft.com/sharepoint/v3" xmlns:ns2="0eea126e-d378-4180-a2b3-4f5c76938639" targetNamespace="http://schemas.microsoft.com/office/2006/metadata/properties" ma:root="true" ma:fieldsID="e9a8dd297e5a64717615abe832cbfc67" ns1:_="" ns2:_="">
    <xsd:import namespace="http://schemas.microsoft.com/sharepoint/v3"/>
    <xsd:import namespace="0eea126e-d378-4180-a2b3-4f5c76938639"/>
    <xsd:element name="properties">
      <xsd:complexType>
        <xsd:sequence>
          <xsd:element name="documentManagement">
            <xsd:complexType>
              <xsd:all>
                <xsd:element ref="ns1:RoutingRuleDescription" minOccurs="0"/>
                <xsd:element ref="ns2:DocumentStatus"/>
                <xsd:element ref="ns2:Exemplar" minOccurs="0"/>
                <xsd:element ref="ns2:Approved_On" minOccurs="0"/>
                <xsd:element ref="ns2:f2f50ace197541ad86cff9e70e2da8fe" minOccurs="0"/>
                <xsd:element ref="ns2:nba4425962384a1da17435b0ede58895" minOccurs="0"/>
                <xsd:element ref="ns2:m7adfda30bd44047a5638478612301c3" minOccurs="0"/>
                <xsd:element ref="ns2:gee6b8e6849a45c3b287423ef253694f" minOccurs="0"/>
                <xsd:element ref="ns2:f26024b91be24958abad48b23a9fdabd" minOccurs="0"/>
                <xsd:element ref="ns2:TaxCatchAll" minOccurs="0"/>
                <xsd:element ref="ns2:TaxCatchAllLabel" minOccurs="0"/>
                <xsd:element ref="ns2:a990347f3ac744ba9319d59deee28e62" minOccurs="0"/>
                <xsd:element ref="ns2:SOW_x0020_Deliverable_x003f_" minOccurs="0"/>
                <xsd:element ref="ns2:Is_x0020_Highlight_x003f_" minOccurs="0"/>
                <xsd:element ref="ns2:Project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outingRuleDescription" ma:index="3" nillable="true" ma:displayName="Description" ma:internalName="RoutingRuleDescriptio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a126e-d378-4180-a2b3-4f5c76938639" elementFormDefault="qualified">
    <xsd:import namespace="http://schemas.microsoft.com/office/2006/documentManagement/types"/>
    <xsd:import namespace="http://schemas.microsoft.com/office/infopath/2007/PartnerControls"/>
    <xsd:element name="DocumentStatus" ma:index="5" ma:displayName="Document Status" ma:default="internal" ma:format="Dropdown" ma:internalName="DocumentStatus">
      <xsd:simpleType>
        <xsd:restriction base="dms:Choice">
          <xsd:enumeration value="internal"/>
          <xsd:enumeration value="ready to share"/>
          <xsd:enumeration value="shared"/>
          <xsd:enumeration value="waiting for approval"/>
        </xsd:restriction>
      </xsd:simpleType>
    </xsd:element>
    <xsd:element name="Exemplar" ma:index="11" nillable="true" ma:displayName="Exemplar" ma:default="0" ma:internalName="Exemplar">
      <xsd:simpleType>
        <xsd:restriction base="dms:Boolean"/>
      </xsd:simpleType>
    </xsd:element>
    <xsd:element name="Approved_On" ma:index="12" nillable="true" ma:displayName="Approved On" ma:format="DateOnly" ma:internalName="Approved_On">
      <xsd:simpleType>
        <xsd:restriction base="dms:DateTime"/>
      </xsd:simpleType>
    </xsd:element>
    <xsd:element name="f2f50ace197541ad86cff9e70e2da8fe" ma:index="14" nillable="true" ma:taxonomy="true" ma:internalName="f2f50ace197541ad86cff9e70e2da8fe" ma:taxonomyFieldName="Competency" ma:displayName="Competency" ma:default="" ma:fieldId="{f2f50ace-1975-41ad-86cf-f9e70e2da8fe}" ma:sspId="80784755-79b8-48d6-9428-3b17d2b68283" ma:termSetId="66fc978f-7778-48f0-b25e-6102ec3c890a" ma:anchorId="79d02cd2-c888-4dca-91ee-ab8cc34a5d36" ma:open="false" ma:isKeyword="false">
      <xsd:complexType>
        <xsd:sequence>
          <xsd:element ref="pc:Terms" minOccurs="0" maxOccurs="1"/>
        </xsd:sequence>
      </xsd:complexType>
    </xsd:element>
    <xsd:element name="nba4425962384a1da17435b0ede58895" ma:index="16" nillable="true" ma:taxonomy="true" ma:internalName="nba4425962384a1da17435b0ede58895" ma:taxonomyFieldName="Technology" ma:displayName="Technology" ma:default="" ma:fieldId="{7ba44259-6238-4a1d-a174-35b0ede58895}" ma:sspId="80784755-79b8-48d6-9428-3b17d2b68283" ma:termSetId="66fc978f-7778-48f0-b25e-6102ec3c890a" ma:anchorId="813a78bb-6284-4eb5-a207-1e736defb902" ma:open="false" ma:isKeyword="false">
      <xsd:complexType>
        <xsd:sequence>
          <xsd:element ref="pc:Terms" minOccurs="0" maxOccurs="1"/>
        </xsd:sequence>
      </xsd:complexType>
    </xsd:element>
    <xsd:element name="m7adfda30bd44047a5638478612301c3" ma:index="18" nillable="true" ma:taxonomy="true" ma:internalName="m7adfda30bd44047a5638478612301c3" ma:taxonomyFieldName="TechnologyProduct" ma:displayName="Technology Product" ma:default="" ma:fieldId="{67adfda3-0bd4-4047-a563-8478612301c3}" ma:sspId="80784755-79b8-48d6-9428-3b17d2b68283" ma:termSetId="66fc978f-7778-48f0-b25e-6102ec3c890a" ma:anchorId="5d1c3ad4-2cfc-4c6c-ae3c-92a81c5029d9" ma:open="false" ma:isKeyword="false">
      <xsd:complexType>
        <xsd:sequence>
          <xsd:element ref="pc:Terms" minOccurs="0" maxOccurs="1"/>
        </xsd:sequence>
      </xsd:complexType>
    </xsd:element>
    <xsd:element name="gee6b8e6849a45c3b287423ef253694f" ma:index="20" nillable="true" ma:taxonomy="true" ma:internalName="gee6b8e6849a45c3b287423ef253694f" ma:taxonomyFieldName="Industry" ma:displayName="Industry" ma:default="" ma:fieldId="{0ee6b8e6-849a-45c3-b287-423ef253694f}" ma:sspId="80784755-79b8-48d6-9428-3b17d2b68283" ma:termSetId="66fc978f-7778-48f0-b25e-6102ec3c890a" ma:anchorId="e73ca4ff-ea7d-4041-a298-57ef1e2d566c" ma:open="false" ma:isKeyword="false">
      <xsd:complexType>
        <xsd:sequence>
          <xsd:element ref="pc:Terms" minOccurs="0" maxOccurs="1"/>
        </xsd:sequence>
      </xsd:complexType>
    </xsd:element>
    <xsd:element name="f26024b91be24958abad48b23a9fdabd" ma:index="21" nillable="true" ma:taxonomy="true" ma:internalName="f26024b91be24958abad48b23a9fdabd" ma:taxonomyFieldName="AccountName" ma:displayName="Account Name" ma:default="" ma:fieldId="{f26024b9-1be2-4958-abad-48b23a9fdabd}" ma:sspId="80784755-79b8-48d6-9428-3b17d2b68283" ma:termSetId="ffcabd10-b5c4-4d4a-85d5-d81c14c826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2" nillable="true" ma:displayName="Taxonomy Catch All Column" ma:hidden="true" ma:list="{9177BC99-164C-4B82-8728-4FEB32A6B1B8}" ma:internalName="TaxCatchAll" ma:showField="CatchAllData" ma:web="{32c2a11c-da96-468b-9edd-a18f19d17949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3" nillable="true" ma:displayName="Taxonomy Catch All Column1" ma:hidden="true" ma:list="{9177BC99-164C-4B82-8728-4FEB32A6B1B8}" ma:internalName="TaxCatchAllLabel" ma:readOnly="true" ma:showField="CatchAllDataLabel" ma:web="{32c2a11c-da96-468b-9edd-a18f19d17949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990347f3ac744ba9319d59deee28e62" ma:index="25" nillable="true" ma:taxonomy="true" ma:internalName="a990347f3ac744ba9319d59deee28e62" ma:taxonomyFieldName="Project_x0020_Document_x0020_Type_x0020_PROPOSED" ma:displayName="Doc Type" ma:default="" ma:fieldId="{a990347f-3ac7-44ba-9319-d59deee28e62}" ma:taxonomyMulti="true" ma:sspId="80784755-79b8-48d6-9428-3b17d2b68283" ma:termSetId="66fc978f-7778-48f0-b25e-6102ec3c890a" ma:anchorId="83e52bf2-229e-4551-83c8-6c619852a84e" ma:open="false" ma:isKeyword="false">
      <xsd:complexType>
        <xsd:sequence>
          <xsd:element ref="pc:Terms" minOccurs="0" maxOccurs="1"/>
        </xsd:sequence>
      </xsd:complexType>
    </xsd:element>
    <xsd:element name="SOW_x0020_Deliverable_x003f_" ma:index="27" nillable="true" ma:displayName="SOW Deliverable?" ma:default="0" ma:description="If this document is a required deliverable according to an SOW" ma:internalName="SOW_x0020_Deliverable_x003F_0">
      <xsd:simpleType>
        <xsd:restriction base="dms:Boolean"/>
      </xsd:simpleType>
    </xsd:element>
    <xsd:element name="Is_x0020_Highlight_x003f_" ma:index="28" nillable="true" ma:displayName="Is Highlight?" ma:default="0" ma:description="If this document represents interesting work during the project; not limited to deliverables" ma:internalName="Is_x0020_Highlight_x003F_">
      <xsd:simpleType>
        <xsd:restriction base="dms:Boolean"/>
      </xsd:simpleType>
    </xsd:element>
    <xsd:element name="Project_x0020_Name" ma:index="29" nillable="true" ma:displayName="Project Name" ma:description="Title of the specific engagement, not including the client/account name (e.g. &quot;Taxonomy Assessment and Roadmap&quot;)" ma:internalName="Project_x0020_Nam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Title"/>
        <xsd:element ref="dc:subject" minOccurs="0" maxOccurs="1"/>
        <xsd:element ref="dc:description" minOccurs="0" maxOccurs="1" ma:index="4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97C77CF6C980478CF1A0C7BB3DB346" ma:contentTypeVersion="11" ma:contentTypeDescription="Create a new document." ma:contentTypeScope="" ma:versionID="c1a83d7d099b5be531ea543abe836433">
  <xsd:schema xmlns:xsd="http://www.w3.org/2001/XMLSchema" xmlns:xs="http://www.w3.org/2001/XMLSchema" xmlns:p="http://schemas.microsoft.com/office/2006/metadata/properties" xmlns:ns2="17246cb7-97e8-44c0-90d5-6161e615d350" xmlns:ns3="1bbba5f1-a15e-48ed-ae4b-bc36e8dd2f5c" targetNamespace="http://schemas.microsoft.com/office/2006/metadata/properties" ma:root="true" ma:fieldsID="4c654fb0583e2735ba72a8dcae06ecab" ns2:_="" ns3:_="">
    <xsd:import namespace="17246cb7-97e8-44c0-90d5-6161e615d350"/>
    <xsd:import namespace="1bbba5f1-a15e-48ed-ae4b-bc36e8dd2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46cb7-97e8-44c0-90d5-6161e615d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eeceaf-6cb7-4eb2-b72c-1bbb44499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ba5f1-a15e-48ed-ae4b-bc36e8dd2f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b72e8f-4642-4cb4-99b4-07cc3ba4a6e0}" ma:internalName="TaxCatchAll" ma:showField="CatchAllData" ma:web="1bbba5f1-a15e-48ed-ae4b-bc36e8dd2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bba5f1-a15e-48ed-ae4b-bc36e8dd2f5c">
      <Value>5</Value>
      <Value>6</Value>
    </TaxCatchAll>
    <lcf76f155ced4ddcb4097134ff3c332f xmlns="17246cb7-97e8-44c0-90d5-6161e615d35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39580A-505A-425B-83BB-C30C4920D9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FD6282-137B-4027-AA76-EB293F15D4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eea126e-d378-4180-a2b3-4f5c76938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59DA8D-75FC-45B5-9AA3-2E546872AE8C}"/>
</file>

<file path=customXml/itemProps4.xml><?xml version="1.0" encoding="utf-8"?>
<ds:datastoreItem xmlns:ds="http://schemas.openxmlformats.org/officeDocument/2006/customXml" ds:itemID="{B9137C1C-34EA-49E2-9A4B-E0E794C7D50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325D07B-1B71-49C3-B24A-0AE0261FBBC9}">
  <ds:schemaRefs>
    <ds:schemaRef ds:uri="http://schemas.microsoft.com/office/2006/metadata/properties"/>
    <ds:schemaRef ds:uri="http://schemas.microsoft.com/office/infopath/2007/PartnerControls"/>
    <ds:schemaRef ds:uri="0eea126e-d378-4180-a2b3-4f5c76938639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Blumer</cp:lastModifiedBy>
  <cp:revision>36</cp:revision>
  <dcterms:created xsi:type="dcterms:W3CDTF">2026-02-24T01:41:00Z</dcterms:created>
  <dcterms:modified xsi:type="dcterms:W3CDTF">2026-02-24T01:44:41Z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0x0101000B97C77CF6C980478CF1A0C7BB3DB346</vt:lpwstr>
  </property>
  <property fmtid="{D5CDD505-2E9C-101B-9397-08002B2CF9AE}" pid="3" name="Project_x0020_Document_x0020_Type_x0020_PROPOSED">
    <vt:lpwstr/>
  </property>
  <property fmtid="{D5CDD505-2E9C-101B-9397-08002B2CF9AE}" pid="4" name="Technology">
    <vt:lpwstr/>
  </property>
  <property fmtid="{D5CDD505-2E9C-101B-9397-08002B2CF9AE}" pid="5" name="Industry">
    <vt:lpwstr/>
  </property>
  <property fmtid="{D5CDD505-2E9C-101B-9397-08002B2CF9AE}" pid="6" name="AccountName">
    <vt:lpwstr>5;#Stellantis Financial Services|ae495efb-8e65-4cbd-b57d-7d196b299547</vt:lpwstr>
  </property>
  <property fmtid="{D5CDD505-2E9C-101B-9397-08002B2CF9AE}" pid="7" name="Competency">
    <vt:lpwstr>6;#information architecture|0c69daec-fbc4-45c7-ab9c-bd21b0f93d0b</vt:lpwstr>
  </property>
  <property fmtid="{D5CDD505-2E9C-101B-9397-08002B2CF9AE}" pid="8" name="TechnologyProduct">
    <vt:lpwstr/>
  </property>
  <property fmtid="{D5CDD505-2E9C-101B-9397-08002B2CF9AE}" pid="9" name="Project Document Type PROPOSED">
    <vt:lpwstr/>
  </property>
  <property fmtid="{D5CDD505-2E9C-101B-9397-08002B2CF9AE}" pid="10" name="docLang">
    <vt:lpwstr>en</vt:lpwstr>
  </property>
</Properties>
</file>