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F649C" w:rsidRDefault="007F649C">
      <w:pPr>
        <w:spacing w:before="2000"/>
      </w:pPr>
    </w:p>
    <w:p w14:paraId="411D1FC1" w14:textId="77777777" w:rsidR="007F649C" w:rsidRDefault="00310E45">
      <w:pPr>
        <w:jc w:val="center"/>
      </w:pPr>
      <w:r>
        <w:rPr>
          <w:caps/>
          <w:color w:val="00A3A3"/>
          <w:sz w:val="28"/>
          <w:szCs w:val="28"/>
        </w:rPr>
        <w:t>STELLANTIS FINANCIAL SERVICES</w:t>
      </w:r>
    </w:p>
    <w:p w14:paraId="03987D27" w14:textId="77777777" w:rsidR="007F649C" w:rsidRDefault="00310E45">
      <w:pPr>
        <w:spacing w:before="400"/>
        <w:jc w:val="center"/>
      </w:pPr>
      <w:r>
        <w:rPr>
          <w:b/>
          <w:bCs/>
          <w:color w:val="0D2137"/>
          <w:sz w:val="56"/>
          <w:szCs w:val="56"/>
        </w:rPr>
        <w:t>Infrastructure &amp; ML/AI Ops Assessment</w:t>
      </w:r>
    </w:p>
    <w:p w14:paraId="3DA80DB5" w14:textId="77777777" w:rsidR="007F649C" w:rsidRDefault="00310E45">
      <w:pPr>
        <w:spacing w:before="200"/>
        <w:jc w:val="center"/>
      </w:pPr>
      <w:r>
        <w:rPr>
          <w:color w:val="5A6978"/>
          <w:sz w:val="28"/>
          <w:szCs w:val="28"/>
        </w:rPr>
        <w:t>Technical Architecture Assessment &amp; Recommendations</w:t>
      </w:r>
    </w:p>
    <w:p w14:paraId="0EEA61C0" w14:textId="77777777" w:rsidR="007F649C" w:rsidRDefault="00310E45">
      <w:pPr>
        <w:spacing w:before="1500"/>
        <w:jc w:val="center"/>
      </w:pPr>
      <w:r>
        <w:t>Prepared by: Sanjay Mehta</w:t>
      </w:r>
    </w:p>
    <w:p w14:paraId="0A379E71" w14:textId="77777777" w:rsidR="007F649C" w:rsidRDefault="00310E45">
      <w:pPr>
        <w:jc w:val="center"/>
      </w:pPr>
      <w:r>
        <w:rPr>
          <w:color w:val="5A6978"/>
          <w:sz w:val="22"/>
          <w:szCs w:val="22"/>
        </w:rPr>
        <w:t>Technical Architect - Infrastructure &amp; ML/AI Ops</w:t>
      </w:r>
    </w:p>
    <w:p w14:paraId="73D9696D" w14:textId="77777777" w:rsidR="007F649C" w:rsidRDefault="00310E45">
      <w:pPr>
        <w:spacing w:before="300"/>
        <w:jc w:val="center"/>
      </w:pPr>
      <w:r>
        <w:rPr>
          <w:color w:val="5A6978"/>
          <w:sz w:val="22"/>
          <w:szCs w:val="22"/>
        </w:rPr>
        <w:t>January 2026</w:t>
      </w:r>
    </w:p>
    <w:p w14:paraId="5484C976" w14:textId="77777777" w:rsidR="007F649C" w:rsidRDefault="00310E45">
      <w:pPr>
        <w:spacing w:before="1000"/>
        <w:jc w:val="center"/>
      </w:pPr>
      <w:r>
        <w:rPr>
          <w:b/>
          <w:bCs/>
          <w:color w:val="0D2137"/>
        </w:rPr>
        <w:t>Earley Information Science</w:t>
      </w:r>
    </w:p>
    <w:p w14:paraId="0A37501D" w14:textId="77777777" w:rsidR="007F649C" w:rsidRDefault="00310E45">
      <w:r>
        <w:br w:type="page"/>
      </w:r>
    </w:p>
    <w:p w14:paraId="2664F4B3" w14:textId="77777777" w:rsidR="007F649C" w:rsidRDefault="00310E45">
      <w:pPr>
        <w:pStyle w:val="heading10"/>
      </w:pPr>
      <w:r>
        <w:t>Executive Summary</w:t>
      </w:r>
    </w:p>
    <w:p w14:paraId="2373B718" w14:textId="77777777" w:rsidR="007F649C" w:rsidRDefault="00310E45">
      <w:pPr>
        <w:spacing w:after="200"/>
      </w:pPr>
      <w:r>
        <w:t>This assessment evaluates Stellantis Financial Services' (SFS) current infrastructure and ML/AI operations capabilities, identifying gaps and providing actionable recommendations for building a robust AI-ready foundation. The assessment is based on 15+ stakeholder interviews, technology stack analysis, and comparison against industry best practices.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7F649C" w14:paraId="19C5B157" w14:textId="77777777">
        <w:tc>
          <w:tcPr>
            <w:tcW w:w="312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0D21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836CF" w14:textId="77777777" w:rsidR="007F649C" w:rsidRDefault="00310E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Overall AI Readiness</w:t>
            </w:r>
          </w:p>
        </w:tc>
        <w:tc>
          <w:tcPr>
            <w:tcW w:w="312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0D21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02247" w14:textId="77777777" w:rsidR="007F649C" w:rsidRDefault="00310E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Infrastructure Score</w:t>
            </w:r>
          </w:p>
        </w:tc>
        <w:tc>
          <w:tcPr>
            <w:tcW w:w="312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0D21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F235A" w14:textId="77777777" w:rsidR="007F649C" w:rsidRDefault="00310E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Target (Q4 2026)</w:t>
            </w:r>
          </w:p>
        </w:tc>
      </w:tr>
      <w:tr w:rsidR="007F649C" w14:paraId="1578E4CE" w14:textId="77777777">
        <w:tc>
          <w:tcPr>
            <w:tcW w:w="312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145F8C30" w14:textId="77777777" w:rsidR="007F649C" w:rsidRDefault="00310E45">
            <w:pPr>
              <w:jc w:val="center"/>
            </w:pPr>
            <w:r>
              <w:rPr>
                <w:b/>
                <w:bCs/>
                <w:color w:val="F59E0B"/>
                <w:sz w:val="48"/>
                <w:szCs w:val="48"/>
              </w:rPr>
              <w:t>51%</w:t>
            </w:r>
          </w:p>
        </w:tc>
        <w:tc>
          <w:tcPr>
            <w:tcW w:w="312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35866ACF" w14:textId="77777777" w:rsidR="007F649C" w:rsidRDefault="00310E45">
            <w:pPr>
              <w:jc w:val="center"/>
            </w:pPr>
            <w:r>
              <w:rPr>
                <w:b/>
                <w:bCs/>
                <w:color w:val="EF4444"/>
                <w:sz w:val="48"/>
                <w:szCs w:val="48"/>
              </w:rPr>
              <w:t>43%</w:t>
            </w:r>
          </w:p>
        </w:tc>
        <w:tc>
          <w:tcPr>
            <w:tcW w:w="312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81AADB7" w14:textId="77777777" w:rsidR="007F649C" w:rsidRDefault="00310E45">
            <w:pPr>
              <w:jc w:val="center"/>
            </w:pPr>
            <w:r>
              <w:rPr>
                <w:b/>
                <w:bCs/>
                <w:color w:val="10B981"/>
                <w:sz w:val="48"/>
                <w:szCs w:val="48"/>
              </w:rPr>
              <w:t>70%+</w:t>
            </w:r>
          </w:p>
        </w:tc>
      </w:tr>
    </w:tbl>
    <w:p w14:paraId="594ED8F9" w14:textId="77777777" w:rsidR="007F649C" w:rsidRDefault="00310E45">
      <w:pPr>
        <w:pStyle w:val="heading30"/>
        <w:spacing w:before="300"/>
      </w:pPr>
      <w:r>
        <w:t>Critical Findings</w:t>
      </w:r>
    </w:p>
    <w:p w14:paraId="22C6443B" w14:textId="7F60A709" w:rsidR="007F649C" w:rsidRDefault="023CD75B">
      <w:pPr>
        <w:pStyle w:val="ListParagraph"/>
        <w:numPr>
          <w:ilvl w:val="0"/>
          <w:numId w:val="2"/>
        </w:numPr>
      </w:pPr>
      <w:r w:rsidRPr="0441C182">
        <w:rPr>
          <w:b/>
          <w:bCs/>
        </w:rPr>
        <w:t>U</w:t>
      </w:r>
      <w:r w:rsidR="00310E45" w:rsidRPr="0441C182">
        <w:rPr>
          <w:b/>
          <w:bCs/>
        </w:rPr>
        <w:t xml:space="preserve">nauthorized AI users </w:t>
      </w:r>
      <w:r w:rsidR="00310E45">
        <w:t>(</w:t>
      </w:r>
      <w:r w:rsidR="2924C884">
        <w:t xml:space="preserve">SFS paid for </w:t>
      </w:r>
      <w:r w:rsidR="00310E45">
        <w:t>281 GPT + 111 Gemini</w:t>
      </w:r>
      <w:r w:rsidR="4EC813CF">
        <w:t xml:space="preserve"> subscriptions</w:t>
      </w:r>
      <w:r w:rsidR="00310E45">
        <w:t>) creating compliance and security risks</w:t>
      </w:r>
    </w:p>
    <w:p w14:paraId="0C52E212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30-40% integration documentation coverage </w:t>
      </w:r>
      <w:r>
        <w:t>with 75,080 EDW tables uncatalogued</w:t>
      </w:r>
    </w:p>
    <w:p w14:paraId="229731AA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centralized ML/AI Ops platform </w:t>
      </w:r>
      <w:r>
        <w:t>for model governance and lifecycle management</w:t>
      </w:r>
    </w:p>
    <w:p w14:paraId="22D8F3B5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12+ siloed systems </w:t>
      </w:r>
      <w:r>
        <w:t>with MuleSoft to Azure APIM migration lacking API catalog</w:t>
      </w:r>
    </w:p>
    <w:p w14:paraId="19DA9F40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Tribal knowledge concentration </w:t>
      </w:r>
      <w:r>
        <w:t>creating single points of failure (Bobby Goodwin, Adam)</w:t>
      </w:r>
    </w:p>
    <w:p w14:paraId="5DAB6C7B" w14:textId="77777777" w:rsidR="007F649C" w:rsidRDefault="00310E45">
      <w:r>
        <w:br w:type="page"/>
      </w:r>
    </w:p>
    <w:p w14:paraId="217B0E13" w14:textId="77777777" w:rsidR="007F649C" w:rsidRDefault="00310E45">
      <w:pPr>
        <w:pStyle w:val="heading10"/>
      </w:pPr>
      <w:r>
        <w:t>1. Current State Analysis</w:t>
      </w:r>
    </w:p>
    <w:p w14:paraId="339A5B50" w14:textId="77777777" w:rsidR="007F649C" w:rsidRDefault="00310E45">
      <w:pPr>
        <w:pStyle w:val="heading20"/>
      </w:pPr>
      <w:r>
        <w:t>1.1 Azure/Fabric Environment Assessment</w:t>
      </w:r>
    </w:p>
    <w:p w14:paraId="7C828CE7" w14:textId="77777777" w:rsidR="007F649C" w:rsidRDefault="00310E45">
      <w:r>
        <w:t>SFS has made significant investments in Microsoft Azure and Fabric, but the environment shows signs of organic growth without centralized governance.</w:t>
      </w:r>
    </w:p>
    <w:p w14:paraId="52C1610C" w14:textId="77777777" w:rsidR="007F649C" w:rsidRDefault="00310E45">
      <w:pPr>
        <w:pStyle w:val="heading30"/>
      </w:pPr>
      <w:r>
        <w:t>Current Capabilities</w:t>
      </w:r>
    </w:p>
    <w:p w14:paraId="62A3C5F4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Fabric: </w:t>
      </w:r>
      <w:r>
        <w:t>Recently deployed with Real-Time Intelligence features unexplored</w:t>
      </w:r>
    </w:p>
    <w:p w14:paraId="3A3F0B5C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APIM: </w:t>
      </w:r>
      <w:r>
        <w:t>Migration from MuleSoft in progress, lacking comprehensive API catalog</w:t>
      </w:r>
    </w:p>
    <w:p w14:paraId="036D8658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Purview: </w:t>
      </w:r>
      <w:r>
        <w:t>Deployment phases planned but not fully operational</w:t>
      </w:r>
    </w:p>
    <w:p w14:paraId="72A6DE99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AI Foundry: </w:t>
      </w:r>
      <w:r>
        <w:t>Available but not configured for sanctioned LLM access</w:t>
      </w:r>
    </w:p>
    <w:p w14:paraId="20452C1B" w14:textId="77777777" w:rsidR="007F649C" w:rsidRDefault="00310E45">
      <w:pPr>
        <w:pStyle w:val="heading30"/>
      </w:pPr>
      <w:r>
        <w:t>Identified Gaps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4"/>
        <w:gridCol w:w="5361"/>
        <w:gridCol w:w="1363"/>
      </w:tblGrid>
      <w:tr w:rsidR="007F649C" w14:paraId="3405E3F7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69BA" w14:textId="77777777" w:rsidR="007F649C" w:rsidRDefault="00310E45">
            <w:r>
              <w:rPr>
                <w:b/>
                <w:bCs/>
                <w:color w:val="FFFFFF"/>
              </w:rPr>
              <w:t>Gap Area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1C94" w14:textId="77777777" w:rsidR="007F649C" w:rsidRDefault="00310E45">
            <w:r>
              <w:rPr>
                <w:b/>
                <w:bCs/>
                <w:color w:val="FFFFFF"/>
              </w:rPr>
              <w:t>Current State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C468" w14:textId="77777777" w:rsidR="007F649C" w:rsidRDefault="00310E45">
            <w:r>
              <w:rPr>
                <w:b/>
                <w:bCs/>
                <w:color w:val="FFFFFF"/>
              </w:rPr>
              <w:t>Impact</w:t>
            </w:r>
          </w:p>
        </w:tc>
      </w:tr>
      <w:tr w:rsidR="007F649C" w14:paraId="03DCB750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0E1B" w14:textId="77777777" w:rsidR="007F649C" w:rsidRDefault="00310E45">
            <w:r>
              <w:t>Workspace Sprawl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4197" w14:textId="77777777" w:rsidR="007F649C" w:rsidRDefault="00310E45">
            <w:r>
              <w:t>Risk groups creating uncoordinated workspaces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07E8" w14:textId="77777777" w:rsidR="007F649C" w:rsidRDefault="00310E45">
            <w:r>
              <w:rPr>
                <w:b/>
                <w:bCs/>
                <w:color w:val="92400E"/>
              </w:rPr>
              <w:t>HIGH</w:t>
            </w:r>
          </w:p>
        </w:tc>
      </w:tr>
      <w:tr w:rsidR="007F649C" w14:paraId="183BB455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18A6" w14:textId="77777777" w:rsidR="007F649C" w:rsidRDefault="00310E45">
            <w:r>
              <w:t>Capacity Observability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E2CB" w14:textId="77777777" w:rsidR="007F649C" w:rsidRDefault="00310E45">
            <w:r>
              <w:t>Throttling incidents, Cartesian product issues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FC98" w14:textId="77777777" w:rsidR="007F649C" w:rsidRDefault="00310E45">
            <w:r>
              <w:rPr>
                <w:b/>
                <w:bCs/>
                <w:color w:val="991B1B"/>
              </w:rPr>
              <w:t>CRITICAL</w:t>
            </w:r>
          </w:p>
        </w:tc>
      </w:tr>
      <w:tr w:rsidR="007F649C" w14:paraId="7FCA1777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C477" w14:textId="77777777" w:rsidR="007F649C" w:rsidRDefault="00310E45">
            <w:r>
              <w:t>Data Classification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707D" w14:textId="77777777" w:rsidR="007F649C" w:rsidRDefault="00310E45">
            <w:r>
              <w:t>95% of data untagged for AI use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C329" w14:textId="77777777" w:rsidR="007F649C" w:rsidRDefault="00310E45">
            <w:r>
              <w:rPr>
                <w:b/>
                <w:bCs/>
                <w:color w:val="991B1B"/>
              </w:rPr>
              <w:t>CRITICAL</w:t>
            </w:r>
          </w:p>
        </w:tc>
      </w:tr>
      <w:tr w:rsidR="007F649C" w14:paraId="0E870442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2AC7" w14:textId="77777777" w:rsidR="007F649C" w:rsidRDefault="00310E45">
            <w:r>
              <w:t>Single Point of Failure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047E" w14:textId="77777777" w:rsidR="007F649C" w:rsidRDefault="00310E45">
            <w:r>
              <w:t>Adam - sole Fabric/AI platform knowledge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FACC" w14:textId="77777777" w:rsidR="007F649C" w:rsidRDefault="00310E45">
            <w:r>
              <w:rPr>
                <w:b/>
                <w:bCs/>
                <w:color w:val="991B1B"/>
              </w:rPr>
              <w:t>CRITICAL</w:t>
            </w:r>
          </w:p>
        </w:tc>
      </w:tr>
    </w:tbl>
    <w:p w14:paraId="02EB378F" w14:textId="77777777" w:rsidR="007F649C" w:rsidRDefault="00310E45">
      <w:r>
        <w:br w:type="page"/>
      </w:r>
    </w:p>
    <w:p w14:paraId="4588D8F5" w14:textId="77777777" w:rsidR="007F649C" w:rsidRDefault="00310E45">
      <w:pPr>
        <w:pStyle w:val="heading20"/>
      </w:pPr>
      <w:r>
        <w:t>1.2 Technology Stack Evaluation</w:t>
      </w:r>
    </w:p>
    <w:p w14:paraId="00B9DC3E" w14:textId="77777777" w:rsidR="007F649C" w:rsidRDefault="00310E45">
      <w:r>
        <w:t>SFS operates a diverse technology ecosystem with varying levels of AI capability and governance maturity.</w:t>
      </w:r>
    </w:p>
    <w:p w14:paraId="6491E566" w14:textId="77777777" w:rsidR="007F649C" w:rsidRDefault="00310E45">
      <w:pPr>
        <w:pStyle w:val="heading30"/>
      </w:pPr>
      <w:r>
        <w:t>Platform Assessment Matrix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6"/>
        <w:gridCol w:w="3146"/>
        <w:gridCol w:w="2261"/>
        <w:gridCol w:w="2405"/>
      </w:tblGrid>
      <w:tr w:rsidR="007F649C" w14:paraId="19C090BE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0D21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E4400" w14:textId="77777777" w:rsidR="007F649C" w:rsidRDefault="00310E45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0D21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A63C7" w14:textId="77777777" w:rsidR="007F649C" w:rsidRDefault="00310E45">
            <w:r>
              <w:rPr>
                <w:b/>
                <w:bCs/>
                <w:color w:val="FFFFFF"/>
                <w:sz w:val="20"/>
                <w:szCs w:val="20"/>
              </w:rPr>
              <w:t>AI Capabilities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0D21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FBFDD" w14:textId="77777777" w:rsidR="007F649C" w:rsidRDefault="00310E4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0D21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F9F4B" w14:textId="77777777" w:rsidR="007F649C" w:rsidRDefault="00310E45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7F649C" w14:paraId="512D2C0B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23FD4" w14:textId="77777777" w:rsidR="007F649C" w:rsidRDefault="00310E45">
            <w:r>
              <w:rPr>
                <w:b/>
                <w:bCs/>
                <w:sz w:val="20"/>
                <w:szCs w:val="20"/>
              </w:rPr>
              <w:t>Genesys Cloud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53DF" w14:textId="77777777" w:rsidR="007F649C" w:rsidRDefault="00310E45">
            <w:r>
              <w:rPr>
                <w:sz w:val="20"/>
                <w:szCs w:val="20"/>
              </w:rPr>
              <w:t>Agent Copilot, Voice Bots, Knowledge Workbench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AEACD" w14:textId="77777777" w:rsidR="007F649C" w:rsidRDefault="00310E45">
            <w:r>
              <w:rPr>
                <w:sz w:val="20"/>
                <w:szCs w:val="20"/>
              </w:rPr>
              <w:t>Tokens purchased, not activated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F60F" w14:textId="77777777" w:rsidR="007F649C" w:rsidRDefault="00310E45">
            <w:r>
              <w:rPr>
                <w:b/>
                <w:bCs/>
                <w:sz w:val="20"/>
                <w:szCs w:val="20"/>
              </w:rPr>
              <w:t>HIGH PRIORITY - Q1 2026</w:t>
            </w:r>
          </w:p>
        </w:tc>
      </w:tr>
      <w:tr w:rsidR="007F649C" w14:paraId="78CBF6A7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25542" w14:textId="77777777" w:rsidR="007F649C" w:rsidRDefault="00310E45">
            <w:r>
              <w:rPr>
                <w:b/>
                <w:bCs/>
                <w:sz w:val="20"/>
                <w:szCs w:val="20"/>
              </w:rPr>
              <w:t>Salesforce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04D20" w14:textId="77777777" w:rsidR="007F649C" w:rsidRDefault="00310E45">
            <w:r>
              <w:rPr>
                <w:sz w:val="20"/>
                <w:szCs w:val="20"/>
              </w:rPr>
              <w:t>Einstein AI, Agent Force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31AA6" w14:textId="77777777" w:rsidR="007F649C" w:rsidRDefault="00310E45">
            <w:r>
              <w:rPr>
                <w:sz w:val="20"/>
                <w:szCs w:val="20"/>
              </w:rPr>
              <w:t>Post-stabilization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788D" w14:textId="77777777" w:rsidR="007F649C" w:rsidRDefault="00310E45">
            <w:r>
              <w:rPr>
                <w:sz w:val="20"/>
                <w:szCs w:val="20"/>
              </w:rPr>
              <w:t>Evaluate Q2, Activate Q4</w:t>
            </w:r>
          </w:p>
        </w:tc>
      </w:tr>
      <w:tr w:rsidR="007F649C" w14:paraId="7B6B746B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C259C" w14:textId="77777777" w:rsidR="007F649C" w:rsidRDefault="00310E45">
            <w:r>
              <w:rPr>
                <w:b/>
                <w:bCs/>
                <w:sz w:val="20"/>
                <w:szCs w:val="20"/>
              </w:rPr>
              <w:t>Azure/Fabric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6F296" w14:textId="77777777" w:rsidR="007F649C" w:rsidRDefault="00310E45">
            <w:r>
              <w:rPr>
                <w:sz w:val="20"/>
                <w:szCs w:val="20"/>
              </w:rPr>
              <w:t>AI Foundry, Copilot Studio, ML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9D6B1" w14:textId="77777777" w:rsidR="007F649C" w:rsidRDefault="00310E45">
            <w:r>
              <w:rPr>
                <w:sz w:val="20"/>
                <w:szCs w:val="20"/>
              </w:rPr>
              <w:t>MS Copilot rejected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A1D20" w14:textId="77777777" w:rsidR="007F649C" w:rsidRDefault="00310E45">
            <w:r>
              <w:rPr>
                <w:sz w:val="20"/>
                <w:szCs w:val="20"/>
              </w:rPr>
              <w:t>Deploy AI Foundry alternative</w:t>
            </w:r>
          </w:p>
        </w:tc>
      </w:tr>
      <w:tr w:rsidR="007F649C" w14:paraId="1EF07144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0CD8" w14:textId="77777777" w:rsidR="007F649C" w:rsidRDefault="00310E45">
            <w:r>
              <w:rPr>
                <w:b/>
                <w:bCs/>
                <w:sz w:val="20"/>
                <w:szCs w:val="20"/>
              </w:rPr>
              <w:t>GitHub Copilot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81BE2" w14:textId="77777777" w:rsidR="007F649C" w:rsidRDefault="00310E45">
            <w:r>
              <w:rPr>
                <w:sz w:val="20"/>
                <w:szCs w:val="20"/>
              </w:rPr>
              <w:t>Code assistance, Enterprise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A2CF8" w14:textId="77777777" w:rsidR="007F649C" w:rsidRDefault="00310E45">
            <w:r>
              <w:rPr>
                <w:sz w:val="20"/>
                <w:szCs w:val="20"/>
              </w:rPr>
              <w:t>Approved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4D42C" w14:textId="77777777" w:rsidR="007F649C" w:rsidRDefault="00310E45">
            <w:r>
              <w:rPr>
                <w:sz w:val="20"/>
                <w:szCs w:val="20"/>
              </w:rPr>
              <w:t>Enterprise deployment</w:t>
            </w:r>
          </w:p>
        </w:tc>
      </w:tr>
      <w:tr w:rsidR="007F649C" w14:paraId="2C6D53E7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CDACC" w14:textId="77777777" w:rsidR="007F649C" w:rsidRDefault="00310E45">
            <w:r>
              <w:rPr>
                <w:b/>
                <w:bCs/>
                <w:sz w:val="20"/>
                <w:szCs w:val="20"/>
              </w:rPr>
              <w:t>Observe.AI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2688" w14:textId="77777777" w:rsidR="007F649C" w:rsidRDefault="00310E45">
            <w:r>
              <w:rPr>
                <w:sz w:val="20"/>
                <w:szCs w:val="20"/>
              </w:rPr>
              <w:t>Call analytics, QA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BEFC0" w14:textId="77777777" w:rsidR="007F649C" w:rsidRDefault="00310E45">
            <w:r>
              <w:rPr>
                <w:sz w:val="20"/>
                <w:szCs w:val="20"/>
              </w:rPr>
              <w:t>Duplicates Genesys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18AC9" w14:textId="77777777" w:rsidR="007F649C" w:rsidRDefault="00310E45">
            <w:r>
              <w:rPr>
                <w:sz w:val="20"/>
                <w:szCs w:val="20"/>
              </w:rPr>
              <w:t>Evaluate consolidation</w:t>
            </w:r>
          </w:p>
        </w:tc>
      </w:tr>
    </w:tbl>
    <w:p w14:paraId="6A05A809" w14:textId="77777777" w:rsidR="007F649C" w:rsidRDefault="00310E45">
      <w:r>
        <w:br w:type="page"/>
      </w:r>
    </w:p>
    <w:p w14:paraId="6B748917" w14:textId="77777777" w:rsidR="007F649C" w:rsidRDefault="00310E45">
      <w:pPr>
        <w:pStyle w:val="heading10"/>
      </w:pPr>
      <w:r>
        <w:t>2. ML/AI Ops Maturity Assessment</w:t>
      </w:r>
    </w:p>
    <w:p w14:paraId="7A64F9BF" w14:textId="77777777" w:rsidR="007F649C" w:rsidRDefault="00310E45">
      <w:r>
        <w:t>The ML/AI Ops maturity assessment evaluates SFS against six key capability dimensions based on industry frameworks.</w:t>
      </w:r>
    </w:p>
    <w:p w14:paraId="2DB759A5" w14:textId="77777777" w:rsidR="007F649C" w:rsidRDefault="00310E45">
      <w:pPr>
        <w:pStyle w:val="heading30"/>
      </w:pPr>
      <w:r>
        <w:t>Maturity Scores by Dimension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958"/>
        <w:gridCol w:w="1618"/>
        <w:gridCol w:w="3729"/>
      </w:tblGrid>
      <w:tr w:rsidR="007F649C" w14:paraId="7E42BEF4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4345" w14:textId="77777777" w:rsidR="007F649C" w:rsidRDefault="00310E45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3913" w14:textId="77777777" w:rsidR="007F649C" w:rsidRDefault="00310E45">
            <w:pPr>
              <w:jc w:val="center"/>
            </w:pPr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FD6B" w14:textId="77777777" w:rsidR="007F649C" w:rsidRDefault="00310E45">
            <w:pPr>
              <w:jc w:val="center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A258" w14:textId="77777777" w:rsidR="007F649C" w:rsidRDefault="00310E45">
            <w:r>
              <w:rPr>
                <w:b/>
                <w:bCs/>
                <w:color w:val="FFFFFF"/>
              </w:rPr>
              <w:t>Key Gap</w:t>
            </w:r>
          </w:p>
        </w:tc>
      </w:tr>
      <w:tr w:rsidR="007F649C" w14:paraId="50C2ABC8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02E7" w14:textId="77777777" w:rsidR="007F649C" w:rsidRDefault="00310E45">
            <w:r>
              <w:t>Strategy &amp; Governance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48C7" w14:textId="77777777" w:rsidR="007F649C" w:rsidRDefault="00310E45">
            <w:pPr>
              <w:jc w:val="center"/>
            </w:pPr>
            <w:r>
              <w:rPr>
                <w:b/>
                <w:bCs/>
                <w:color w:val="10B981"/>
              </w:rPr>
              <w:t>66%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2A4E" w14:textId="77777777" w:rsidR="007F649C" w:rsidRDefault="00310E45">
            <w:pPr>
              <w:jc w:val="center"/>
            </w:pPr>
            <w:r>
              <w:rPr>
                <w:b/>
                <w:bCs/>
              </w:rPr>
              <w:t>Managed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8C6E" w14:textId="77777777" w:rsidR="007F649C" w:rsidRDefault="00310E45">
            <w:r>
              <w:t>Policy enforcement automation</w:t>
            </w:r>
          </w:p>
        </w:tc>
      </w:tr>
      <w:tr w:rsidR="007F649C" w14:paraId="332EFA87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1FB7" w14:textId="77777777" w:rsidR="007F649C" w:rsidRDefault="00310E45">
            <w:r>
              <w:t>Data Foundation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7AA1" w14:textId="77777777" w:rsidR="007F649C" w:rsidRDefault="00310E45">
            <w:pPr>
              <w:jc w:val="center"/>
            </w:pPr>
            <w:r>
              <w:rPr>
                <w:b/>
                <w:bCs/>
                <w:color w:val="F59E0B"/>
              </w:rPr>
              <w:t>48%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F6F7" w14:textId="77777777" w:rsidR="007F649C" w:rsidRDefault="00310E45">
            <w:pPr>
              <w:jc w:val="center"/>
            </w:pPr>
            <w:r>
              <w:rPr>
                <w:b/>
                <w:bCs/>
              </w:rPr>
              <w:t>Developing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220E" w14:textId="77777777" w:rsidR="007F649C" w:rsidRDefault="00310E45">
            <w:r>
              <w:t>95% data unclassified</w:t>
            </w:r>
          </w:p>
        </w:tc>
      </w:tr>
      <w:tr w:rsidR="007F649C" w14:paraId="243EE782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CB28" w14:textId="77777777" w:rsidR="007F649C" w:rsidRDefault="00310E45">
            <w:r>
              <w:t>Infrastructure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602B" w14:textId="77777777" w:rsidR="007F649C" w:rsidRDefault="00310E45">
            <w:pPr>
              <w:jc w:val="center"/>
            </w:pPr>
            <w:r>
              <w:rPr>
                <w:b/>
                <w:bCs/>
                <w:color w:val="EF4444"/>
              </w:rPr>
              <w:t>43%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E59C" w14:textId="77777777" w:rsidR="007F649C" w:rsidRDefault="00310E45">
            <w:pPr>
              <w:jc w:val="center"/>
            </w:pPr>
            <w:r>
              <w:rPr>
                <w:b/>
                <w:bCs/>
              </w:rPr>
              <w:t>Initial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7C6E" w14:textId="77777777" w:rsidR="007F649C" w:rsidRDefault="00310E45">
            <w:r>
              <w:t xml:space="preserve">No </w:t>
            </w:r>
            <w:proofErr w:type="spellStart"/>
            <w:r>
              <w:t>MLOps</w:t>
            </w:r>
            <w:proofErr w:type="spellEnd"/>
            <w:r>
              <w:t xml:space="preserve"> platform</w:t>
            </w:r>
          </w:p>
        </w:tc>
      </w:tr>
      <w:tr w:rsidR="007F649C" w14:paraId="1058CCB7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CA70" w14:textId="77777777" w:rsidR="007F649C" w:rsidRDefault="00310E45">
            <w:r>
              <w:t>Operations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AFBD" w14:textId="77777777" w:rsidR="007F649C" w:rsidRDefault="00310E45">
            <w:pPr>
              <w:jc w:val="center"/>
            </w:pPr>
            <w:r>
              <w:rPr>
                <w:b/>
                <w:bCs/>
                <w:color w:val="EF4444"/>
              </w:rPr>
              <w:t>43%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C6C6" w14:textId="77777777" w:rsidR="007F649C" w:rsidRDefault="00310E45">
            <w:pPr>
              <w:jc w:val="center"/>
            </w:pPr>
            <w:r>
              <w:rPr>
                <w:b/>
                <w:bCs/>
              </w:rPr>
              <w:t>Initial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11AF" w14:textId="77777777" w:rsidR="007F649C" w:rsidRDefault="00310E45">
            <w:r>
              <w:t>Manual drift detection</w:t>
            </w:r>
          </w:p>
        </w:tc>
      </w:tr>
      <w:tr w:rsidR="007F649C" w14:paraId="36A809E8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A915" w14:textId="77777777" w:rsidR="007F649C" w:rsidRDefault="00310E45">
            <w:r>
              <w:t>Knowledge Management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C064" w14:textId="77777777" w:rsidR="007F649C" w:rsidRDefault="00310E45">
            <w:pPr>
              <w:jc w:val="center"/>
            </w:pPr>
            <w:r>
              <w:rPr>
                <w:b/>
                <w:bCs/>
                <w:color w:val="EF4444"/>
              </w:rPr>
              <w:t>43%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1D7C" w14:textId="77777777" w:rsidR="007F649C" w:rsidRDefault="00310E45">
            <w:pPr>
              <w:jc w:val="center"/>
            </w:pPr>
            <w:r>
              <w:rPr>
                <w:b/>
                <w:bCs/>
              </w:rPr>
              <w:t>Initial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A8F7" w14:textId="77777777" w:rsidR="007F649C" w:rsidRDefault="00310E45">
            <w:r>
              <w:t>No enterprise search</w:t>
            </w:r>
          </w:p>
        </w:tc>
      </w:tr>
      <w:tr w:rsidR="007F649C" w14:paraId="3DCC0D07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1A51" w14:textId="77777777" w:rsidR="007F649C" w:rsidRDefault="00310E45">
            <w:r>
              <w:t>Talent &amp; Culture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8AFF" w14:textId="77777777" w:rsidR="007F649C" w:rsidRDefault="00310E45">
            <w:pPr>
              <w:jc w:val="center"/>
            </w:pPr>
            <w:r>
              <w:rPr>
                <w:b/>
                <w:bCs/>
                <w:color w:val="F59E0B"/>
              </w:rPr>
              <w:t>55%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283F" w14:textId="77777777" w:rsidR="007F649C" w:rsidRDefault="00310E45">
            <w:pPr>
              <w:jc w:val="center"/>
            </w:pPr>
            <w:r>
              <w:rPr>
                <w:b/>
                <w:bCs/>
              </w:rPr>
              <w:t>Developing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E7CE" w14:textId="77777777" w:rsidR="007F649C" w:rsidRDefault="00310E45">
            <w:r>
              <w:t>Training programs nascent</w:t>
            </w:r>
          </w:p>
        </w:tc>
      </w:tr>
    </w:tbl>
    <w:p w14:paraId="5A39BBE3" w14:textId="77777777" w:rsidR="007F649C" w:rsidRDefault="00310E45">
      <w:r>
        <w:br w:type="page"/>
      </w:r>
    </w:p>
    <w:p w14:paraId="45788012" w14:textId="77777777" w:rsidR="007F649C" w:rsidRDefault="00310E45">
      <w:pPr>
        <w:pStyle w:val="heading10"/>
      </w:pPr>
      <w:r>
        <w:t>3. Technical Architecture Recommendations</w:t>
      </w:r>
    </w:p>
    <w:p w14:paraId="2DB5ADE1" w14:textId="77777777" w:rsidR="007F649C" w:rsidRDefault="00310E45">
      <w:pPr>
        <w:pStyle w:val="heading20"/>
      </w:pPr>
      <w:r>
        <w:t>3.1 API Orchestration Strategy</w:t>
      </w:r>
    </w:p>
    <w:p w14:paraId="7A2BD3CF" w14:textId="77777777" w:rsidR="007F649C" w:rsidRDefault="00310E45">
      <w:r>
        <w:t>A robust API orchestration layer is critical for managing AI costs, ensuring scalability, and maintaining governance compliance.</w:t>
      </w:r>
    </w:p>
    <w:p w14:paraId="452147F9" w14:textId="77777777" w:rsidR="007F649C" w:rsidRDefault="00310E45">
      <w:pPr>
        <w:pStyle w:val="heading30"/>
      </w:pPr>
      <w:r>
        <w:t>Recommended Architecture Pattern</w:t>
      </w:r>
    </w:p>
    <w:p w14:paraId="29509425" w14:textId="77777777" w:rsidR="007F649C" w:rsidRDefault="00310E4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Gateway Proxy Pattern: </w:t>
      </w:r>
      <w:r>
        <w:t>Route all LLM calls through Azure APIM for centralized cost tracking and rate limiting</w:t>
      </w:r>
    </w:p>
    <w:p w14:paraId="4B64E564" w14:textId="77777777" w:rsidR="007F649C" w:rsidRDefault="00310E4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SDK Wrapper Pattern: </w:t>
      </w:r>
      <w:r>
        <w:t>Standardize AI interactions through common SDK with built-in telemetry</w:t>
      </w:r>
    </w:p>
    <w:p w14:paraId="10EC6FB8" w14:textId="77777777" w:rsidR="007F649C" w:rsidRDefault="00310E4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Async Processing Pattern: </w:t>
      </w:r>
      <w:r>
        <w:t>Queue-based architecture for non-real-time AI workloads to manage burst capacity</w:t>
      </w:r>
    </w:p>
    <w:p w14:paraId="13FC6456" w14:textId="77777777" w:rsidR="007F649C" w:rsidRDefault="00310E45">
      <w:pPr>
        <w:pStyle w:val="heading30"/>
      </w:pPr>
      <w:r>
        <w:t>Cost Management Framework</w:t>
      </w:r>
    </w:p>
    <w:p w14:paraId="7C54D4AB" w14:textId="77777777" w:rsidR="007F649C" w:rsidRDefault="00310E45">
      <w:pPr>
        <w:pStyle w:val="ListParagraph"/>
        <w:numPr>
          <w:ilvl w:val="0"/>
          <w:numId w:val="2"/>
        </w:numPr>
      </w:pPr>
      <w:r>
        <w:t>Embed token tracking in Azure APIM migration from day one</w:t>
      </w:r>
    </w:p>
    <w:p w14:paraId="1E55F0A5" w14:textId="77777777" w:rsidR="007F649C" w:rsidRDefault="00310E45">
      <w:pPr>
        <w:pStyle w:val="ListParagraph"/>
        <w:numPr>
          <w:ilvl w:val="0"/>
          <w:numId w:val="2"/>
        </w:numPr>
      </w:pPr>
      <w:r>
        <w:t>Implement per-department/project chargeback tagging</w:t>
      </w:r>
    </w:p>
    <w:p w14:paraId="1A920929" w14:textId="77777777" w:rsidR="007F649C" w:rsidRDefault="00310E45">
      <w:pPr>
        <w:pStyle w:val="ListParagraph"/>
        <w:numPr>
          <w:ilvl w:val="0"/>
          <w:numId w:val="2"/>
        </w:numPr>
      </w:pPr>
      <w:r>
        <w:t>Configure usage alerts at 50%, 75%, 90% of budget thresholds</w:t>
      </w:r>
    </w:p>
    <w:p w14:paraId="29EED03F" w14:textId="77777777" w:rsidR="007F649C" w:rsidRDefault="00310E45">
      <w:pPr>
        <w:pStyle w:val="ListParagraph"/>
        <w:numPr>
          <w:ilvl w:val="0"/>
          <w:numId w:val="2"/>
        </w:numPr>
      </w:pPr>
      <w:r>
        <w:t>Monthly cost reporting by use case and business unit</w:t>
      </w:r>
    </w:p>
    <w:p w14:paraId="5C0A6693" w14:textId="77777777" w:rsidR="007F649C" w:rsidRDefault="00310E45">
      <w:pPr>
        <w:pStyle w:val="heading20"/>
      </w:pPr>
      <w:r>
        <w:t>3.2 Model Context Protocol (MCP) Assessment</w:t>
      </w:r>
    </w:p>
    <w:p w14:paraId="7E26129F" w14:textId="77777777" w:rsidR="007F649C" w:rsidRDefault="00310E45">
      <w:r>
        <w:t>MCP provides a standardized way to connect AI models with external data sources and tools, critical for SFS's multi-platform environment.</w:t>
      </w:r>
    </w:p>
    <w:p w14:paraId="007FD77E" w14:textId="77777777" w:rsidR="007F649C" w:rsidRDefault="00310E45">
      <w:pPr>
        <w:pStyle w:val="heading30"/>
      </w:pPr>
      <w:r>
        <w:t>Current Architecture Gaps</w:t>
      </w:r>
    </w:p>
    <w:p w14:paraId="243DF49F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standard protocol </w:t>
      </w:r>
      <w:r>
        <w:t>for AI agents to access enterprise data sources</w:t>
      </w:r>
    </w:p>
    <w:p w14:paraId="6E55B2B6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Fragmented integrations </w:t>
      </w:r>
      <w:r>
        <w:t>between Genesys, Salesforce, and Azure AI services</w:t>
      </w:r>
    </w:p>
    <w:p w14:paraId="2C4989AA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Lack of tool abstraction </w:t>
      </w:r>
      <w:r>
        <w:t>leading to duplicate integration efforts</w:t>
      </w:r>
    </w:p>
    <w:p w14:paraId="67A33CD2" w14:textId="77777777" w:rsidR="007F649C" w:rsidRDefault="00310E45">
      <w:pPr>
        <w:pStyle w:val="heading30"/>
      </w:pPr>
      <w:r>
        <w:t>Recommended MCP Implementation</w:t>
      </w:r>
    </w:p>
    <w:p w14:paraId="79D28CD9" w14:textId="77777777" w:rsidR="007F649C" w:rsidRDefault="00310E4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1 (Q1-Q2): </w:t>
      </w:r>
      <w:r>
        <w:t>Establish MCP server for Salesforce and EDW access</w:t>
      </w:r>
    </w:p>
    <w:p w14:paraId="0F7532BE" w14:textId="77777777" w:rsidR="007F649C" w:rsidRDefault="00310E4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2 (Q3): </w:t>
      </w:r>
      <w:r>
        <w:t>Extend to Genesys Knowledge Workbench and document stores</w:t>
      </w:r>
    </w:p>
    <w:p w14:paraId="62243562" w14:textId="77777777" w:rsidR="007F649C" w:rsidRDefault="00310E4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3 (Q4): </w:t>
      </w:r>
      <w:r>
        <w:t>Full interoperability across all AI platforms</w:t>
      </w:r>
    </w:p>
    <w:p w14:paraId="41C8F396" w14:textId="77777777" w:rsidR="007F649C" w:rsidRDefault="00310E45">
      <w:r>
        <w:br w:type="page"/>
      </w:r>
    </w:p>
    <w:p w14:paraId="0D4836B3" w14:textId="77777777" w:rsidR="007F649C" w:rsidRDefault="00310E45">
      <w:pPr>
        <w:pStyle w:val="heading20"/>
      </w:pPr>
      <w:r>
        <w:t>3.3 Agent Lifecycle Management Approach</w:t>
      </w:r>
    </w:p>
    <w:p w14:paraId="3A534238" w14:textId="77777777" w:rsidR="007F649C" w:rsidRDefault="00310E45">
      <w:r>
        <w:t>A platform-agnostic framework for managing AI agents from ideation through decommissioning, ensuring consistent governance across Genesys, Salesforce, and custom deployments.</w:t>
      </w:r>
    </w:p>
    <w:p w14:paraId="1B96A9DF" w14:textId="77777777" w:rsidR="007F649C" w:rsidRDefault="00310E45">
      <w:pPr>
        <w:pStyle w:val="heading30"/>
      </w:pPr>
      <w:r>
        <w:t>6-Stage Lifecycle Framework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2"/>
        <w:gridCol w:w="5026"/>
        <w:gridCol w:w="3040"/>
      </w:tblGrid>
      <w:tr w:rsidR="007F649C" w14:paraId="2EFA063D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A217" w14:textId="77777777" w:rsidR="007F649C" w:rsidRDefault="00310E45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96D1" w14:textId="77777777" w:rsidR="007F649C" w:rsidRDefault="00310E45">
            <w:r>
              <w:rPr>
                <w:b/>
                <w:bCs/>
                <w:color w:val="FFFFFF"/>
              </w:rPr>
              <w:t>Activities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436A" w14:textId="77777777" w:rsidR="007F649C" w:rsidRDefault="00310E45">
            <w:r>
              <w:rPr>
                <w:b/>
                <w:bCs/>
                <w:color w:val="FFFFFF"/>
              </w:rPr>
              <w:t>Gates &amp; Artifacts</w:t>
            </w:r>
          </w:p>
        </w:tc>
      </w:tr>
      <w:tr w:rsidR="007F649C" w14:paraId="6E4E6ABF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080F" w14:textId="77777777" w:rsidR="007F649C" w:rsidRDefault="00310E45">
            <w:r>
              <w:rPr>
                <w:b/>
                <w:bCs/>
              </w:rPr>
              <w:t>1. Ideation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991E" w14:textId="77777777" w:rsidR="007F649C" w:rsidRDefault="00310E45">
            <w:r>
              <w:t>Use case identification, business case development, initial risk assessment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E950" w14:textId="77777777" w:rsidR="007F649C" w:rsidRDefault="00310E45">
            <w:r>
              <w:t>Risk tier classification, Approval gate</w:t>
            </w:r>
          </w:p>
        </w:tc>
      </w:tr>
      <w:tr w:rsidR="007F649C" w14:paraId="2BDE49CC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2C45" w14:textId="77777777" w:rsidR="007F649C" w:rsidRDefault="00310E45">
            <w:r>
              <w:rPr>
                <w:b/>
                <w:bCs/>
              </w:rPr>
              <w:t>2. Design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1CBD" w14:textId="77777777" w:rsidR="007F649C" w:rsidRDefault="00310E45">
            <w:r>
              <w:t>Architecture, data requirements, integration design, guardrails definition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288E" w14:textId="77777777" w:rsidR="007F649C" w:rsidRDefault="00310E45">
            <w:r>
              <w:t>Design review, Privacy impact assessment</w:t>
            </w:r>
          </w:p>
        </w:tc>
      </w:tr>
      <w:tr w:rsidR="007F649C" w14:paraId="07B11409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2466" w14:textId="77777777" w:rsidR="007F649C" w:rsidRDefault="00310E45">
            <w:r>
              <w:rPr>
                <w:b/>
                <w:bCs/>
              </w:rPr>
              <w:t>3. Develop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E3CA" w14:textId="77777777" w:rsidR="007F649C" w:rsidRDefault="00310E45">
            <w:r>
              <w:t>Model training, prompt engineering, integration development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42AE" w14:textId="77777777" w:rsidR="007F649C" w:rsidRDefault="00310E45">
            <w:r>
              <w:t>Code review, Unit testing</w:t>
            </w:r>
          </w:p>
        </w:tc>
      </w:tr>
      <w:tr w:rsidR="007F649C" w14:paraId="54F6C066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AA95" w14:textId="77777777" w:rsidR="007F649C" w:rsidRDefault="00310E45">
            <w:r>
              <w:rPr>
                <w:b/>
                <w:bCs/>
              </w:rPr>
              <w:t>4. Validate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A83B" w14:textId="77777777" w:rsidR="007F649C" w:rsidRDefault="00310E45">
            <w:r>
              <w:t>Bias testing, security testing, compliance review, UAT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C9C0" w14:textId="77777777" w:rsidR="007F649C" w:rsidRDefault="00310E45">
            <w:r>
              <w:t>Validation gate, Bias metrics sign-off</w:t>
            </w:r>
          </w:p>
        </w:tc>
      </w:tr>
      <w:tr w:rsidR="007F649C" w14:paraId="75F0CBD5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EE29" w14:textId="77777777" w:rsidR="007F649C" w:rsidRDefault="00310E45">
            <w:r>
              <w:rPr>
                <w:b/>
                <w:bCs/>
              </w:rPr>
              <w:t>5. Deploy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ED87" w14:textId="77777777" w:rsidR="007F649C" w:rsidRDefault="00310E45">
            <w:r>
              <w:t>Production release, monitoring setup, documentation, training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63FD" w14:textId="77777777" w:rsidR="007F649C" w:rsidRDefault="00310E45">
            <w:r>
              <w:t>Deployment checklist, Agent registry entry</w:t>
            </w:r>
          </w:p>
        </w:tc>
      </w:tr>
      <w:tr w:rsidR="007F649C" w14:paraId="572D761D" w14:textId="77777777"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1591" w14:textId="77777777" w:rsidR="007F649C" w:rsidRDefault="00310E45">
            <w:r>
              <w:rPr>
                <w:b/>
                <w:bCs/>
              </w:rPr>
              <w:t>6. Monitor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45CE" w14:textId="77777777" w:rsidR="007F649C" w:rsidRDefault="00310E45">
            <w:r>
              <w:t>Performance tracking, drift detection, continuous improvement, retirement planning</w:t>
            </w:r>
          </w:p>
        </w:tc>
        <w:tc>
          <w:tcPr>
            <w:tcW w:w="0" w:type="auto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F48C" w14:textId="77777777" w:rsidR="007F649C" w:rsidRDefault="00310E45">
            <w:r>
              <w:t>Monthly reviews, Drift alerts</w:t>
            </w:r>
          </w:p>
        </w:tc>
      </w:tr>
    </w:tbl>
    <w:p w14:paraId="72A3D3EC" w14:textId="77777777" w:rsidR="007F649C" w:rsidRDefault="00310E45">
      <w:r>
        <w:br w:type="page"/>
      </w:r>
    </w:p>
    <w:p w14:paraId="119C20A0" w14:textId="77777777" w:rsidR="007F649C" w:rsidRDefault="00310E45">
      <w:pPr>
        <w:pStyle w:val="heading10"/>
      </w:pPr>
      <w:r>
        <w:t>4. Implementation Roadmap</w:t>
      </w:r>
    </w:p>
    <w:p w14:paraId="3D3567B1" w14:textId="77777777" w:rsidR="007F649C" w:rsidRDefault="00310E45">
      <w:pPr>
        <w:pStyle w:val="heading20"/>
      </w:pPr>
      <w:r>
        <w:t>4.1 Phase 1: Foundation (Q1-Q2 2026)</w:t>
      </w:r>
    </w:p>
    <w:p w14:paraId="2BD2924D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Initiative 1.1: </w:t>
      </w:r>
      <w:r>
        <w:t>Genesys AI Token Activation - Enable purchased capabilities for 50K+ monthly calls</w:t>
      </w:r>
    </w:p>
    <w:p w14:paraId="7A97FEC6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Initiative 1.2: </w:t>
      </w:r>
      <w:r>
        <w:t>AI Governance Operationalization - Deploy approved tool list, intake process, policy enforcement</w:t>
      </w:r>
    </w:p>
    <w:p w14:paraId="30E67AFD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Initiative 1.3: </w:t>
      </w:r>
      <w:r>
        <w:t>Unified Metadata Schema Design - Azure Purview deployment for data classification</w:t>
      </w:r>
    </w:p>
    <w:p w14:paraId="3B532CDE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Initiative 1.4: </w:t>
      </w:r>
      <w:r>
        <w:t>Agent Registry Implementation - Establish central catalog of all AI agents</w:t>
      </w:r>
    </w:p>
    <w:p w14:paraId="44A3F658" w14:textId="77777777" w:rsidR="007F649C" w:rsidRDefault="00310E45">
      <w:pPr>
        <w:pStyle w:val="heading20"/>
        <w:spacing w:before="200"/>
      </w:pPr>
      <w:r>
        <w:t>4.2 Phase 2: Scale (Q3-Q4 2026)</w:t>
      </w:r>
    </w:p>
    <w:p w14:paraId="145A7C08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Initiative 2.1: </w:t>
      </w:r>
      <w:r>
        <w:t>Customer-Facing Chatbot - 20-30% call deflection target</w:t>
      </w:r>
    </w:p>
    <w:p w14:paraId="314CDED0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Initiative 2.2: </w:t>
      </w:r>
      <w:r>
        <w:t>GitHub Copilot Enterprise - Full developer team deployment</w:t>
      </w:r>
    </w:p>
    <w:p w14:paraId="0CD4ADE3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Initiative 3.3: </w:t>
      </w:r>
      <w:r>
        <w:t>AI-Powered SQL Generation - Reduce 10-day BI report turnaround</w:t>
      </w:r>
    </w:p>
    <w:p w14:paraId="28A80626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Initiative 3.4: </w:t>
      </w:r>
      <w:r>
        <w:t>Treasury NLP Query Pilot - Natural language access to EDW</w:t>
      </w:r>
    </w:p>
    <w:p w14:paraId="7583BF7E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Initiative 4.2: </w:t>
      </w:r>
      <w:r>
        <w:t>Einstein Activation - Post Salesforce stabilization</w:t>
      </w:r>
    </w:p>
    <w:p w14:paraId="7E698C34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Initiative 4.3: </w:t>
      </w:r>
      <w:r>
        <w:t>Knowledge Graph Deployment - Map data relationships for RAG</w:t>
      </w:r>
    </w:p>
    <w:p w14:paraId="0D0B940D" w14:textId="77777777" w:rsidR="007F649C" w:rsidRDefault="00310E45">
      <w:r>
        <w:br w:type="page"/>
      </w:r>
    </w:p>
    <w:p w14:paraId="6346BB2D" w14:textId="77777777" w:rsidR="007F649C" w:rsidRDefault="00310E45">
      <w:pPr>
        <w:pStyle w:val="heading10"/>
      </w:pPr>
      <w:r>
        <w:t>5. Technology Recommendations</w:t>
      </w:r>
    </w:p>
    <w:p w14:paraId="4AE43B19" w14:textId="77777777" w:rsidR="007F649C" w:rsidRDefault="00310E45">
      <w:pPr>
        <w:pStyle w:val="heading20"/>
      </w:pPr>
      <w:r>
        <w:t xml:space="preserve">5.1 Recommended </w:t>
      </w:r>
      <w:proofErr w:type="spellStart"/>
      <w:r>
        <w:t>MLOps</w:t>
      </w:r>
      <w:proofErr w:type="spellEnd"/>
      <w:r>
        <w:t xml:space="preserve"> Stack</w:t>
      </w:r>
    </w:p>
    <w:p w14:paraId="4538CD4B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Machine Learning: </w:t>
      </w:r>
      <w:r>
        <w:t>Model registry, versioning, and deployment orchestration</w:t>
      </w:r>
    </w:p>
    <w:p w14:paraId="590F78C8" w14:textId="77777777" w:rsidR="007F649C" w:rsidRDefault="00310E45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MLflow</w:t>
      </w:r>
      <w:proofErr w:type="spellEnd"/>
      <w:r>
        <w:rPr>
          <w:b/>
          <w:bCs/>
        </w:rPr>
        <w:t xml:space="preserve">: </w:t>
      </w:r>
      <w:r>
        <w:t>Experiment tracking, model packaging, and lifecycle management</w:t>
      </w:r>
    </w:p>
    <w:p w14:paraId="4A8ECC40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Purview: </w:t>
      </w:r>
      <w:r>
        <w:t>Data catalog, lineage tracking, and classification</w:t>
      </w:r>
    </w:p>
    <w:p w14:paraId="0FB6B4D9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AI Foundry: </w:t>
      </w:r>
      <w:r>
        <w:t>Sanctioned LLM access with enterprise controls</w:t>
      </w:r>
    </w:p>
    <w:p w14:paraId="710F46AC" w14:textId="77777777" w:rsidR="007F649C" w:rsidRDefault="00310E45">
      <w:pPr>
        <w:pStyle w:val="heading20"/>
        <w:spacing w:before="200"/>
      </w:pPr>
      <w:r>
        <w:t>5.2 Platform Consolidation Recommendations</w:t>
      </w:r>
    </w:p>
    <w:p w14:paraId="2895BD38" w14:textId="77777777" w:rsidR="007F649C" w:rsidRDefault="00310E4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Genesys as Primary Contact Center AI: </w:t>
      </w:r>
      <w:r>
        <w:t>Activate purchased tokens, consolidate Observe.AI capabilities</w:t>
      </w:r>
    </w:p>
    <w:p w14:paraId="4D500F06" w14:textId="77777777" w:rsidR="007F649C" w:rsidRDefault="00310E4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Azure as Enterprise AI Platform: </w:t>
      </w:r>
      <w:r>
        <w:t>Standardize on Azure AI Foundry for custom model deployment</w:t>
      </w:r>
    </w:p>
    <w:p w14:paraId="3FEF496E" w14:textId="77777777" w:rsidR="007F649C" w:rsidRDefault="00310E4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Platform-Agnostic Governance: </w:t>
      </w:r>
      <w:r>
        <w:t>Single governance framework across all AI platforms</w:t>
      </w:r>
    </w:p>
    <w:p w14:paraId="53EA7551" w14:textId="77777777" w:rsidR="007F649C" w:rsidRDefault="00310E45">
      <w:pPr>
        <w:pStyle w:val="heading20"/>
      </w:pPr>
      <w:r>
        <w:t>5.3 Risk Mitigation Strategies</w:t>
      </w:r>
    </w:p>
    <w:p w14:paraId="03090D00" w14:textId="5A5855F7" w:rsidR="007F649C" w:rsidRDefault="00310E45">
      <w:pPr>
        <w:pStyle w:val="ListParagraph"/>
        <w:numPr>
          <w:ilvl w:val="0"/>
          <w:numId w:val="2"/>
        </w:numPr>
      </w:pPr>
      <w:r w:rsidRPr="5A7A3CEB">
        <w:rPr>
          <w:b/>
          <w:bCs/>
        </w:rPr>
        <w:t xml:space="preserve">Shadow AI Remediation: </w:t>
      </w:r>
      <w:r>
        <w:t>Immediate amnesty program for unauthorized users with migration path to sanctioned tools</w:t>
      </w:r>
    </w:p>
    <w:p w14:paraId="7B5598B0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Knowledge Capture: </w:t>
      </w:r>
      <w:r>
        <w:t>Priority sessions with Bobby Goodwin and Adam to document tribal knowledge</w:t>
      </w:r>
    </w:p>
    <w:p w14:paraId="58215425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Bank Compliance Preparation: </w:t>
      </w:r>
      <w:r>
        <w:t>AI governance aligned with FFIEC examination guidelines</w:t>
      </w:r>
    </w:p>
    <w:p w14:paraId="1AE96FBB" w14:textId="77777777" w:rsidR="007F649C" w:rsidRDefault="00310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Vendor Lock-in Mitigation: </w:t>
      </w:r>
      <w:r>
        <w:t>Right to audit clauses, data portability requirements in all AI contracts</w:t>
      </w:r>
    </w:p>
    <w:p w14:paraId="0E27B00A" w14:textId="77777777" w:rsidR="007F649C" w:rsidRDefault="00310E45">
      <w:r>
        <w:br w:type="page"/>
      </w:r>
    </w:p>
    <w:p w14:paraId="7E1C8A82" w14:textId="77777777" w:rsidR="007F649C" w:rsidRDefault="00310E45">
      <w:pPr>
        <w:pStyle w:val="heading10"/>
      </w:pPr>
      <w:r>
        <w:t>6. Immediate Next Steps</w:t>
      </w:r>
    </w:p>
    <w:p w14:paraId="1B536938" w14:textId="77777777" w:rsidR="007F649C" w:rsidRDefault="00310E45">
      <w:r>
        <w:t>The following actions should be initiated within the next 30 days to maintain momentum and address critical gaps:</w:t>
      </w:r>
    </w:p>
    <w:p w14:paraId="234E0529" w14:textId="77777777" w:rsidR="007F649C" w:rsidRDefault="00310E45">
      <w:pPr>
        <w:pStyle w:val="heading30"/>
      </w:pPr>
      <w:r>
        <w:t>Week 1-2: Governance Quick Wins</w:t>
      </w:r>
    </w:p>
    <w:p w14:paraId="59A3FCA6" w14:textId="77777777" w:rsidR="007F649C" w:rsidRDefault="00310E45">
      <w:pPr>
        <w:pStyle w:val="ListParagraph"/>
        <w:numPr>
          <w:ilvl w:val="0"/>
          <w:numId w:val="2"/>
        </w:numPr>
      </w:pPr>
      <w:r>
        <w:t>Publish approved AI tool list and usage policy</w:t>
      </w:r>
    </w:p>
    <w:p w14:paraId="1D33A4D6" w14:textId="77777777" w:rsidR="007F649C" w:rsidRDefault="00310E45">
      <w:pPr>
        <w:pStyle w:val="ListParagraph"/>
        <w:numPr>
          <w:ilvl w:val="0"/>
          <w:numId w:val="2"/>
        </w:numPr>
      </w:pPr>
      <w:r>
        <w:t>Establish AI intake process through EA team (Vik, Larry, Puru)</w:t>
      </w:r>
    </w:p>
    <w:p w14:paraId="6EE9B101" w14:textId="77777777" w:rsidR="007F649C" w:rsidRDefault="00310E45">
      <w:pPr>
        <w:pStyle w:val="ListParagraph"/>
        <w:numPr>
          <w:ilvl w:val="0"/>
          <w:numId w:val="2"/>
        </w:numPr>
      </w:pPr>
      <w:r>
        <w:t>Begin unauthorized user remediation communication</w:t>
      </w:r>
    </w:p>
    <w:p w14:paraId="05235746" w14:textId="77777777" w:rsidR="007F649C" w:rsidRDefault="00310E45">
      <w:pPr>
        <w:pStyle w:val="heading30"/>
      </w:pPr>
      <w:r>
        <w:t>Week 2-4: Infrastructure Foundations</w:t>
      </w:r>
    </w:p>
    <w:p w14:paraId="779C279D" w14:textId="77777777" w:rsidR="007F649C" w:rsidRDefault="00310E45">
      <w:pPr>
        <w:pStyle w:val="ListParagraph"/>
        <w:numPr>
          <w:ilvl w:val="0"/>
          <w:numId w:val="2"/>
        </w:numPr>
      </w:pPr>
      <w:r>
        <w:t>Initiate Genesys AI token activation with vendor</w:t>
      </w:r>
    </w:p>
    <w:p w14:paraId="2969508F" w14:textId="77777777" w:rsidR="007F649C" w:rsidRDefault="00310E45">
      <w:pPr>
        <w:pStyle w:val="ListParagraph"/>
        <w:numPr>
          <w:ilvl w:val="0"/>
          <w:numId w:val="2"/>
        </w:numPr>
      </w:pPr>
      <w:r>
        <w:t>Deploy Azure Purview foundation (Weeks 1-4 phasing)</w:t>
      </w:r>
    </w:p>
    <w:p w14:paraId="4DF67234" w14:textId="77777777" w:rsidR="007F649C" w:rsidRDefault="00310E45">
      <w:pPr>
        <w:pStyle w:val="ListParagraph"/>
        <w:numPr>
          <w:ilvl w:val="0"/>
          <w:numId w:val="2"/>
        </w:numPr>
      </w:pPr>
      <w:r>
        <w:t>Establish Agent Registry (spreadsheet acceptable for initial state)</w:t>
      </w:r>
    </w:p>
    <w:p w14:paraId="5D6634ED" w14:textId="77777777" w:rsidR="007F649C" w:rsidRDefault="00310E45">
      <w:pPr>
        <w:pStyle w:val="heading30"/>
      </w:pPr>
      <w:r>
        <w:t>Week 3-4: Knowledge Capture</w:t>
      </w:r>
    </w:p>
    <w:p w14:paraId="1AA91535" w14:textId="77777777" w:rsidR="007F649C" w:rsidRDefault="00310E45">
      <w:pPr>
        <w:pStyle w:val="ListParagraph"/>
        <w:numPr>
          <w:ilvl w:val="0"/>
          <w:numId w:val="2"/>
        </w:numPr>
      </w:pPr>
      <w:r>
        <w:t>Schedule comprehensive knowledge capture sessions with Bobby Goodwin</w:t>
      </w:r>
    </w:p>
    <w:p w14:paraId="2CCA9905" w14:textId="77777777" w:rsidR="007F649C" w:rsidRDefault="00310E45">
      <w:pPr>
        <w:pStyle w:val="ListParagraph"/>
        <w:numPr>
          <w:ilvl w:val="0"/>
          <w:numId w:val="2"/>
        </w:numPr>
      </w:pPr>
      <w:r>
        <w:t>Document Fabric/AI platform knowledge from Adam</w:t>
      </w:r>
    </w:p>
    <w:p w14:paraId="31BAF55D" w14:textId="77777777" w:rsidR="007F649C" w:rsidRDefault="00310E45">
      <w:pPr>
        <w:pStyle w:val="ListParagraph"/>
        <w:numPr>
          <w:ilvl w:val="0"/>
          <w:numId w:val="2"/>
        </w:numPr>
      </w:pPr>
      <w:r>
        <w:t>Begin integration documentation gap closure (targeting 90% by Month 6)</w:t>
      </w:r>
    </w:p>
    <w:p w14:paraId="7822D216" w14:textId="77777777" w:rsidR="007F649C" w:rsidRDefault="00310E45">
      <w:pPr>
        <w:spacing w:before="400"/>
      </w:pPr>
      <w:r>
        <w:rPr>
          <w:i/>
          <w:iCs/>
        </w:rPr>
        <w:t xml:space="preserve">This assessment was prepared by Sanjay Mehta, Technical Architect - Infrastructure &amp; ML/AI Ops, as part of the SFS AI Implementation engagement. For questions or clarifications, contact </w:t>
      </w:r>
      <w:r>
        <w:rPr>
          <w:i/>
          <w:iCs/>
          <w:color w:val="00A3A3"/>
        </w:rPr>
        <w:t>sanjay.mehta@earley.com</w:t>
      </w:r>
    </w:p>
    <w:sectPr w:rsidR="007F649C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A9575" w14:textId="77777777" w:rsidR="00485F96" w:rsidRDefault="00485F96">
      <w:r>
        <w:separator/>
      </w:r>
    </w:p>
  </w:endnote>
  <w:endnote w:type="continuationSeparator" w:id="0">
    <w:p w14:paraId="21F02FFA" w14:textId="77777777" w:rsidR="00485F96" w:rsidRDefault="00485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F64C" w14:textId="10DF9F0C" w:rsidR="007F649C" w:rsidRDefault="00310E45">
    <w:pPr>
      <w:jc w:val="center"/>
    </w:pPr>
    <w:r>
      <w:rPr>
        <w:color w:val="5A6978"/>
        <w:sz w:val="16"/>
        <w:szCs w:val="16"/>
      </w:rPr>
      <w:t xml:space="preserve">Confidential - Prepared by Earley Information Science for Stellantis Financial Services  |  Page </w:t>
    </w:r>
    <w:r>
      <w:rPr>
        <w:color w:val="5A6978"/>
        <w:sz w:val="16"/>
        <w:szCs w:val="16"/>
      </w:rPr>
      <w:fldChar w:fldCharType="begin"/>
    </w:r>
    <w:r>
      <w:rPr>
        <w:color w:val="5A6978"/>
        <w:sz w:val="16"/>
        <w:szCs w:val="16"/>
      </w:rPr>
      <w:instrText>PAGE</w:instrText>
    </w:r>
    <w:r>
      <w:rPr>
        <w:color w:val="5A6978"/>
        <w:sz w:val="16"/>
        <w:szCs w:val="16"/>
      </w:rPr>
      <w:fldChar w:fldCharType="separate"/>
    </w:r>
    <w:r w:rsidR="00747C12">
      <w:rPr>
        <w:noProof/>
        <w:color w:val="5A6978"/>
        <w:sz w:val="16"/>
        <w:szCs w:val="16"/>
      </w:rPr>
      <w:t>1</w:t>
    </w:r>
    <w:r>
      <w:rPr>
        <w:color w:val="5A69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C8F18" w14:textId="77777777" w:rsidR="00485F96" w:rsidRDefault="00485F96">
      <w:r>
        <w:separator/>
      </w:r>
    </w:p>
  </w:footnote>
  <w:footnote w:type="continuationSeparator" w:id="0">
    <w:p w14:paraId="1B1A16F6" w14:textId="77777777" w:rsidR="00485F96" w:rsidRDefault="00485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41CD6" w14:textId="77777777" w:rsidR="007F649C" w:rsidRDefault="00310E45">
    <w:pPr>
      <w:jc w:val="right"/>
    </w:pPr>
    <w:r>
      <w:rPr>
        <w:color w:val="5A6978"/>
        <w:sz w:val="18"/>
        <w:szCs w:val="18"/>
      </w:rPr>
      <w:t>SFS Infrastructure &amp; ML/AI Ops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5AFE"/>
    <w:multiLevelType w:val="hybridMultilevel"/>
    <w:tmpl w:val="FFFFFFFF"/>
    <w:lvl w:ilvl="0" w:tplc="182A82DE">
      <w:start w:val="1"/>
      <w:numFmt w:val="bullet"/>
      <w:lvlText w:val="●"/>
      <w:lvlJc w:val="left"/>
      <w:pPr>
        <w:ind w:left="720" w:hanging="360"/>
      </w:pPr>
    </w:lvl>
    <w:lvl w:ilvl="1" w:tplc="E82A4184">
      <w:start w:val="1"/>
      <w:numFmt w:val="bullet"/>
      <w:lvlText w:val="○"/>
      <w:lvlJc w:val="left"/>
      <w:pPr>
        <w:ind w:left="1440" w:hanging="360"/>
      </w:pPr>
    </w:lvl>
    <w:lvl w:ilvl="2" w:tplc="D5548D10">
      <w:start w:val="1"/>
      <w:numFmt w:val="bullet"/>
      <w:lvlText w:val="■"/>
      <w:lvlJc w:val="left"/>
      <w:pPr>
        <w:ind w:left="2160" w:hanging="360"/>
      </w:pPr>
    </w:lvl>
    <w:lvl w:ilvl="3" w:tplc="49440964">
      <w:start w:val="1"/>
      <w:numFmt w:val="bullet"/>
      <w:lvlText w:val="●"/>
      <w:lvlJc w:val="left"/>
      <w:pPr>
        <w:ind w:left="2880" w:hanging="360"/>
      </w:pPr>
    </w:lvl>
    <w:lvl w:ilvl="4" w:tplc="AD0E5CE8">
      <w:start w:val="1"/>
      <w:numFmt w:val="bullet"/>
      <w:lvlText w:val="○"/>
      <w:lvlJc w:val="left"/>
      <w:pPr>
        <w:ind w:left="3600" w:hanging="360"/>
      </w:pPr>
    </w:lvl>
    <w:lvl w:ilvl="5" w:tplc="AEE06452">
      <w:start w:val="1"/>
      <w:numFmt w:val="bullet"/>
      <w:lvlText w:val="■"/>
      <w:lvlJc w:val="left"/>
      <w:pPr>
        <w:ind w:left="4320" w:hanging="360"/>
      </w:pPr>
    </w:lvl>
    <w:lvl w:ilvl="6" w:tplc="36C20DD0">
      <w:start w:val="1"/>
      <w:numFmt w:val="bullet"/>
      <w:lvlText w:val="●"/>
      <w:lvlJc w:val="left"/>
      <w:pPr>
        <w:ind w:left="5040" w:hanging="360"/>
      </w:pPr>
    </w:lvl>
    <w:lvl w:ilvl="7" w:tplc="41C0CB7C">
      <w:start w:val="1"/>
      <w:numFmt w:val="bullet"/>
      <w:lvlText w:val="●"/>
      <w:lvlJc w:val="left"/>
      <w:pPr>
        <w:ind w:left="5760" w:hanging="360"/>
      </w:pPr>
    </w:lvl>
    <w:lvl w:ilvl="8" w:tplc="EF58C2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61718B"/>
    <w:multiLevelType w:val="hybridMultilevel"/>
    <w:tmpl w:val="FFFFFFFF"/>
    <w:lvl w:ilvl="0" w:tplc="4A40E59A">
      <w:start w:val="1"/>
      <w:numFmt w:val="decimal"/>
      <w:lvlText w:val="%1."/>
      <w:lvlJc w:val="left"/>
      <w:pPr>
        <w:ind w:left="720" w:hanging="360"/>
      </w:pPr>
    </w:lvl>
    <w:lvl w:ilvl="1" w:tplc="EE605864">
      <w:numFmt w:val="decimal"/>
      <w:lvlText w:val=""/>
      <w:lvlJc w:val="left"/>
    </w:lvl>
    <w:lvl w:ilvl="2" w:tplc="5FA0123C">
      <w:numFmt w:val="decimal"/>
      <w:lvlText w:val=""/>
      <w:lvlJc w:val="left"/>
    </w:lvl>
    <w:lvl w:ilvl="3" w:tplc="F18E90B0">
      <w:numFmt w:val="decimal"/>
      <w:lvlText w:val=""/>
      <w:lvlJc w:val="left"/>
    </w:lvl>
    <w:lvl w:ilvl="4" w:tplc="11925650">
      <w:numFmt w:val="decimal"/>
      <w:lvlText w:val=""/>
      <w:lvlJc w:val="left"/>
    </w:lvl>
    <w:lvl w:ilvl="5" w:tplc="BAAA8862">
      <w:numFmt w:val="decimal"/>
      <w:lvlText w:val=""/>
      <w:lvlJc w:val="left"/>
    </w:lvl>
    <w:lvl w:ilvl="6" w:tplc="7CAEBE82">
      <w:numFmt w:val="decimal"/>
      <w:lvlText w:val=""/>
      <w:lvlJc w:val="left"/>
    </w:lvl>
    <w:lvl w:ilvl="7" w:tplc="1DDCFC66">
      <w:numFmt w:val="decimal"/>
      <w:lvlText w:val=""/>
      <w:lvlJc w:val="left"/>
    </w:lvl>
    <w:lvl w:ilvl="8" w:tplc="71EC0774">
      <w:numFmt w:val="decimal"/>
      <w:lvlText w:val=""/>
      <w:lvlJc w:val="left"/>
    </w:lvl>
  </w:abstractNum>
  <w:abstractNum w:abstractNumId="2" w15:restartNumberingAfterBreak="0">
    <w:nsid w:val="735318CF"/>
    <w:multiLevelType w:val="hybridMultilevel"/>
    <w:tmpl w:val="FFFFFFFF"/>
    <w:lvl w:ilvl="0" w:tplc="BF989C62">
      <w:start w:val="1"/>
      <w:numFmt w:val="bullet"/>
      <w:lvlText w:val="•"/>
      <w:lvlJc w:val="left"/>
      <w:pPr>
        <w:ind w:left="720" w:hanging="360"/>
      </w:pPr>
    </w:lvl>
    <w:lvl w:ilvl="1" w:tplc="C2B2DDEC">
      <w:start w:val="1"/>
      <w:numFmt w:val="bullet"/>
      <w:lvlText w:val="○"/>
      <w:lvlJc w:val="left"/>
      <w:pPr>
        <w:ind w:left="1080" w:hanging="360"/>
      </w:pPr>
    </w:lvl>
    <w:lvl w:ilvl="2" w:tplc="62607296">
      <w:numFmt w:val="decimal"/>
      <w:lvlText w:val=""/>
      <w:lvlJc w:val="left"/>
    </w:lvl>
    <w:lvl w:ilvl="3" w:tplc="7A0A740A">
      <w:numFmt w:val="decimal"/>
      <w:lvlText w:val=""/>
      <w:lvlJc w:val="left"/>
    </w:lvl>
    <w:lvl w:ilvl="4" w:tplc="3EBE6480">
      <w:numFmt w:val="decimal"/>
      <w:lvlText w:val=""/>
      <w:lvlJc w:val="left"/>
    </w:lvl>
    <w:lvl w:ilvl="5" w:tplc="E1262C50">
      <w:numFmt w:val="decimal"/>
      <w:lvlText w:val=""/>
      <w:lvlJc w:val="left"/>
    </w:lvl>
    <w:lvl w:ilvl="6" w:tplc="6AB4DD70">
      <w:numFmt w:val="decimal"/>
      <w:lvlText w:val=""/>
      <w:lvlJc w:val="left"/>
    </w:lvl>
    <w:lvl w:ilvl="7" w:tplc="BFC223AA">
      <w:numFmt w:val="decimal"/>
      <w:lvlText w:val=""/>
      <w:lvlJc w:val="left"/>
    </w:lvl>
    <w:lvl w:ilvl="8" w:tplc="B5B0CF22">
      <w:numFmt w:val="decimal"/>
      <w:lvlText w:val=""/>
      <w:lvlJc w:val="left"/>
    </w:lvl>
  </w:abstractNum>
  <w:num w:numId="1" w16cid:durableId="880243240">
    <w:abstractNumId w:val="0"/>
    <w:lvlOverride w:ilvl="0">
      <w:startOverride w:val="1"/>
    </w:lvlOverride>
  </w:num>
  <w:num w:numId="2" w16cid:durableId="1847137040">
    <w:abstractNumId w:val="2"/>
    <w:lvlOverride w:ilvl="0">
      <w:startOverride w:val="1"/>
    </w:lvlOverride>
  </w:num>
  <w:num w:numId="3" w16cid:durableId="6104029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49C"/>
    <w:rsid w:val="00310E45"/>
    <w:rsid w:val="00485F96"/>
    <w:rsid w:val="00747C12"/>
    <w:rsid w:val="007B11A7"/>
    <w:rsid w:val="007F649C"/>
    <w:rsid w:val="008D2841"/>
    <w:rsid w:val="00D122C5"/>
    <w:rsid w:val="00D644CC"/>
    <w:rsid w:val="023CD75B"/>
    <w:rsid w:val="0441C182"/>
    <w:rsid w:val="261B7AD8"/>
    <w:rsid w:val="2924C884"/>
    <w:rsid w:val="4EC813CF"/>
    <w:rsid w:val="5A7A3CEB"/>
    <w:rsid w:val="5F03F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AE239"/>
  <w15:docId w15:val="{C196371F-B6FD-41AF-B3A1-A7FB6710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400" w:after="200"/>
      <w:outlineLvl w:val="0"/>
    </w:pPr>
    <w:rPr>
      <w:b/>
      <w:bCs/>
      <w:color w:val="0D2137"/>
      <w:sz w:val="36"/>
      <w:szCs w:val="36"/>
    </w:rPr>
  </w:style>
  <w:style w:type="paragraph" w:customStyle="1" w:styleId="heading20">
    <w:name w:val="heading 20"/>
    <w:qFormat/>
    <w:pPr>
      <w:spacing w:before="300" w:after="150"/>
      <w:outlineLvl w:val="1"/>
    </w:pPr>
    <w:rPr>
      <w:b/>
      <w:bCs/>
      <w:color w:val="0D2137"/>
      <w:sz w:val="28"/>
      <w:szCs w:val="28"/>
    </w:rPr>
  </w:style>
  <w:style w:type="paragraph" w:customStyle="1" w:styleId="heading30">
    <w:name w:val="heading 30"/>
    <w:qFormat/>
    <w:pPr>
      <w:spacing w:before="200" w:after="100"/>
      <w:outlineLvl w:val="2"/>
    </w:pPr>
    <w:rPr>
      <w:b/>
      <w:bCs/>
      <w:color w:val="00A3A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97C77CF6C980478CF1A0C7BB3DB346" ma:contentTypeVersion="11" ma:contentTypeDescription="Create a new document." ma:contentTypeScope="" ma:versionID="c1a83d7d099b5be531ea543abe836433">
  <xsd:schema xmlns:xsd="http://www.w3.org/2001/XMLSchema" xmlns:xs="http://www.w3.org/2001/XMLSchema" xmlns:p="http://schemas.microsoft.com/office/2006/metadata/properties" xmlns:ns2="17246cb7-97e8-44c0-90d5-6161e615d350" xmlns:ns3="1bbba5f1-a15e-48ed-ae4b-bc36e8dd2f5c" targetNamespace="http://schemas.microsoft.com/office/2006/metadata/properties" ma:root="true" ma:fieldsID="4c654fb0583e2735ba72a8dcae06ecab" ns2:_="" ns3:_="">
    <xsd:import namespace="17246cb7-97e8-44c0-90d5-6161e615d350"/>
    <xsd:import namespace="1bbba5f1-a15e-48ed-ae4b-bc36e8dd2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246cb7-97e8-44c0-90d5-6161e615d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6eeceaf-6cb7-4eb2-b72c-1bbb44499c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bba5f1-a15e-48ed-ae4b-bc36e8dd2f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5b72e8f-4642-4cb4-99b4-07cc3ba4a6e0}" ma:internalName="TaxCatchAll" ma:showField="CatchAllData" ma:web="1bbba5f1-a15e-48ed-ae4b-bc36e8dd2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bba5f1-a15e-48ed-ae4b-bc36e8dd2f5c" xsi:nil="true"/>
    <lcf76f155ced4ddcb4097134ff3c332f xmlns="17246cb7-97e8-44c0-90d5-6161e615d35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3C1ECA-FD95-4A4A-8943-AC5B91FD42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12CCE6-4BF1-465C-A345-5384EA069E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246cb7-97e8-44c0-90d5-6161e615d350"/>
    <ds:schemaRef ds:uri="1bbba5f1-a15e-48ed-ae4b-bc36e8dd2f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80A90D-00D2-44A4-A0F4-DF0069FE7599}">
  <ds:schemaRefs>
    <ds:schemaRef ds:uri="http://schemas.microsoft.com/office/2006/metadata/properties"/>
    <ds:schemaRef ds:uri="http://schemas.microsoft.com/office/infopath/2007/PartnerControls"/>
    <ds:schemaRef ds:uri="1bbba5f1-a15e-48ed-ae4b-bc36e8dd2f5c"/>
    <ds:schemaRef ds:uri="17246cb7-97e8-44c0-90d5-6161e615d35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1286</Words>
  <Characters>7335</Characters>
  <Application>Microsoft Office Word</Application>
  <DocSecurity>0</DocSecurity>
  <Lines>61</Lines>
  <Paragraphs>17</Paragraphs>
  <ScaleCrop>false</ScaleCrop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Nader Afshar</cp:lastModifiedBy>
  <cp:revision>6</cp:revision>
  <dcterms:created xsi:type="dcterms:W3CDTF">2026-03-16T14:28:00Z</dcterms:created>
  <dcterms:modified xsi:type="dcterms:W3CDTF">2026-03-16T14:28:00Z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0x0101000B97C77CF6C980478CF1A0C7BB3DB346</vt:lpwstr>
  </property>
  <property fmtid="{D5CDD505-2E9C-101B-9397-08002B2CF9AE}" pid="3" name="Project_x0020_Document_x0020_Type_x0020_PROPOSED">
    <vt:lpwstr/>
  </property>
  <property fmtid="{D5CDD505-2E9C-101B-9397-08002B2CF9AE}" pid="4" name="Technology">
    <vt:lpwstr/>
  </property>
  <property fmtid="{D5CDD505-2E9C-101B-9397-08002B2CF9AE}" pid="5" name="Industry">
    <vt:lpwstr/>
  </property>
  <property fmtid="{D5CDD505-2E9C-101B-9397-08002B2CF9AE}" pid="6" name="AccountName">
    <vt:lpwstr>5;#Stellantis Financial Services|ae495efb-8e65-4cbd-b57d-7d196b299547</vt:lpwstr>
  </property>
  <property fmtid="{D5CDD505-2E9C-101B-9397-08002B2CF9AE}" pid="7" name="Competency">
    <vt:lpwstr>6;#information architecture|0c69daec-fbc4-45c7-ab9c-bd21b0f93d0b</vt:lpwstr>
  </property>
  <property fmtid="{D5CDD505-2E9C-101B-9397-08002B2CF9AE}" pid="8" name="TechnologyProduct">
    <vt:lpwstr/>
  </property>
  <property fmtid="{D5CDD505-2E9C-101B-9397-08002B2CF9AE}" pid="9" name="Project Document Type PROPOSED">
    <vt:lpwstr/>
  </property>
  <property fmtid="{D5CDD505-2E9C-101B-9397-08002B2CF9AE}" pid="10" name="docLang">
    <vt:lpwstr>en</vt:lpwstr>
  </property>
  <property fmtid="{D5CDD505-2E9C-101B-9397-08002B2CF9AE}" pid="11" name="MSIP_Label_791df23e-ee3d-4e72-bd33-1d096ae15290_Enabled">
    <vt:lpwstr>true</vt:lpwstr>
  </property>
  <property fmtid="{D5CDD505-2E9C-101B-9397-08002B2CF9AE}" pid="12" name="MSIP_Label_791df23e-ee3d-4e72-bd33-1d096ae15290_SetDate">
    <vt:lpwstr>2026-03-16T14:28:52Z</vt:lpwstr>
  </property>
  <property fmtid="{D5CDD505-2E9C-101B-9397-08002B2CF9AE}" pid="13" name="MSIP_Label_791df23e-ee3d-4e72-bd33-1d096ae15290_Method">
    <vt:lpwstr>Standard</vt:lpwstr>
  </property>
  <property fmtid="{D5CDD505-2E9C-101B-9397-08002B2CF9AE}" pid="14" name="MSIP_Label_791df23e-ee3d-4e72-bd33-1d096ae15290_Name">
    <vt:lpwstr>General</vt:lpwstr>
  </property>
  <property fmtid="{D5CDD505-2E9C-101B-9397-08002B2CF9AE}" pid="15" name="MSIP_Label_791df23e-ee3d-4e72-bd33-1d096ae15290_SiteId">
    <vt:lpwstr>aea87219-080c-4106-b601-bed93d828f3c</vt:lpwstr>
  </property>
  <property fmtid="{D5CDD505-2E9C-101B-9397-08002B2CF9AE}" pid="16" name="MSIP_Label_791df23e-ee3d-4e72-bd33-1d096ae15290_ActionId">
    <vt:lpwstr>83ab1faa-b30b-4323-864c-8b952fbdfc37</vt:lpwstr>
  </property>
  <property fmtid="{D5CDD505-2E9C-101B-9397-08002B2CF9AE}" pid="17" name="MSIP_Label_791df23e-ee3d-4e72-bd33-1d096ae15290_ContentBits">
    <vt:lpwstr>0</vt:lpwstr>
  </property>
  <property fmtid="{D5CDD505-2E9C-101B-9397-08002B2CF9AE}" pid="18" name="MSIP_Label_791df23e-ee3d-4e72-bd33-1d096ae15290_Tag">
    <vt:lpwstr>10, 3, 0, 2</vt:lpwstr>
  </property>
  <property fmtid="{D5CDD505-2E9C-101B-9397-08002B2CF9AE}" pid="19" name="MediaServiceImageTags">
    <vt:lpwstr/>
  </property>
</Properties>
</file>