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D12A" w14:textId="58F411D4" w:rsidR="009E3FEE" w:rsidRPr="001378AE" w:rsidRDefault="009E3FEE" w:rsidP="001378AE">
      <w:pPr>
        <w:spacing w:after="60" w:line="288" w:lineRule="auto"/>
        <w:jc w:val="center"/>
        <w:rPr>
          <w:rFonts w:asciiTheme="minorHAnsi" w:hAnsiTheme="minorHAnsi"/>
        </w:rPr>
      </w:pPr>
    </w:p>
    <w:p w14:paraId="26765B41" w14:textId="77777777" w:rsidR="00466F75" w:rsidRPr="001378AE" w:rsidRDefault="00466F75" w:rsidP="001378AE">
      <w:pPr>
        <w:spacing w:after="60" w:line="288" w:lineRule="auto"/>
        <w:jc w:val="center"/>
        <w:rPr>
          <w:rFonts w:asciiTheme="minorHAnsi" w:hAnsiTheme="minorHAnsi"/>
        </w:rPr>
      </w:pPr>
    </w:p>
    <w:p w14:paraId="267CCCAC" w14:textId="77777777" w:rsidR="00A60CDB" w:rsidRPr="001378AE" w:rsidRDefault="00A60CDB" w:rsidP="001378AE">
      <w:pPr>
        <w:spacing w:after="60" w:line="288" w:lineRule="auto"/>
        <w:jc w:val="center"/>
        <w:rPr>
          <w:rFonts w:asciiTheme="minorHAnsi" w:hAnsiTheme="minorHAnsi"/>
        </w:rPr>
      </w:pPr>
    </w:p>
    <w:p w14:paraId="34A33126" w14:textId="4285C455" w:rsidR="0065147F" w:rsidRPr="001378AE" w:rsidRDefault="0065147F" w:rsidP="001378AE">
      <w:pPr>
        <w:spacing w:after="60" w:line="288" w:lineRule="auto"/>
        <w:jc w:val="center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STELLANTIS FINANCIAL SERVICES</w:t>
      </w:r>
    </w:p>
    <w:p w14:paraId="73A1568B" w14:textId="77777777" w:rsidR="0065147F" w:rsidRPr="001378AE" w:rsidRDefault="0065147F" w:rsidP="001378AE">
      <w:pPr>
        <w:spacing w:after="60" w:line="288" w:lineRule="auto"/>
        <w:jc w:val="center"/>
        <w:rPr>
          <w:rFonts w:asciiTheme="minorHAnsi" w:hAnsiTheme="minorHAnsi"/>
        </w:rPr>
      </w:pPr>
    </w:p>
    <w:p w14:paraId="48039AC9" w14:textId="586BEBE6" w:rsidR="0065147F" w:rsidRPr="001378AE" w:rsidRDefault="00084C86" w:rsidP="001378AE">
      <w:pPr>
        <w:spacing w:after="60" w:line="288" w:lineRule="auto"/>
        <w:jc w:val="center"/>
        <w:rPr>
          <w:rFonts w:asciiTheme="minorHAnsi" w:hAnsiTheme="minorHAnsi"/>
          <w:caps/>
        </w:rPr>
      </w:pPr>
      <w:r w:rsidRPr="001378AE">
        <w:rPr>
          <w:rFonts w:asciiTheme="minorHAnsi" w:hAnsiTheme="minorHAnsi"/>
          <w:caps/>
        </w:rPr>
        <w:t>3.2 TECHNOLOGY RECOMMENDATIONS</w:t>
      </w:r>
    </w:p>
    <w:p w14:paraId="4D55FABE" w14:textId="77777777" w:rsidR="0065147F" w:rsidRPr="001378AE" w:rsidRDefault="0065147F" w:rsidP="001378AE">
      <w:pPr>
        <w:spacing w:after="60" w:line="288" w:lineRule="auto"/>
        <w:jc w:val="center"/>
        <w:rPr>
          <w:rFonts w:asciiTheme="minorHAnsi" w:hAnsiTheme="minorHAnsi"/>
        </w:rPr>
      </w:pPr>
    </w:p>
    <w:p w14:paraId="1540D8E4" w14:textId="14279E55" w:rsidR="0065147F" w:rsidRPr="001378AE" w:rsidRDefault="0065147F" w:rsidP="001378AE">
      <w:pPr>
        <w:spacing w:after="60" w:line="288" w:lineRule="auto"/>
        <w:jc w:val="center"/>
        <w:rPr>
          <w:rFonts w:asciiTheme="minorHAnsi" w:hAnsiTheme="minorHAnsi"/>
        </w:rPr>
      </w:pPr>
      <w:r w:rsidRPr="001378AE">
        <w:rPr>
          <w:rFonts w:asciiTheme="minorHAnsi" w:hAnsiTheme="minorHAnsi"/>
        </w:rPr>
        <w:t>From Assessment to Action: Transforming SFS into a</w:t>
      </w:r>
      <w:r w:rsidR="00072517" w:rsidRPr="001378AE">
        <w:rPr>
          <w:rFonts w:asciiTheme="minorHAnsi" w:hAnsiTheme="minorHAnsi"/>
        </w:rPr>
        <w:t>n</w:t>
      </w:r>
      <w:r w:rsidRPr="001378AE">
        <w:rPr>
          <w:rFonts w:asciiTheme="minorHAnsi" w:hAnsiTheme="minorHAnsi"/>
        </w:rPr>
        <w:t xml:space="preserve"> AI-Ready Organization</w:t>
      </w:r>
    </w:p>
    <w:p w14:paraId="73CD55DA" w14:textId="77777777" w:rsidR="0065147F" w:rsidRPr="001378AE" w:rsidRDefault="0065147F" w:rsidP="001378AE">
      <w:pPr>
        <w:spacing w:after="60" w:line="288" w:lineRule="auto"/>
        <w:jc w:val="center"/>
        <w:rPr>
          <w:rFonts w:asciiTheme="minorHAnsi" w:hAnsiTheme="minorHAnsi"/>
        </w:rPr>
      </w:pPr>
    </w:p>
    <w:p w14:paraId="276380C9" w14:textId="1E7A4FE4" w:rsidR="0065147F" w:rsidRPr="001378AE" w:rsidRDefault="00084C86" w:rsidP="001378AE">
      <w:pPr>
        <w:spacing w:after="60" w:line="288" w:lineRule="auto"/>
        <w:jc w:val="center"/>
        <w:rPr>
          <w:rFonts w:asciiTheme="minorHAnsi" w:hAnsiTheme="minorHAnsi"/>
        </w:rPr>
      </w:pPr>
      <w:r w:rsidRPr="001378AE">
        <w:rPr>
          <w:rFonts w:asciiTheme="minorHAnsi" w:hAnsiTheme="minorHAnsi"/>
        </w:rPr>
        <w:t>February</w:t>
      </w:r>
      <w:r w:rsidR="0065147F" w:rsidRPr="001378AE">
        <w:rPr>
          <w:rFonts w:asciiTheme="minorHAnsi" w:hAnsiTheme="minorHAnsi"/>
        </w:rPr>
        <w:t xml:space="preserve"> 2026</w:t>
      </w:r>
    </w:p>
    <w:p w14:paraId="2F506AC6" w14:textId="77777777" w:rsidR="0065147F" w:rsidRPr="001378AE" w:rsidRDefault="0065147F" w:rsidP="001378AE">
      <w:pPr>
        <w:spacing w:after="60" w:line="288" w:lineRule="auto"/>
        <w:jc w:val="center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Prepared by Earley Information Science</w:t>
      </w:r>
    </w:p>
    <w:p w14:paraId="3B1CF9E8" w14:textId="77777777" w:rsidR="0065147F" w:rsidRPr="001378AE" w:rsidRDefault="0065147F" w:rsidP="001378AE">
      <w:pPr>
        <w:spacing w:after="60" w:line="288" w:lineRule="auto"/>
        <w:jc w:val="center"/>
        <w:rPr>
          <w:rFonts w:asciiTheme="minorHAnsi" w:hAnsiTheme="minorHAnsi"/>
        </w:rPr>
      </w:pPr>
      <w:r w:rsidRPr="001378AE">
        <w:rPr>
          <w:rFonts w:asciiTheme="minorHAnsi" w:hAnsiTheme="minorHAnsi"/>
          <w:noProof/>
        </w:rPr>
        <w:drawing>
          <wp:inline distT="0" distB="0" distL="0" distR="0" wp14:anchorId="61AC1A29" wp14:editId="7407B26A">
            <wp:extent cx="1073150" cy="319045"/>
            <wp:effectExtent l="0" t="0" r="0" b="5080"/>
            <wp:docPr id="1800905996" name="Picture 5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2634CB-621C-0AA3-325D-CF93F1581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42634CB-621C-0AA3-325D-CF93F15816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3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36E2" w14:textId="4EAB4CD8" w:rsidR="004109E0" w:rsidRPr="001378AE" w:rsidRDefault="004109E0" w:rsidP="001378AE">
      <w:pPr>
        <w:spacing w:after="60" w:line="288" w:lineRule="auto"/>
        <w:rPr>
          <w:rFonts w:asciiTheme="minorHAnsi" w:hAnsiTheme="minorHAnsi"/>
          <w:sz w:val="40"/>
          <w:szCs w:val="40"/>
        </w:rPr>
      </w:pPr>
      <w:r w:rsidRPr="001378AE">
        <w:rPr>
          <w:rFonts w:asciiTheme="minorHAnsi" w:hAnsiTheme="minorHAnsi"/>
          <w:sz w:val="40"/>
          <w:szCs w:val="40"/>
        </w:rPr>
        <w:br w:type="page"/>
      </w:r>
    </w:p>
    <w:sdt>
      <w:sdtPr>
        <w:rPr>
          <w:rFonts w:asciiTheme="minorHAnsi" w:eastAsia="Arial" w:hAnsiTheme="minorHAnsi" w:cs="Arial"/>
          <w:color w:val="auto"/>
          <w:sz w:val="22"/>
          <w:szCs w:val="22"/>
        </w:rPr>
        <w:id w:val="-4592626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8EE9E9" w14:textId="1D020A44" w:rsidR="00556EA7" w:rsidRPr="001378AE" w:rsidRDefault="00556EA7" w:rsidP="001378AE">
          <w:pPr>
            <w:pStyle w:val="TOCHeading"/>
            <w:spacing w:before="0" w:after="60" w:line="288" w:lineRule="auto"/>
            <w:rPr>
              <w:rFonts w:asciiTheme="minorHAnsi" w:hAnsiTheme="minorHAnsi"/>
              <w:color w:val="auto"/>
            </w:rPr>
          </w:pPr>
          <w:r w:rsidRPr="001378AE">
            <w:rPr>
              <w:rFonts w:asciiTheme="minorHAnsi" w:hAnsiTheme="minorHAnsi"/>
              <w:color w:val="auto"/>
            </w:rPr>
            <w:t>Contents</w:t>
          </w:r>
        </w:p>
        <w:p w14:paraId="148276E7" w14:textId="1E9DA3F6" w:rsidR="00CA62FF" w:rsidRDefault="00F87E93">
          <w:pPr>
            <w:pStyle w:val="TOC1"/>
            <w:tabs>
              <w:tab w:val="left" w:pos="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Theme="minorHAnsi" w:hAnsiTheme="minorHAnsi"/>
            </w:rPr>
            <w:fldChar w:fldCharType="begin"/>
          </w:r>
          <w:r>
            <w:rPr>
              <w:rFonts w:asciiTheme="minorHAnsi" w:hAnsiTheme="minorHAnsi"/>
            </w:rPr>
            <w:instrText xml:space="preserve"> TOC \o "1-3" \h \z \u </w:instrText>
          </w:r>
          <w:r>
            <w:rPr>
              <w:rFonts w:asciiTheme="minorHAnsi" w:hAnsiTheme="minorHAnsi"/>
            </w:rPr>
            <w:fldChar w:fldCharType="separate"/>
          </w:r>
          <w:hyperlink w:anchor="_Toc222805608" w:history="1">
            <w:r w:rsidR="00CA62FF" w:rsidRPr="0040206C">
              <w:rPr>
                <w:rStyle w:val="Hyperlink"/>
                <w:noProof/>
              </w:rPr>
              <w:t>3</w:t>
            </w:r>
            <w:r w:rsidR="00CA62F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A62FF" w:rsidRPr="0040206C">
              <w:rPr>
                <w:rStyle w:val="Hyperlink"/>
                <w:noProof/>
              </w:rPr>
              <w:t>Part 3</w:t>
            </w:r>
            <w:r w:rsidR="00CA62FF">
              <w:rPr>
                <w:noProof/>
                <w:webHidden/>
              </w:rPr>
              <w:tab/>
            </w:r>
            <w:r w:rsidR="00CA62FF">
              <w:rPr>
                <w:noProof/>
                <w:webHidden/>
              </w:rPr>
              <w:fldChar w:fldCharType="begin"/>
            </w:r>
            <w:r w:rsidR="00CA62FF">
              <w:rPr>
                <w:noProof/>
                <w:webHidden/>
              </w:rPr>
              <w:instrText xml:space="preserve"> PAGEREF _Toc222805608 \h </w:instrText>
            </w:r>
            <w:r w:rsidR="00CA62FF">
              <w:rPr>
                <w:noProof/>
                <w:webHidden/>
              </w:rPr>
            </w:r>
            <w:r w:rsidR="00CA62FF">
              <w:rPr>
                <w:noProof/>
                <w:webHidden/>
              </w:rPr>
              <w:fldChar w:fldCharType="separate"/>
            </w:r>
            <w:r w:rsidR="00CA62FF">
              <w:rPr>
                <w:noProof/>
                <w:webHidden/>
              </w:rPr>
              <w:t>3</w:t>
            </w:r>
            <w:r w:rsidR="00CA62FF">
              <w:rPr>
                <w:noProof/>
                <w:webHidden/>
              </w:rPr>
              <w:fldChar w:fldCharType="end"/>
            </w:r>
          </w:hyperlink>
        </w:p>
        <w:p w14:paraId="6C182D12" w14:textId="64BDC0AF" w:rsidR="00CA62FF" w:rsidRDefault="00CA62F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09" w:history="1">
            <w:r w:rsidRPr="0040206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Technology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EB5F" w14:textId="375A7E78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0" w:history="1">
            <w:r w:rsidRPr="0040206C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81A4" w14:textId="50D0B9AF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1" w:history="1">
            <w:r w:rsidRPr="0040206C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Platform &amp; Technology Stack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13A3C" w14:textId="5A0C8B5E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2" w:history="1">
            <w:r w:rsidRPr="0040206C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Platform Strategic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D87A" w14:textId="1F103008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3" w:history="1">
            <w:r w:rsidRPr="0040206C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API &amp; Integration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4A181" w14:textId="2A76D0FA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4" w:history="1">
            <w:r w:rsidRPr="0040206C">
              <w:rPr>
                <w:rStyle w:val="Hyperlink"/>
                <w:noProof/>
              </w:rPr>
              <w:t>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Orchestration Strategy &amp; MCP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49BE5" w14:textId="3074A41B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5" w:history="1">
            <w:r w:rsidRPr="0040206C">
              <w:rPr>
                <w:rStyle w:val="Hyperlink"/>
                <w:noProof/>
              </w:rPr>
              <w:t>3.2.6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Data Platform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655A" w14:textId="759C763C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6" w:history="1">
            <w:r w:rsidRPr="0040206C">
              <w:rPr>
                <w:rStyle w:val="Hyperlink"/>
                <w:noProof/>
              </w:rPr>
              <w:t>3.2.7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Security &amp; Data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5FA45" w14:textId="18C653FE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7" w:history="1">
            <w:r w:rsidRPr="0040206C">
              <w:rPr>
                <w:rStyle w:val="Hyperlink"/>
                <w:noProof/>
              </w:rPr>
              <w:t>3.2.8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DevOps &amp; SDLC Modernization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1B55" w14:textId="55420E9D" w:rsidR="00CA62FF" w:rsidRDefault="00CA62FF">
          <w:pPr>
            <w:pStyle w:val="TOC3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8" w:history="1">
            <w:r w:rsidRPr="0040206C">
              <w:rPr>
                <w:rStyle w:val="Hyperlink"/>
                <w:noProof/>
              </w:rPr>
              <w:t>3.2.9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Testing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65CC" w14:textId="07538478" w:rsidR="00CA62FF" w:rsidRDefault="00CA62F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19" w:history="1">
            <w:r w:rsidRPr="0040206C">
              <w:rPr>
                <w:rStyle w:val="Hyperlink"/>
                <w:noProof/>
              </w:rPr>
              <w:t>3.2.10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Contact Center &amp; CX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5F564" w14:textId="69A2CAC9" w:rsidR="00CA62FF" w:rsidRDefault="00CA62F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20" w:history="1">
            <w:r w:rsidRPr="0040206C">
              <w:rPr>
                <w:rStyle w:val="Hyperlink"/>
                <w:noProof/>
              </w:rPr>
              <w:t>3.2.11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Maturity-Based Implementation Strategy (Antonio Martir)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AC3C" w14:textId="328944B4" w:rsidR="00CA62FF" w:rsidRDefault="00CA62F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21" w:history="1">
            <w:r w:rsidRPr="0040206C">
              <w:rPr>
                <w:rStyle w:val="Hyperlink"/>
                <w:noProof/>
              </w:rPr>
              <w:t>3.2.12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Implementation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4866" w14:textId="22B455CA" w:rsidR="00CA62FF" w:rsidRDefault="00CA62F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805622" w:history="1">
            <w:r w:rsidRPr="0040206C">
              <w:rPr>
                <w:rStyle w:val="Hyperlink"/>
                <w:noProof/>
              </w:rPr>
              <w:t>3.2.13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0206C">
              <w:rPr>
                <w:rStyle w:val="Hyperlink"/>
                <w:noProof/>
              </w:rPr>
              <w:t>Summary &amp;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0D2C8" w14:textId="036D394A" w:rsidR="00E31809" w:rsidRPr="001378AE" w:rsidRDefault="00F87E93" w:rsidP="001378AE">
          <w:pPr>
            <w:spacing w:after="60" w:line="288" w:lineRule="auto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fldChar w:fldCharType="end"/>
          </w:r>
        </w:p>
        <w:p w14:paraId="50933BAA" w14:textId="77777777" w:rsidR="00E31809" w:rsidRPr="001378AE" w:rsidRDefault="00E31809" w:rsidP="001378AE">
          <w:pPr>
            <w:spacing w:after="60" w:line="288" w:lineRule="auto"/>
            <w:rPr>
              <w:rFonts w:asciiTheme="minorHAnsi" w:hAnsiTheme="minorHAnsi"/>
            </w:rPr>
          </w:pPr>
          <w:r w:rsidRPr="001378AE">
            <w:rPr>
              <w:rFonts w:asciiTheme="minorHAnsi" w:hAnsiTheme="minorHAnsi"/>
            </w:rPr>
            <w:br w:type="page"/>
          </w:r>
        </w:p>
        <w:p w14:paraId="78EB8355" w14:textId="77777777" w:rsidR="008311B8" w:rsidRPr="001378AE" w:rsidRDefault="00B00D92" w:rsidP="001378AE">
          <w:pPr>
            <w:spacing w:after="60" w:line="288" w:lineRule="auto"/>
            <w:rPr>
              <w:rFonts w:asciiTheme="minorHAnsi" w:hAnsiTheme="minorHAnsi"/>
              <w:b/>
              <w:bCs/>
              <w:noProof/>
            </w:rPr>
          </w:pPr>
        </w:p>
      </w:sdtContent>
    </w:sdt>
    <w:p w14:paraId="18B053AF" w14:textId="6F09E3BD" w:rsidR="00556EA7" w:rsidRPr="001378AE" w:rsidRDefault="008311B8" w:rsidP="001378AE">
      <w:pPr>
        <w:pStyle w:val="Heading1"/>
        <w:spacing w:after="60" w:line="288" w:lineRule="auto"/>
        <w:rPr>
          <w:rFonts w:asciiTheme="minorHAnsi" w:hAnsiTheme="minorHAnsi"/>
          <w:color w:val="auto"/>
        </w:rPr>
      </w:pPr>
      <w:bookmarkStart w:id="0" w:name="_Toc222805608"/>
      <w:r w:rsidRPr="001378AE">
        <w:rPr>
          <w:rFonts w:asciiTheme="minorHAnsi" w:hAnsiTheme="minorHAnsi"/>
          <w:color w:val="auto"/>
        </w:rPr>
        <w:t>Part 3</w:t>
      </w:r>
      <w:bookmarkEnd w:id="0"/>
    </w:p>
    <w:p w14:paraId="7659C0D1" w14:textId="77777777" w:rsidR="00C633F2" w:rsidRPr="001378AE" w:rsidRDefault="002B5717" w:rsidP="001378AE">
      <w:pPr>
        <w:pStyle w:val="Heading2"/>
        <w:numPr>
          <w:ilvl w:val="1"/>
          <w:numId w:val="4"/>
        </w:numPr>
        <w:spacing w:before="0" w:after="60" w:line="288" w:lineRule="auto"/>
        <w:rPr>
          <w:rFonts w:asciiTheme="minorHAnsi" w:hAnsiTheme="minorHAnsi"/>
          <w:color w:val="auto"/>
        </w:rPr>
      </w:pPr>
      <w:bookmarkStart w:id="1" w:name="_Toc222805609"/>
      <w:r w:rsidRPr="001378AE">
        <w:rPr>
          <w:rFonts w:asciiTheme="minorHAnsi" w:hAnsiTheme="minorHAnsi"/>
          <w:color w:val="auto"/>
        </w:rPr>
        <w:t>Techno</w:t>
      </w:r>
      <w:r w:rsidR="00C633F2" w:rsidRPr="001378AE">
        <w:rPr>
          <w:rFonts w:asciiTheme="minorHAnsi" w:hAnsiTheme="minorHAnsi"/>
          <w:color w:val="auto"/>
        </w:rPr>
        <w:t>logy Recommendations</w:t>
      </w:r>
      <w:bookmarkEnd w:id="1"/>
    </w:p>
    <w:p w14:paraId="17E60ABA" w14:textId="2D49A554" w:rsidR="00F8070A" w:rsidRPr="001378AE" w:rsidRDefault="00F8070A" w:rsidP="001378AE">
      <w:pPr>
        <w:pStyle w:val="Heading3"/>
        <w:spacing w:after="60" w:line="288" w:lineRule="auto"/>
      </w:pPr>
      <w:bookmarkStart w:id="2" w:name="_Toc222805610"/>
      <w:r w:rsidRPr="001378AE">
        <w:t>Executive Summary</w:t>
      </w:r>
      <w:bookmarkEnd w:id="2"/>
    </w:p>
    <w:p w14:paraId="6F3636C4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Assessment Context</w:t>
      </w:r>
    </w:p>
    <w:p w14:paraId="0DDFFC0F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30+ stakeholder interviews across all technology domains</w:t>
      </w:r>
    </w:p>
    <w:p w14:paraId="64D592DB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AI Readiness Score: 43/100 vs. 70/100 industry benchmark</w:t>
      </w:r>
    </w:p>
    <w:p w14:paraId="706FB95E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15–18 core findings across 6 strategic themes</w:t>
      </w:r>
    </w:p>
    <w:p w14:paraId="092734E0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Focus: bridge foundational gaps while enabling quick wins</w:t>
      </w:r>
    </w:p>
    <w:p w14:paraId="4024343D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47F4F136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Key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070A" w:rsidRPr="001378AE" w14:paraId="72093EC2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716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F6A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8070A" w:rsidRPr="001378AE" w14:paraId="2DD7395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989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Dev Team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3D2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~120 (40 FTE / 80 contractors)</w:t>
            </w:r>
          </w:p>
        </w:tc>
      </w:tr>
      <w:tr w:rsidR="00F8070A" w:rsidRPr="001378AE" w14:paraId="696D81E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AA9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Production APIs on MuleSoft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BFC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65+</w:t>
            </w:r>
          </w:p>
        </w:tc>
      </w:tr>
      <w:tr w:rsidR="00F8070A" w:rsidRPr="001378AE" w14:paraId="66D70D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16E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API Endpoints Across Enterprise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3912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700+</w:t>
            </w:r>
          </w:p>
        </w:tc>
      </w:tr>
      <w:tr w:rsidR="00F8070A" w:rsidRPr="001378AE" w14:paraId="1C0F87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30C2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Salesforce Standard Configuration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6B2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97%</w:t>
            </w:r>
          </w:p>
        </w:tc>
      </w:tr>
    </w:tbl>
    <w:p w14:paraId="1ACDBBD3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61AB5954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Strategic Priorities</w:t>
      </w:r>
    </w:p>
    <w:p w14:paraId="058ED6E4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MuleSoft → Azure APIM migration (18-month window)</w:t>
      </w:r>
    </w:p>
    <w:p w14:paraId="53D6A77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Microsoft Fabric EDW completion by Q2 2026</w:t>
      </w:r>
    </w:p>
    <w:p w14:paraId="6CE37ABC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AI governance operationalization (95% data untagged)</w:t>
      </w:r>
    </w:p>
    <w:p w14:paraId="6DE87DD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Test automation expansion (25% → 80% coverage target)</w:t>
      </w:r>
    </w:p>
    <w:p w14:paraId="0B2FE77D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47D0662D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Top 10 Technology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3600"/>
        <w:gridCol w:w="4859"/>
      </w:tblGrid>
      <w:tr w:rsidR="00F8070A" w:rsidRPr="001378AE" w14:paraId="4A81FE89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95E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8D2D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B64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8070A" w:rsidRPr="001378AE" w14:paraId="3C5BEAE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BCC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58B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Accelerate MuleSoft → Azure APIM Migration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617D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Reusable patterns from pilot; 18-month window before license expiry</w:t>
            </w:r>
          </w:p>
        </w:tc>
      </w:tr>
      <w:tr w:rsidR="00F8070A" w:rsidRPr="001378AE" w14:paraId="45977D5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686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F72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Complete Data Classification (95% Gap)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698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Critical blocker for AI deployment; required for governance compliance</w:t>
            </w:r>
          </w:p>
        </w:tc>
      </w:tr>
      <w:tr w:rsidR="00F8070A" w:rsidRPr="001378AE" w14:paraId="04D3522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967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835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Operationalize AI Governance Framework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685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Minimum viable governance to unblock high-priority AI initiatives</w:t>
            </w:r>
          </w:p>
        </w:tc>
      </w:tr>
      <w:tr w:rsidR="00F8070A" w:rsidRPr="001378AE" w14:paraId="467D00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C65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AA1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Build AI Token Metering Infrastructure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B7F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Route AI requests through APIM; enable chargeback by business unit</w:t>
            </w:r>
          </w:p>
        </w:tc>
      </w:tr>
      <w:tr w:rsidR="00F8070A" w:rsidRPr="001378AE" w14:paraId="5F3C0B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E86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7E0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Complete EDW Migration to Fabric (Q2 2026)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5DA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Resolve multiple versions of truth; enable enterprise analytics</w:t>
            </w:r>
          </w:p>
        </w:tc>
      </w:tr>
      <w:tr w:rsidR="00F8070A" w:rsidRPr="001378AE" w14:paraId="5307B7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C90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D32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Expand Test Automation (700+ endpoints, 6 automated)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43F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AI-driven test impact analysis, self-healing locators, API coverage</w:t>
            </w:r>
          </w:p>
        </w:tc>
      </w:tr>
      <w:tr w:rsidR="00F8070A" w:rsidRPr="001378AE" w14:paraId="2300B35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AE3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5F8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Deploy Hybrid Orchestration (API Gateway + Event-Driven)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CA8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API gateway for real-time; Azure Service Bus for batch/long-running</w:t>
            </w:r>
          </w:p>
        </w:tc>
      </w:tr>
      <w:tr w:rsidR="00F8070A" w:rsidRPr="001378AE" w14:paraId="3D764B3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5C6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D66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Pilot MCP in Single Domain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FD9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Design APIs to be MCP-ready; strategic for agentic AI consumption</w:t>
            </w:r>
          </w:p>
        </w:tc>
      </w:tr>
      <w:tr w:rsidR="00F8070A" w:rsidRPr="001378AE" w14:paraId="6D82229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396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00E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 xml:space="preserve">Formalize </w:t>
            </w: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MLOps</w:t>
            </w:r>
            <w:proofErr w:type="spellEnd"/>
            <w:r w:rsidRPr="001378AE">
              <w:rPr>
                <w:rFonts w:asciiTheme="minorHAnsi" w:hAnsiTheme="minorHAnsi"/>
                <w:sz w:val="20"/>
                <w:szCs w:val="20"/>
              </w:rPr>
              <w:t xml:space="preserve"> with ML Flow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974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Model registry, experiment tracking, deployment pipelines</w:t>
            </w:r>
          </w:p>
        </w:tc>
      </w:tr>
      <w:tr w:rsidR="00F8070A" w:rsidRPr="001378AE" w14:paraId="51EFB1C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8DC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82F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Productionize Natural Language Query Interface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847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Fabric data agents for NLP queries; Treasury pilot expansion</w:t>
            </w:r>
          </w:p>
        </w:tc>
      </w:tr>
    </w:tbl>
    <w:p w14:paraId="7384DBA3" w14:textId="2CE3D0F6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4AEAF812" w14:textId="7D63745F" w:rsidR="00F8070A" w:rsidRPr="001378AE" w:rsidRDefault="00F8070A" w:rsidP="001378AE">
      <w:pPr>
        <w:pStyle w:val="Heading3"/>
        <w:spacing w:after="60" w:line="288" w:lineRule="auto"/>
      </w:pPr>
      <w:bookmarkStart w:id="3" w:name="_Toc222805611"/>
      <w:r w:rsidRPr="001378AE">
        <w:t>Platform &amp; Technology Stack Overview</w:t>
      </w:r>
      <w:bookmarkEnd w:id="3"/>
    </w:p>
    <w:p w14:paraId="333BAE1F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Technology Stack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8070A" w:rsidRPr="001378AE" w14:paraId="2376F3DB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9E1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FFD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F8070A" w:rsidRPr="001378AE" w14:paraId="552379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E6D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Cloud &amp; Infrastructure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58A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 xml:space="preserve">Azure (primary), Management Groups, Landing Zones, Terraform </w:t>
            </w: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IaC</w:t>
            </w:r>
            <w:proofErr w:type="spellEnd"/>
            <w:r w:rsidRPr="001378AE">
              <w:rPr>
                <w:rFonts w:asciiTheme="minorHAnsi" w:hAnsiTheme="minorHAnsi"/>
                <w:sz w:val="20"/>
                <w:szCs w:val="20"/>
              </w:rPr>
              <w:t>, PIM, Zero Trust</w:t>
            </w:r>
          </w:p>
        </w:tc>
      </w:tr>
      <w:tr w:rsidR="00F8070A" w:rsidRPr="001378AE" w14:paraId="436005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685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Application Platforms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AF2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Salesforce (Automotive/Captive Finance/Service/Marketing/Data/Experience Cloud), .NET/PowerApps</w:t>
            </w:r>
          </w:p>
        </w:tc>
      </w:tr>
      <w:tr w:rsidR="00F8070A" w:rsidRPr="001378AE" w14:paraId="795209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FC6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Integration &amp; APIs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839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MuleSoft (legacy, 65 APIs) → Azure APIM + Web Services, Azure Service Bus, 3-layer architecture</w:t>
            </w:r>
          </w:p>
        </w:tc>
      </w:tr>
      <w:tr w:rsidR="00F8070A" w:rsidRPr="001378AE" w14:paraId="1D00A3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3F4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Data Platform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FDB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Microsoft Fabric (One Lake), SQL Server 2016–2019, SAS, Snowflake, Power BI, Tableau (legacy)</w:t>
            </w:r>
          </w:p>
        </w:tc>
      </w:tr>
      <w:tr w:rsidR="00F8070A" w:rsidRPr="001378AE" w14:paraId="2F71B5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068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Contact Center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E2D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Genesys Cloud CX3 (voice-centric), ~80 agents, 46K–50K monthly calls, Salesforce integration</w:t>
            </w:r>
          </w:p>
        </w:tc>
      </w:tr>
      <w:tr w:rsidR="00F8070A" w:rsidRPr="001378AE" w14:paraId="6C15FC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06E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DevOps &amp; Testing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FAE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Copado (SF), Azure DevOps, GitHub, Jenkins, Spira Test, Behave/Playwright/</w:t>
            </w: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Pytest</w:t>
            </w:r>
            <w:proofErr w:type="spellEnd"/>
            <w:r w:rsidRPr="001378AE">
              <w:rPr>
                <w:rFonts w:asciiTheme="minorHAnsi" w:hAnsiTheme="minorHAnsi"/>
                <w:sz w:val="20"/>
                <w:szCs w:val="20"/>
              </w:rPr>
              <w:t>, Confluence, Jira</w:t>
            </w:r>
          </w:p>
        </w:tc>
      </w:tr>
    </w:tbl>
    <w:p w14:paraId="2271D57C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0417BA29" w14:textId="77777777" w:rsidR="00F8070A" w:rsidRPr="001378AE" w:rsidRDefault="00F8070A" w:rsidP="001378AE">
      <w:pPr>
        <w:pStyle w:val="Heading3"/>
        <w:spacing w:after="60" w:line="288" w:lineRule="auto"/>
      </w:pPr>
      <w:bookmarkStart w:id="4" w:name="_Toc222805612"/>
      <w:r w:rsidRPr="001378AE">
        <w:t>Platform Strategic Direction</w:t>
      </w:r>
      <w:bookmarkEnd w:id="4"/>
    </w:p>
    <w:p w14:paraId="1D4D6EA5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Microsoft Stack Consolidation Strategy</w:t>
      </w:r>
    </w:p>
    <w:p w14:paraId="3E9A68D0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Azure as primary cloud with management group/landing zone architecture following Microsoft best practices</w:t>
      </w:r>
    </w:p>
    <w:p w14:paraId="44B3C83B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Fabric replacing Synapse as primary data platform (100+ licensed users, Apache Spark foundation)</w:t>
      </w:r>
    </w:p>
    <w:p w14:paraId="4015630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Azure APIM replacing MuleSoft for integration layer (18-month migration window, 7–8 endpoints piloted)</w:t>
      </w:r>
    </w:p>
    <w:p w14:paraId="0F84534B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Azure AD/Okta unified identity management across Salesforce, Azure, and Genesys platforms</w:t>
      </w:r>
    </w:p>
    <w:p w14:paraId="627C189F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4DC96454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Platform Selection Framework</w:t>
      </w:r>
    </w:p>
    <w:p w14:paraId="421AB8D1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Customer-facing + vehicle/account integration → Salesforce (seamless connectivity)</w:t>
      </w:r>
    </w:p>
    <w:p w14:paraId="1630FCA6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Standalone without vehicle/account interaction → PowerApps / .NET (Microsoft stack)</w:t>
      </w:r>
    </w:p>
    <w:p w14:paraId="70593429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AI deployment location → Case-by-case (SF-native vs. Azure vs. hybrid)</w:t>
      </w:r>
    </w:p>
    <w:p w14:paraId="2932EA2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Contact center intelligence → Genesys-native preferred (avoid swivel-chair)</w:t>
      </w:r>
    </w:p>
    <w:p w14:paraId="214DAB51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3BB21167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Critical Constraints</w:t>
      </w:r>
    </w:p>
    <w:p w14:paraId="39526121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MuleSoft license expires in ~2 years</w:t>
      </w:r>
    </w:p>
    <w:p w14:paraId="2864F81F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Einstein awaiting corporate approval</w:t>
      </w:r>
    </w:p>
    <w:p w14:paraId="448F7B8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No GitHub Copilot per SFS policy</w:t>
      </w:r>
    </w:p>
    <w:p w14:paraId="4F82C1B5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95% of data not tagged for AI use</w:t>
      </w:r>
    </w:p>
    <w:p w14:paraId="664E2A86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Integration coverage only 30–40%</w:t>
      </w:r>
    </w:p>
    <w:p w14:paraId="5FC2347D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AI policy only 3 months old (A1 maturity)</w:t>
      </w:r>
    </w:p>
    <w:p w14:paraId="38648922" w14:textId="3B531AB3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03EDC282" w14:textId="001343E7" w:rsidR="00F8070A" w:rsidRPr="001378AE" w:rsidRDefault="00F8070A" w:rsidP="001378AE">
      <w:pPr>
        <w:pStyle w:val="Heading3"/>
        <w:spacing w:after="60" w:line="288" w:lineRule="auto"/>
      </w:pPr>
      <w:bookmarkStart w:id="5" w:name="_Toc222805613"/>
      <w:r w:rsidRPr="001378AE">
        <w:t>API &amp; Integration Architecture</w:t>
      </w:r>
      <w:bookmarkEnd w:id="5"/>
    </w:p>
    <w:p w14:paraId="534BB0F2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API Migration: MuleSoft → Azure APIM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070A" w:rsidRPr="001378AE" w14:paraId="799A9D6B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04D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662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Target State</w:t>
            </w:r>
          </w:p>
        </w:tc>
      </w:tr>
      <w:tr w:rsidR="00F8070A" w:rsidRPr="001378AE" w14:paraId="3FBA32A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003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65 production APIs on MuleSoft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136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Azure APIM for experience layer</w:t>
            </w:r>
          </w:p>
        </w:tc>
      </w:tr>
      <w:tr w:rsidR="00F8070A" w:rsidRPr="001378AE" w14:paraId="1009483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479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700+ endpoints across 3 layers (Experience/Process/System)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CB98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Azure Functions / Durable Functions for process layer</w:t>
            </w:r>
          </w:p>
        </w:tc>
      </w:tr>
      <w:tr w:rsidR="00F8070A" w:rsidRPr="001378AE" w14:paraId="40F9336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DA3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JWT tokens via Okta (external)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826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.NET APIs as default compute</w:t>
            </w:r>
          </w:p>
        </w:tc>
      </w:tr>
      <w:tr w:rsidR="00F8070A" w:rsidRPr="001378AE" w14:paraId="52CDE8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3C9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Client ID/secret (internal API-to-API)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CAA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Azure Service Bus for event-driven patterns</w:t>
            </w:r>
          </w:p>
        </w:tc>
      </w:tr>
      <w:tr w:rsidR="00F8070A" w:rsidRPr="001378AE" w14:paraId="0B9824D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E21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Only 7–8 endpoints in Azure pilot (blocked)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622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Managed identity for service-to-service auth</w:t>
            </w:r>
          </w:p>
        </w:tc>
      </w:tr>
      <w:tr w:rsidR="00F8070A" w:rsidRPr="001378AE" w14:paraId="0C466D9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5E0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Nightly batch: Conduent → SFTP → SQL → MuleSoft → SF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5FA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60–80% integration coverage (3-year target); all AI via APIM</w:t>
            </w:r>
          </w:p>
        </w:tc>
      </w:tr>
    </w:tbl>
    <w:p w14:paraId="04E72C5A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339D1ACA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Migration Recommendations</w:t>
      </w:r>
    </w:p>
    <w:p w14:paraId="2D1983A9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Extract reusable migration patterns from 7–8 pilot endpoints to accelerate remaining 57+ APIs</w:t>
      </w:r>
    </w:p>
    <w:p w14:paraId="46DCC0C9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Resolve platform blockers (DNS, certificates, RBAC) before scaling migration</w:t>
      </w:r>
    </w:p>
    <w:p w14:paraId="1DDCC96C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New integrations built directly in Azure; existing MuleSoft receives only minor enhancements</w:t>
      </w:r>
    </w:p>
    <w:p w14:paraId="3A27E50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Build AI token consumption tracking proactively — route all AI requests through APIM for visibility and governance</w:t>
      </w:r>
    </w:p>
    <w:p w14:paraId="27898772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621DF4B5" w14:textId="77777777" w:rsidR="00F8070A" w:rsidRPr="001378AE" w:rsidRDefault="00F8070A" w:rsidP="001378AE">
      <w:pPr>
        <w:pStyle w:val="Heading3"/>
        <w:spacing w:after="60" w:line="288" w:lineRule="auto"/>
      </w:pPr>
      <w:bookmarkStart w:id="6" w:name="_Toc222805614"/>
      <w:r w:rsidRPr="001378AE">
        <w:t>Orchestration Strategy &amp; MCP Readiness</w:t>
      </w:r>
      <w:bookmarkEnd w:id="6"/>
    </w:p>
    <w:p w14:paraId="3241AADB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Hybrid Orchestration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8070A" w:rsidRPr="001378AE" w14:paraId="609F8375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6B0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B7D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8070A" w:rsidRPr="001378AE" w14:paraId="7D97C76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081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API Gateway (Real-Time)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BD2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Policy enforcement, rate limiting, monitoring, request routing</w:t>
            </w:r>
          </w:p>
        </w:tc>
      </w:tr>
      <w:tr w:rsidR="00F8070A" w:rsidRPr="001378AE" w14:paraId="483DC7E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924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Event-Driven (Async)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034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Batch processing, long-running workflows, Azure Service Bus</w:t>
            </w:r>
          </w:p>
        </w:tc>
      </w:tr>
      <w:tr w:rsidR="00F8070A" w:rsidRPr="001378AE" w14:paraId="0281825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2A2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.NET APIs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2BAD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Default compute for process layer services</w:t>
            </w:r>
          </w:p>
        </w:tc>
      </w:tr>
      <w:tr w:rsidR="00F8070A" w:rsidRPr="001378AE" w14:paraId="76157C7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F13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Azure Functions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564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Lightweight, event-triggered processing</w:t>
            </w:r>
          </w:p>
        </w:tc>
      </w:tr>
      <w:tr w:rsidR="00F8070A" w:rsidRPr="001378AE" w14:paraId="3EFFDFA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FAA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Durable Functions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2BA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Multi-step orchestration workflows</w:t>
            </w:r>
          </w:p>
        </w:tc>
      </w:tr>
    </w:tbl>
    <w:p w14:paraId="793523BF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06A95B2A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MCP Strategy</w:t>
      </w:r>
    </w:p>
    <w:p w14:paraId="2A1B08A4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Emerging standard for AI agent interaction with APIs/data</w:t>
      </w:r>
    </w:p>
    <w:p w14:paraId="6A273FC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Specifically for agentic consumption — NOT all API operations</w:t>
      </w:r>
    </w:p>
    <w:p w14:paraId="7EC600EA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Pilot in single domain first; design APIs to be 'MCP-ready'</w:t>
      </w:r>
    </w:p>
    <w:p w14:paraId="0D1E127D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Strategic for SFS multi-platform landscape</w:t>
      </w:r>
    </w:p>
    <w:p w14:paraId="55B7F41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Security: increases audit surface, not attack surface</w:t>
      </w:r>
    </w:p>
    <w:p w14:paraId="0D1BF66B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04C9151B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Integration Coverage Gap &amp; Expansion Plan</w:t>
      </w:r>
    </w:p>
    <w:p w14:paraId="313B630F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Current coverage: 30–40%  →  Target coverage: 60–80% (3 years)</w:t>
      </w:r>
    </w:p>
    <w:p w14:paraId="4E53FD6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Comprehensive API catalog with governance status needed — 30–40% of enterprise integrations currently undocumented</w:t>
      </w:r>
    </w:p>
    <w:p w14:paraId="072D5926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Default services integration requirements should follow Azure-first pattern</w:t>
      </w:r>
    </w:p>
    <w:p w14:paraId="71C1BC8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Evaluate AppExchange app consolidation into native or Azure-based solutions to reduce integration complexity</w:t>
      </w:r>
    </w:p>
    <w:p w14:paraId="306A69F3" w14:textId="3A8093F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7D6F601F" w14:textId="258A47FA" w:rsidR="00F8070A" w:rsidRPr="001378AE" w:rsidRDefault="00F8070A" w:rsidP="001378AE">
      <w:pPr>
        <w:pStyle w:val="Heading3"/>
        <w:spacing w:after="60" w:line="288" w:lineRule="auto"/>
      </w:pPr>
      <w:bookmarkStart w:id="7" w:name="_Toc222805615"/>
      <w:r w:rsidRPr="001378AE">
        <w:t>Data Platform &amp; Analytics</w:t>
      </w:r>
      <w:bookmarkEnd w:id="7"/>
    </w:p>
    <w:p w14:paraId="34C78517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Microsoft Fabric &amp; EDW Modernization</w:t>
      </w:r>
    </w:p>
    <w:p w14:paraId="654998B2" w14:textId="77777777" w:rsidR="00F8070A" w:rsidRPr="001378AE" w:rsidRDefault="00F8070A" w:rsidP="001378AE">
      <w:pPr>
        <w:pStyle w:val="Heading5"/>
        <w:spacing w:after="60" w:line="288" w:lineRule="auto"/>
      </w:pPr>
      <w:r w:rsidRPr="001378AE">
        <w:t>Fabric Platform (Current State)</w:t>
      </w:r>
    </w:p>
    <w:p w14:paraId="5373E09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Primary data platform (migrated from Azure Synapse)</w:t>
      </w:r>
    </w:p>
    <w:p w14:paraId="1F7C11B2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 xml:space="preserve">Apache Spark foundation — </w:t>
      </w:r>
      <w:proofErr w:type="spellStart"/>
      <w:r w:rsidRPr="001378AE">
        <w:rPr>
          <w:rFonts w:asciiTheme="minorHAnsi" w:hAnsiTheme="minorHAnsi"/>
        </w:rPr>
        <w:t>PySpark</w:t>
      </w:r>
      <w:proofErr w:type="spellEnd"/>
      <w:r w:rsidRPr="001378AE">
        <w:rPr>
          <w:rFonts w:asciiTheme="minorHAnsi" w:hAnsiTheme="minorHAnsi"/>
        </w:rPr>
        <w:t>, Spark SQL, Spark R, Pandas</w:t>
      </w:r>
    </w:p>
    <w:p w14:paraId="75BF916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Two Fabric capacities: IT (EDW dev) + broader consumption</w:t>
      </w:r>
    </w:p>
    <w:p w14:paraId="513A4861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Lakehouse patterns with shortcuts (read-only pointers, no ETL overhead)</w:t>
      </w:r>
    </w:p>
    <w:p w14:paraId="43F785FB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100+ licensed users across IT and distributed analytics teams</w:t>
      </w:r>
    </w:p>
    <w:p w14:paraId="09DBD8BC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52166303" w14:textId="77777777" w:rsidR="00F8070A" w:rsidRPr="001378AE" w:rsidRDefault="00F8070A" w:rsidP="001378AE">
      <w:pPr>
        <w:pStyle w:val="Heading5"/>
        <w:spacing w:after="60" w:line="288" w:lineRule="auto"/>
      </w:pPr>
      <w:r w:rsidRPr="001378AE">
        <w:t>EDW Migration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8070A" w:rsidRPr="001378AE" w14:paraId="7418A0E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453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B0E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8070A" w:rsidRPr="001378AE" w14:paraId="575BF1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D2B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Target Completion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D35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Q2 2026</w:t>
            </w:r>
          </w:p>
        </w:tc>
      </w:tr>
      <w:tr w:rsidR="00F8070A" w:rsidRPr="001378AE" w14:paraId="43DDB7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16D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Goal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67B8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Addresses 'multiple versions of truth'</w:t>
            </w:r>
          </w:p>
        </w:tc>
      </w:tr>
      <w:tr w:rsidR="00F8070A" w:rsidRPr="001378AE" w14:paraId="6278D26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5E1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Scope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678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Hundreds of stored procedures converting; rationalized business terms</w:t>
            </w:r>
          </w:p>
        </w:tc>
      </w:tr>
      <w:tr w:rsidR="00F8070A" w:rsidRPr="001378AE" w14:paraId="5AA205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5E2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Challenge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3E6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260+ databases, ~40TB, 20 years of legacy data; no relational constraints — governance gap</w:t>
            </w:r>
          </w:p>
        </w:tc>
      </w:tr>
    </w:tbl>
    <w:p w14:paraId="14BE110F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5AA128B1" w14:textId="77777777" w:rsidR="00F8070A" w:rsidRPr="001378AE" w:rsidRDefault="00F8070A" w:rsidP="001378AE">
      <w:pPr>
        <w:pStyle w:val="Heading5"/>
        <w:spacing w:after="60" w:line="288" w:lineRule="auto"/>
      </w:pPr>
      <w:r w:rsidRPr="001378AE">
        <w:t>Data Platform Recommendations</w:t>
      </w:r>
    </w:p>
    <w:p w14:paraId="73A2E9A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Complete EDW migration by Q2 2026 with gold-standard data governance layer</w:t>
      </w:r>
    </w:p>
    <w:p w14:paraId="4BE9FC2A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Productionize natural language query interface (Fabric data agents) — expand Treasury pilot to broader analytics users</w:t>
      </w:r>
    </w:p>
    <w:p w14:paraId="6A7BAB1A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Implement AI-powered data quality monitoring for vendor feeds (anomaly detection vs. rule-based)</w:t>
      </w:r>
    </w:p>
    <w:p w14:paraId="255FE81A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Build knowledge graph for relationship discovery across 260+ databases</w:t>
      </w:r>
    </w:p>
    <w:p w14:paraId="6B57F73F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 xml:space="preserve">Formalize </w:t>
      </w:r>
      <w:proofErr w:type="spellStart"/>
      <w:r w:rsidRPr="001378AE">
        <w:rPr>
          <w:rFonts w:asciiTheme="minorHAnsi" w:hAnsiTheme="minorHAnsi"/>
        </w:rPr>
        <w:t>MLOps</w:t>
      </w:r>
      <w:proofErr w:type="spellEnd"/>
      <w:r w:rsidRPr="001378AE">
        <w:rPr>
          <w:rFonts w:asciiTheme="minorHAnsi" w:hAnsiTheme="minorHAnsi"/>
        </w:rPr>
        <w:t xml:space="preserve"> with ML Flow — model registry, experiment tracking, deployment pipelines</w:t>
      </w:r>
    </w:p>
    <w:p w14:paraId="28B528DE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Address Fabric limitations: 25-table restriction for NLP, ontology immaturity (revisit in 6 months)</w:t>
      </w:r>
    </w:p>
    <w:p w14:paraId="3180358F" w14:textId="77777777" w:rsidR="00B33786" w:rsidRPr="001378AE" w:rsidRDefault="00B33786" w:rsidP="001378AE">
      <w:pPr>
        <w:spacing w:after="60" w:line="288" w:lineRule="auto"/>
        <w:rPr>
          <w:rFonts w:asciiTheme="minorHAnsi" w:hAnsiTheme="minorHAnsi"/>
          <w:b/>
          <w:bCs/>
          <w:sz w:val="32"/>
          <w:szCs w:val="32"/>
        </w:rPr>
      </w:pPr>
    </w:p>
    <w:p w14:paraId="5FF65CA2" w14:textId="2B99C25B" w:rsidR="00F8070A" w:rsidRPr="001378AE" w:rsidRDefault="00F8070A" w:rsidP="001378AE">
      <w:pPr>
        <w:pStyle w:val="Heading3"/>
        <w:spacing w:after="60" w:line="288" w:lineRule="auto"/>
      </w:pPr>
      <w:bookmarkStart w:id="8" w:name="_Toc222805616"/>
      <w:r w:rsidRPr="001378AE">
        <w:t>Security &amp; Data Governance</w:t>
      </w:r>
      <w:bookmarkEnd w:id="8"/>
    </w:p>
    <w:p w14:paraId="094C9756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Critical: Data Classification Gap</w:t>
      </w:r>
    </w:p>
    <w:p w14:paraId="5A56619B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Only 5% of data is tagged for AI use — the target is 99% for regulatory compliance.</w:t>
      </w:r>
    </w:p>
    <w:p w14:paraId="3EEB6D52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Five-tier classification: public, internal, confidential, restricted, highly restricted</w:t>
      </w:r>
    </w:p>
    <w:p w14:paraId="68CDBFD9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70% unstructured data tagged, but 95% not tagged for AI use — critical blocker for AI deployment</w:t>
      </w:r>
    </w:p>
    <w:p w14:paraId="3845D89A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Only public/internal data currently allowed in Copilot; legacy Access databases and 30 years of accumulated files remain unclassified</w:t>
      </w:r>
    </w:p>
    <w:p w14:paraId="6A934D95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30142B77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Access Controls &amp; Identity</w:t>
      </w:r>
    </w:p>
    <w:p w14:paraId="10D44202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PIM for elevated access (Zero Trust model)</w:t>
      </w:r>
    </w:p>
    <w:p w14:paraId="39F50F0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Moving from binary PII access to domain-based</w:t>
      </w:r>
    </w:p>
    <w:p w14:paraId="094E8A9D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RBAC + attribute-based mandated for apps</w:t>
      </w:r>
    </w:p>
    <w:p w14:paraId="2528614F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SSO via SAML, MFA enforced everywhere</w:t>
      </w:r>
    </w:p>
    <w:p w14:paraId="1929D6FD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SQL: automatic masking for confidential+ data</w:t>
      </w:r>
    </w:p>
    <w:p w14:paraId="75295FBB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RBAC sync across SF/Azure/Okta/Genesys needed</w:t>
      </w:r>
    </w:p>
    <w:p w14:paraId="4F4A6F2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Environment-based restrictions (Dev=open, Prod=</w:t>
      </w:r>
      <w:proofErr w:type="spellStart"/>
      <w:r w:rsidRPr="001378AE">
        <w:rPr>
          <w:rFonts w:asciiTheme="minorHAnsi" w:hAnsiTheme="minorHAnsi"/>
        </w:rPr>
        <w:t>IaC</w:t>
      </w:r>
      <w:proofErr w:type="spellEnd"/>
      <w:r w:rsidRPr="001378AE">
        <w:rPr>
          <w:rFonts w:asciiTheme="minorHAnsi" w:hAnsiTheme="minorHAnsi"/>
        </w:rPr>
        <w:t xml:space="preserve"> only)</w:t>
      </w:r>
    </w:p>
    <w:p w14:paraId="75966243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2544884C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Monitoring &amp; Governance Gaps</w:t>
      </w:r>
    </w:p>
    <w:p w14:paraId="512D8B13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  <w:i/>
          <w:iCs/>
        </w:rPr>
        <w:t>"No shortage of tools, shortage of programmatic blocking" — Mike Callaway, CISO</w:t>
      </w:r>
    </w:p>
    <w:p w14:paraId="5B3D2BF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Tools in use: CrowdStrike, Elastic, Defender, Zscaler, Purview</w:t>
      </w:r>
    </w:p>
    <w:p w14:paraId="54CCC1A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AI policy 3 months old, A1 maturity level</w:t>
      </w:r>
    </w:p>
    <w:p w14:paraId="4E2E0779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Shadow AI usage detection &amp; mitigation needed</w:t>
      </w:r>
    </w:p>
    <w:p w14:paraId="56E184B2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Four regulatory frameworks + SOC 2 voluntary</w:t>
      </w:r>
    </w:p>
    <w:p w14:paraId="24AC956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Privacy impact assessment function establishing</w:t>
      </w:r>
    </w:p>
    <w:p w14:paraId="0BEC6A1C" w14:textId="659DA8CD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07AF77E9" w14:textId="0BF953F8" w:rsidR="00F8070A" w:rsidRPr="001378AE" w:rsidRDefault="00F8070A" w:rsidP="001378AE">
      <w:pPr>
        <w:pStyle w:val="Heading3"/>
        <w:spacing w:after="60" w:line="288" w:lineRule="auto"/>
      </w:pPr>
      <w:bookmarkStart w:id="9" w:name="_Toc222805617"/>
      <w:r w:rsidRPr="001378AE">
        <w:t>DevOps &amp; SDLC Modernization</w:t>
      </w:r>
      <w:bookmarkEnd w:id="9"/>
    </w:p>
    <w:p w14:paraId="7197E0E9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Development Organization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8070A" w:rsidRPr="001378AE" w14:paraId="6F58060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3E7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EDF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8070A" w:rsidRPr="001378AE" w14:paraId="32DE0A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5C2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Team Size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897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~120 people: 40 FTEs, 80 contractors</w:t>
            </w:r>
          </w:p>
        </w:tc>
      </w:tr>
      <w:tr w:rsidR="00F8070A" w:rsidRPr="001378AE" w14:paraId="0ECE03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BDA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Distribution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A46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50/50 onshore/offshore (8 locations)</w:t>
            </w:r>
          </w:p>
        </w:tc>
      </w:tr>
      <w:tr w:rsidR="00F8070A" w:rsidRPr="001378AE" w14:paraId="7C7BE5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FCB2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Focus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F3F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70% Salesforce, 30% other (.NET, RPA, integration)</w:t>
            </w:r>
          </w:p>
        </w:tc>
      </w:tr>
      <w:tr w:rsidR="00F8070A" w:rsidRPr="001378AE" w14:paraId="227ED9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8DC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Cadence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9BD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Two-week sprint cycles</w:t>
            </w:r>
          </w:p>
        </w:tc>
      </w:tr>
      <w:tr w:rsidR="00F8070A" w:rsidRPr="001378AE" w14:paraId="387C46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057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Culture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DEF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"Maniacal" documentation discipline (Confluence)</w:t>
            </w:r>
          </w:p>
        </w:tc>
      </w:tr>
    </w:tbl>
    <w:p w14:paraId="12B232BA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5950C549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DevOps Stack</w:t>
      </w:r>
    </w:p>
    <w:p w14:paraId="0AAD78CF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Salesforce: Copado → GitHub</w:t>
      </w:r>
    </w:p>
    <w:p w14:paraId="3C005745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Non-SF: Azure DevOps exclusively</w:t>
      </w:r>
    </w:p>
    <w:p w14:paraId="7420C32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 xml:space="preserve">Terraform for </w:t>
      </w:r>
      <w:proofErr w:type="spellStart"/>
      <w:r w:rsidRPr="001378AE">
        <w:rPr>
          <w:rFonts w:asciiTheme="minorHAnsi" w:hAnsiTheme="minorHAnsi"/>
        </w:rPr>
        <w:t>IaC</w:t>
      </w:r>
      <w:proofErr w:type="spellEnd"/>
      <w:r w:rsidRPr="001378AE">
        <w:rPr>
          <w:rFonts w:asciiTheme="minorHAnsi" w:hAnsiTheme="minorHAnsi"/>
        </w:rPr>
        <w:t xml:space="preserve"> (UAT+ environments)</w:t>
      </w:r>
    </w:p>
    <w:p w14:paraId="27EB0416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SDLC: Dev → QA → UAT → Prod</w:t>
      </w:r>
    </w:p>
    <w:p w14:paraId="7E0888E5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70% unit test coverage enforced (SF)</w:t>
      </w:r>
    </w:p>
    <w:p w14:paraId="2878AF48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38E91AD3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DevOps &amp; SDLC Recommendations</w:t>
      </w:r>
    </w:p>
    <w:p w14:paraId="61B6D6EF" w14:textId="77777777" w:rsidR="00F8070A" w:rsidRPr="001378AE" w:rsidRDefault="00F8070A" w:rsidP="001378AE">
      <w:pPr>
        <w:pStyle w:val="Heading5"/>
        <w:spacing w:after="60" w:line="288" w:lineRule="auto"/>
      </w:pPr>
      <w:r w:rsidRPr="001378AE">
        <w:t>Infrastructure &amp; Automation</w:t>
      </w:r>
    </w:p>
    <w:p w14:paraId="3E60773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 xml:space="preserve">Expand Terraform </w:t>
      </w:r>
      <w:proofErr w:type="spellStart"/>
      <w:r w:rsidRPr="001378AE">
        <w:rPr>
          <w:rFonts w:asciiTheme="minorHAnsi" w:hAnsiTheme="minorHAnsi"/>
        </w:rPr>
        <w:t>IaC</w:t>
      </w:r>
      <w:proofErr w:type="spellEnd"/>
      <w:r w:rsidRPr="001378AE">
        <w:rPr>
          <w:rFonts w:asciiTheme="minorHAnsi" w:hAnsiTheme="minorHAnsi"/>
        </w:rPr>
        <w:t xml:space="preserve"> to all environments</w:t>
      </w:r>
    </w:p>
    <w:p w14:paraId="15C9BA5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100% automation with approval guardrails</w:t>
      </w:r>
    </w:p>
    <w:p w14:paraId="76FE7B2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Isolated preview deployments per PR</w:t>
      </w:r>
    </w:p>
    <w:p w14:paraId="1BC6DE42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Pre-commit hooks for documentation drift</w:t>
      </w:r>
    </w:p>
    <w:p w14:paraId="37495D39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Change detection for targeted deployments</w:t>
      </w:r>
    </w:p>
    <w:p w14:paraId="148A25FB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 xml:space="preserve">GitHub </w:t>
      </w:r>
      <w:proofErr w:type="spellStart"/>
      <w:r w:rsidRPr="001378AE">
        <w:rPr>
          <w:rFonts w:asciiTheme="minorHAnsi" w:hAnsiTheme="minorHAnsi"/>
        </w:rPr>
        <w:t>Codespaces</w:t>
      </w:r>
      <w:proofErr w:type="spellEnd"/>
      <w:r w:rsidRPr="001378AE">
        <w:rPr>
          <w:rFonts w:asciiTheme="minorHAnsi" w:hAnsiTheme="minorHAnsi"/>
        </w:rPr>
        <w:t xml:space="preserve"> for scalable dev environments</w:t>
      </w:r>
    </w:p>
    <w:p w14:paraId="12DFD299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2F9EE4D7" w14:textId="77777777" w:rsidR="00F8070A" w:rsidRPr="001378AE" w:rsidRDefault="00F8070A" w:rsidP="001378AE">
      <w:pPr>
        <w:pStyle w:val="Heading5"/>
        <w:spacing w:after="60" w:line="288" w:lineRule="auto"/>
      </w:pPr>
      <w:r w:rsidRPr="001378AE">
        <w:t>AI-Assisted Development</w:t>
      </w:r>
    </w:p>
    <w:p w14:paraId="7DBDDADA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Accelerate enterprise approval for AI coding tools</w:t>
      </w:r>
    </w:p>
    <w:p w14:paraId="7781D9B9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80 APIs need refactoring by year-end</w:t>
      </w:r>
    </w:p>
    <w:p w14:paraId="4B8A8A3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Claude Code for MuleSoft → Azure migration</w:t>
      </w:r>
    </w:p>
    <w:p w14:paraId="1CE52B2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Hybrid workflow: PM → agent → auto PR</w:t>
      </w:r>
    </w:p>
    <w:p w14:paraId="1EB49850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Comprehensive test generation (security, E2E)</w:t>
      </w:r>
    </w:p>
    <w:p w14:paraId="1143EA31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Three paths: autonomous, hybrid, developer-led</w:t>
      </w:r>
    </w:p>
    <w:p w14:paraId="757C04F5" w14:textId="2841AFDC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31D71CD2" w14:textId="20399ABC" w:rsidR="00F8070A" w:rsidRPr="001378AE" w:rsidRDefault="00F8070A" w:rsidP="001378AE">
      <w:pPr>
        <w:pStyle w:val="Heading3"/>
        <w:spacing w:after="60" w:line="288" w:lineRule="auto"/>
      </w:pPr>
      <w:bookmarkStart w:id="10" w:name="_Toc222805618"/>
      <w:r w:rsidRPr="001378AE">
        <w:t>Testing Infrastructure</w:t>
      </w:r>
      <w:bookmarkEnd w:id="10"/>
    </w:p>
    <w:p w14:paraId="24797AD5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Critical Testing Gaps</w:t>
      </w:r>
    </w:p>
    <w:p w14:paraId="636A0F59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700+ API endpoints, only 6 under automated testing</w:t>
      </w:r>
    </w:p>
    <w:p w14:paraId="76DBBE9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50% automation engineer time on maintenance</w:t>
      </w:r>
    </w:p>
    <w:p w14:paraId="672BB152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25–30% automation coverage</w:t>
      </w:r>
    </w:p>
    <w:p w14:paraId="123E8A6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34–36 manual testers vs. &lt;10 automation engineers</w:t>
      </w:r>
    </w:p>
    <w:p w14:paraId="045075AD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60% effort on execution (ideal: 30%)</w:t>
      </w:r>
    </w:p>
    <w:p w14:paraId="1DBF22AD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No standardized data-test-id attributes</w:t>
      </w:r>
    </w:p>
    <w:p w14:paraId="48A1FC7F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No GitHub Copilot access per SFS policy</w:t>
      </w:r>
    </w:p>
    <w:p w14:paraId="09607014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Production becomes ultimate validation environment</w:t>
      </w:r>
    </w:p>
    <w:p w14:paraId="53B85DDF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62F60D1A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AI-Driven Testing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8070A" w:rsidRPr="001378AE" w14:paraId="0180AED6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772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3C2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070A" w:rsidRPr="001378AE" w14:paraId="391AE0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EA22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Test Impact Analysis (highest priority)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028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Map code changes → required test execution</w:t>
            </w:r>
          </w:p>
        </w:tc>
      </w:tr>
      <w:tr w:rsidR="00F8070A" w:rsidRPr="001378AE" w14:paraId="412D00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41AD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Self-Healing Locators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688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Reduce 50% maintenance overhead</w:t>
            </w:r>
          </w:p>
        </w:tc>
      </w:tr>
      <w:tr w:rsidR="00F8070A" w:rsidRPr="001378AE" w14:paraId="0C279A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A50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API Test Generation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EB1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OpenAPI</w:t>
            </w:r>
            <w:proofErr w:type="spellEnd"/>
            <w:r w:rsidRPr="001378AE">
              <w:rPr>
                <w:rFonts w:asciiTheme="minorHAnsi" w:hAnsiTheme="minorHAnsi"/>
                <w:sz w:val="20"/>
                <w:szCs w:val="20"/>
              </w:rPr>
              <w:t>/Swagger → comprehensive test suites</w:t>
            </w:r>
          </w:p>
        </w:tc>
      </w:tr>
      <w:tr w:rsidR="00F8070A" w:rsidRPr="001378AE" w14:paraId="202276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8BC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Automated Test Case Generation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399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Jira → Spira with traceability (replace copy-paste)</w:t>
            </w:r>
          </w:p>
        </w:tc>
      </w:tr>
    </w:tbl>
    <w:p w14:paraId="651BBDDC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744F9F40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Testing Modernization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F8070A" w:rsidRPr="001378AE" w14:paraId="1BBC1B7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3D88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57D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6C0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F8070A" w:rsidRPr="001378AE" w14:paraId="423468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672D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Quick Wins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D7E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0–3 months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A4DD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AI test impact analysis pilot, Copilot prompt enhancement, bug pattern analysis</w:t>
            </w:r>
          </w:p>
        </w:tc>
      </w:tr>
      <w:tr w:rsidR="00F8070A" w:rsidRPr="001378AE" w14:paraId="2D115E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B65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F59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3–6 months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189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Jira→AI→Spira</w:t>
            </w:r>
            <w:proofErr w:type="spellEnd"/>
            <w:r w:rsidRPr="001378AE">
              <w:rPr>
                <w:rFonts w:asciiTheme="minorHAnsi" w:hAnsiTheme="minorHAnsi"/>
                <w:sz w:val="20"/>
                <w:szCs w:val="20"/>
              </w:rPr>
              <w:t xml:space="preserve"> integration, self-healing locators, synthetic test data</w:t>
            </w:r>
          </w:p>
        </w:tc>
      </w:tr>
      <w:tr w:rsidR="00F8070A" w:rsidRPr="001378AE" w14:paraId="62314E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1C8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Strategic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289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6–12 months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DFE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N+1 sprint automation, predictive test selection, NLP test querying</w:t>
            </w:r>
          </w:p>
        </w:tc>
      </w:tr>
    </w:tbl>
    <w:p w14:paraId="1893C2F8" w14:textId="75DBE03A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77AB7623" w14:textId="4A34EDD0" w:rsidR="00F8070A" w:rsidRPr="001378AE" w:rsidRDefault="00F8070A" w:rsidP="001378AE">
      <w:pPr>
        <w:pStyle w:val="Heading3"/>
        <w:spacing w:after="60" w:line="288" w:lineRule="auto"/>
      </w:pPr>
      <w:bookmarkStart w:id="11" w:name="_Toc222805619"/>
      <w:r w:rsidRPr="001378AE">
        <w:t>Contact Center &amp; CX Platform</w:t>
      </w:r>
      <w:bookmarkEnd w:id="11"/>
    </w:p>
    <w:p w14:paraId="07E018F3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Genesys Cloud CX3 (Current)</w:t>
      </w:r>
    </w:p>
    <w:p w14:paraId="3B29DC0C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Voice-centric + workforce engagement</w:t>
      </w:r>
    </w:p>
    <w:p w14:paraId="4FEB93EC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~80 agents (onshore + offshore)</w:t>
      </w:r>
    </w:p>
    <w:p w14:paraId="1B969D3A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46K–50K monthly calls, 2–6% growth</w:t>
      </w:r>
    </w:p>
    <w:p w14:paraId="7C1A8166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~1 year operational, 'very fresh on Salesforce'</w:t>
      </w:r>
    </w:p>
    <w:p w14:paraId="1FE32343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Salesforce Service Cloud integration (Dec 2025)</w:t>
      </w:r>
    </w:p>
    <w:p w14:paraId="67CC88E5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Token-based AI consumption model</w:t>
      </w:r>
    </w:p>
    <w:p w14:paraId="2CACA4F1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76406CAB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AI Capabilities Available</w:t>
      </w:r>
    </w:p>
    <w:p w14:paraId="2095C20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Virtual agents &amp; predictive routing</w:t>
      </w:r>
    </w:p>
    <w:p w14:paraId="2C413B3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Agent copilot &amp; speech/text analytics</w:t>
      </w:r>
    </w:p>
    <w:p w14:paraId="5D89A16B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Conversational intelligence</w:t>
      </w:r>
    </w:p>
    <w:p w14:paraId="04026A0E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Knowledge workbench &amp; optimizer</w:t>
      </w:r>
    </w:p>
    <w:p w14:paraId="6BAB48F1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AI Studio for agentic flows</w:t>
      </w:r>
    </w:p>
    <w:p w14:paraId="251A25B0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Native QA (call/screen recording, AI evaluation)</w:t>
      </w:r>
    </w:p>
    <w:p w14:paraId="77248635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4F3DA513" w14:textId="77777777" w:rsidR="00F8070A" w:rsidRPr="001378AE" w:rsidRDefault="00F8070A" w:rsidP="001378AE">
      <w:pPr>
        <w:pStyle w:val="Heading3"/>
        <w:spacing w:after="60" w:line="288" w:lineRule="auto"/>
      </w:pPr>
      <w:bookmarkStart w:id="12" w:name="_Toc222805620"/>
      <w:r w:rsidRPr="001378AE">
        <w:t>Maturity-Based Implementation Strategy (Antonio Martir)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8070A" w:rsidRPr="001378AE" w14:paraId="444C13E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B3A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E648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F8070A" w:rsidRPr="001378AE" w14:paraId="2E107C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494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1 — Foundation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C90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Complete Genesys-Salesforce bidirectional integration, stabilize agent workflows, eliminate swivel-chair activities</w:t>
            </w:r>
          </w:p>
        </w:tc>
      </w:tr>
      <w:tr w:rsidR="00F8070A" w:rsidRPr="001378AE" w14:paraId="26C85C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868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2 — Knowledge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71B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Build robust Salesforce knowledge management as foundation for AI; activate unused native smart features</w:t>
            </w:r>
          </w:p>
        </w:tc>
      </w:tr>
      <w:tr w:rsidR="00F8070A" w:rsidRPr="001378AE" w14:paraId="62100F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6D3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3 — Data Quality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8312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Clean interaction data, implement call classification &amp; sentiment analysis, build analytics foundation</w:t>
            </w:r>
          </w:p>
        </w:tc>
      </w:tr>
      <w:tr w:rsidR="00F8070A" w:rsidRPr="001378AE" w14:paraId="16981D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F4D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4 — Strategic AI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428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Layer AI capabilities: virtual agents, predictive routing, agent copilot, collections voice AI pilot</w:t>
            </w:r>
          </w:p>
        </w:tc>
      </w:tr>
    </w:tbl>
    <w:p w14:paraId="64BA1242" w14:textId="70AC22E9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515B6111" w14:textId="3189D99F" w:rsidR="00F8070A" w:rsidRPr="001378AE" w:rsidRDefault="00F8070A" w:rsidP="001378AE">
      <w:pPr>
        <w:pStyle w:val="Heading3"/>
        <w:spacing w:after="60" w:line="288" w:lineRule="auto"/>
      </w:pPr>
      <w:bookmarkStart w:id="13" w:name="_Toc222805621"/>
      <w:r w:rsidRPr="001378AE">
        <w:t>Implementation Roadmap</w:t>
      </w:r>
      <w:bookmarkEnd w:id="13"/>
    </w:p>
    <w:p w14:paraId="39A7A304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Phase 1 — Foundation (0–3 Months)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000"/>
        <w:gridCol w:w="1360"/>
      </w:tblGrid>
      <w:tr w:rsidR="00F8070A" w:rsidRPr="001378AE" w14:paraId="1843399A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A21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7F0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8AC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E0D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8070A" w:rsidRPr="001378AE" w14:paraId="1391A0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83D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Governance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A01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Operationalize AI governance framework with minimum viable requirements for high-priority initiatives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ECD9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Mike Callaway, Nader Afshar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0DC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P0</w:t>
            </w:r>
          </w:p>
        </w:tc>
      </w:tr>
      <w:tr w:rsidR="00F8070A" w:rsidRPr="001378AE" w14:paraId="576F2A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54B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Data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499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Accelerate data classification to reach 99% compliance; begin tagging all data for AI 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D1C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Bobby Goodwin, Mike Callaway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109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P0</w:t>
            </w:r>
          </w:p>
        </w:tc>
      </w:tr>
      <w:tr w:rsidR="00F8070A" w:rsidRPr="001378AE" w14:paraId="5EAF460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1DA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Integration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61B8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Resolve Azure APIM pilot blockers (DNS, certs, RBAC); extract reusable migration patterns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7F5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Larry Burgess, Cassidy Hodge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595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P0</w:t>
            </w:r>
          </w:p>
        </w:tc>
      </w:tr>
      <w:tr w:rsidR="00F8070A" w:rsidRPr="001378AE" w14:paraId="5B30743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417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 xml:space="preserve">Token </w:t>
            </w: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EC1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Build AI token metering infrastructure; route AI requests through APIM for visibility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E5E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Larry Burgess, Tony Grogan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B312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P1</w:t>
            </w:r>
          </w:p>
        </w:tc>
      </w:tr>
      <w:tr w:rsidR="00F8070A" w:rsidRPr="001378AE" w14:paraId="0A9A32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F7B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Testing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CE8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Pilot AI-driven test impact analysis; enhance Copilot test generation workflow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9038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Stephen Kinnison, Swarupa Kota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8E5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P1</w:t>
            </w:r>
          </w:p>
        </w:tc>
      </w:tr>
      <w:tr w:rsidR="00F8070A" w:rsidRPr="001378AE" w14:paraId="4AC09B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B68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5AED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Complete Genesys-Salesforce bidirectional integration; activate unused native features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FAC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Antonio Martir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A05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P1</w:t>
            </w:r>
          </w:p>
        </w:tc>
      </w:tr>
      <w:tr w:rsidR="00F8070A" w:rsidRPr="001378AE" w14:paraId="669FFE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B21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DevOps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AF0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Accelerate enterprise approval for AI coding tools (GitHub Copilot, Claude Code)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0EC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Herbert Williams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346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P1</w:t>
            </w:r>
          </w:p>
        </w:tc>
      </w:tr>
      <w:tr w:rsidR="00F8070A" w:rsidRPr="001378AE" w14:paraId="2E1449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DED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Data Platform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5B7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Continue EDW migration to Fabric (target Q2 2026 completion)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702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Bobby Goodwin, Adam Ruthford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36C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P1</w:t>
            </w:r>
          </w:p>
        </w:tc>
      </w:tr>
    </w:tbl>
    <w:p w14:paraId="5B45B3ED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1C147580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Phase 2 — Quick Wins (3–6 Months)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F8070A" w:rsidRPr="001378AE" w14:paraId="10713330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604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6726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F11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F8070A" w:rsidRPr="001378AE" w14:paraId="7BAB20C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698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Integration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C5D1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 xml:space="preserve">Scale </w:t>
            </w: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MuleSoft→Azure</w:t>
            </w:r>
            <w:proofErr w:type="spellEnd"/>
            <w:r w:rsidRPr="001378AE">
              <w:rPr>
                <w:rFonts w:asciiTheme="minorHAnsi" w:hAnsiTheme="minorHAnsi"/>
                <w:sz w:val="20"/>
                <w:szCs w:val="20"/>
              </w:rPr>
              <w:t xml:space="preserve"> migration with reusable patterns; target 20+ APIs migrated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CD1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Cassidy Hodge, Sajid Chida</w:t>
            </w:r>
          </w:p>
        </w:tc>
      </w:tr>
      <w:tr w:rsidR="00F8070A" w:rsidRPr="001378AE" w14:paraId="5F1D57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82C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Orchestration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C187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Deploy hybrid orchestration: API gateway + Azure Service Bus for batch workflows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FD6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Larry Burgess</w:t>
            </w:r>
          </w:p>
        </w:tc>
      </w:tr>
      <w:tr w:rsidR="00F8070A" w:rsidRPr="001378AE" w14:paraId="73A817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115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Testing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434A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 xml:space="preserve">Implement self-healing locators, </w:t>
            </w: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Jira→AI→Spira</w:t>
            </w:r>
            <w:proofErr w:type="spellEnd"/>
            <w:r w:rsidRPr="001378AE">
              <w:rPr>
                <w:rFonts w:asciiTheme="minorHAnsi" w:hAnsiTheme="minorHAnsi"/>
                <w:sz w:val="20"/>
                <w:szCs w:val="20"/>
              </w:rPr>
              <w:t xml:space="preserve"> integration, synthetic test data 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592F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Stephen Kinnison, Geetha</w:t>
            </w:r>
          </w:p>
        </w:tc>
      </w:tr>
      <w:tr w:rsidR="00F8070A" w:rsidRPr="001378AE" w14:paraId="6C45F0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D2A8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Data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299C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Productionize NLP query interface; expand Treasury pilot to broader analytics 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107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Adam Ruthford, Bobby Goodwin</w:t>
            </w:r>
          </w:p>
        </w:tc>
      </w:tr>
      <w:tr w:rsidR="00F8070A" w:rsidRPr="001378AE" w14:paraId="24BECD1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DDB5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3868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Build Salesforce knowledge management foundation; implement call classification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A47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Antonio Martir</w:t>
            </w:r>
          </w:p>
        </w:tc>
      </w:tr>
      <w:tr w:rsidR="00F8070A" w:rsidRPr="001378AE" w14:paraId="7932F41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ACFE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Security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6A9D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Implement domain-based PII access models; sync RBAC across SF/Azure/Okta/Genesys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B073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Mike Callaway, Tony Grogan</w:t>
            </w:r>
          </w:p>
        </w:tc>
      </w:tr>
      <w:tr w:rsidR="00F8070A" w:rsidRPr="001378AE" w14:paraId="470040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C554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proofErr w:type="spellStart"/>
            <w:r w:rsidRPr="001378AE">
              <w:rPr>
                <w:rFonts w:asciiTheme="minorHAnsi" w:hAnsiTheme="minorHAnsi"/>
                <w:sz w:val="20"/>
                <w:szCs w:val="20"/>
              </w:rPr>
              <w:t>MLOps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EDE0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Formalize with ML Flow: model registry, experiment tracking, deployment pipelines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735B" w14:textId="77777777" w:rsidR="00F8070A" w:rsidRPr="001378AE" w:rsidRDefault="00F8070A" w:rsidP="001378AE">
            <w:pPr>
              <w:spacing w:after="60" w:line="288" w:lineRule="auto"/>
              <w:rPr>
                <w:rFonts w:asciiTheme="minorHAnsi" w:hAnsiTheme="minorHAnsi"/>
              </w:rPr>
            </w:pPr>
            <w:r w:rsidRPr="001378AE">
              <w:rPr>
                <w:rFonts w:asciiTheme="minorHAnsi" w:hAnsiTheme="minorHAnsi"/>
                <w:sz w:val="20"/>
                <w:szCs w:val="20"/>
              </w:rPr>
              <w:t>Adam Ruthford</w:t>
            </w:r>
          </w:p>
        </w:tc>
      </w:tr>
    </w:tbl>
    <w:p w14:paraId="6FC0E5A8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56374B0D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  <w:i/>
          <w:iCs/>
        </w:rPr>
        <w:t>Phase 3 (6–12+ months): Strategic capabilities — MCP pilot, knowledge graph, predictive analytics, N+1 sprint automation, collections voice AI, autonomous agent workflows.</w:t>
      </w:r>
    </w:p>
    <w:p w14:paraId="224716A7" w14:textId="192D3A9B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3C34858E" w14:textId="0C1E2171" w:rsidR="00F8070A" w:rsidRPr="001378AE" w:rsidRDefault="00F8070A" w:rsidP="001378AE">
      <w:pPr>
        <w:pStyle w:val="Heading3"/>
        <w:spacing w:after="60" w:line="288" w:lineRule="auto"/>
      </w:pPr>
      <w:bookmarkStart w:id="14" w:name="_Toc222805622"/>
      <w:r w:rsidRPr="001378AE">
        <w:t>Summary &amp; Next Steps</w:t>
      </w:r>
      <w:bookmarkEnd w:id="14"/>
    </w:p>
    <w:p w14:paraId="45F46EFA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Key Takeaways</w:t>
      </w:r>
    </w:p>
    <w:p w14:paraId="4D525738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SFS has strong foundational components (Azure, Fabric, Genesys, Salesforce) but significant gaps in data governance, integration coverage, and AI readiness that must be addressed before scaling AI initiatives.</w:t>
      </w:r>
    </w:p>
    <w:p w14:paraId="6AE8D67C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01793668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Three critical blockers require immediate attention:</w:t>
      </w:r>
    </w:p>
    <w:p w14:paraId="2228E1DD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Data classification (95% untagged for AI)</w:t>
      </w:r>
    </w:p>
    <w:p w14:paraId="156DA9F7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MuleSoft migration (18-month window, pilot blocked)</w:t>
      </w:r>
    </w:p>
    <w:p w14:paraId="2B1E1D12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AI governance operationalization (A1 maturity)</w:t>
      </w:r>
    </w:p>
    <w:p w14:paraId="3D4DFD70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7400953A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The "crawl, walk, run" approach enables simultaneous progress: foundation strengthening alongside targeted quick wins in testing, BI optimization, and contact center intelligence.</w:t>
      </w:r>
    </w:p>
    <w:p w14:paraId="5569CB01" w14:textId="77777777" w:rsidR="00F8070A" w:rsidRPr="001378AE" w:rsidRDefault="00F8070A" w:rsidP="001378AE">
      <w:pPr>
        <w:spacing w:after="60" w:line="288" w:lineRule="auto"/>
        <w:rPr>
          <w:rFonts w:asciiTheme="minorHAnsi" w:hAnsiTheme="minorHAnsi"/>
        </w:rPr>
      </w:pPr>
    </w:p>
    <w:p w14:paraId="569DC5CC" w14:textId="77777777" w:rsidR="00F8070A" w:rsidRPr="001378AE" w:rsidRDefault="00F8070A" w:rsidP="001378AE">
      <w:pPr>
        <w:pStyle w:val="Heading4"/>
        <w:spacing w:after="60" w:line="288" w:lineRule="auto"/>
      </w:pPr>
      <w:r w:rsidRPr="001378AE">
        <w:t>Immediate Next Steps</w:t>
      </w:r>
    </w:p>
    <w:p w14:paraId="7DB9F42E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Prioritize Phase 2 initiatives jointly (EIS + SFS leadership)</w:t>
      </w:r>
    </w:p>
    <w:p w14:paraId="61D97714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Define minimum governance requirements for high-priority AI launches</w:t>
      </w:r>
    </w:p>
    <w:p w14:paraId="6EBA2988" w14:textId="77777777" w:rsidR="00F8070A" w:rsidRPr="001378AE" w:rsidRDefault="00F8070A" w:rsidP="001378AE">
      <w:pPr>
        <w:pStyle w:val="ListParagraph"/>
        <w:numPr>
          <w:ilvl w:val="0"/>
          <w:numId w:val="7"/>
        </w:numPr>
        <w:spacing w:after="60" w:line="288" w:lineRule="auto"/>
        <w:rPr>
          <w:rFonts w:asciiTheme="minorHAnsi" w:hAnsiTheme="minorHAnsi"/>
        </w:rPr>
      </w:pPr>
      <w:r w:rsidRPr="001378AE">
        <w:rPr>
          <w:rFonts w:asciiTheme="minorHAnsi" w:hAnsiTheme="minorHAnsi"/>
        </w:rPr>
        <w:t>Sequence data classification acceleration with tactical AI implementations</w:t>
      </w:r>
    </w:p>
    <w:sectPr w:rsidR="00F8070A" w:rsidRPr="001378AE" w:rsidSect="006C0066">
      <w:headerReference w:type="default" r:id="rId12"/>
      <w:footerReference w:type="default" r:id="rId13"/>
      <w:pgSz w:w="12240" w:h="15840" w:orient="landscape"/>
      <w:pgMar w:top="1080" w:right="1080" w:bottom="1080" w:left="1080" w:header="28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5C550" w14:textId="77777777" w:rsidR="00B00D92" w:rsidRDefault="00B00D92">
      <w:r>
        <w:separator/>
      </w:r>
    </w:p>
  </w:endnote>
  <w:endnote w:type="continuationSeparator" w:id="0">
    <w:p w14:paraId="6E816289" w14:textId="77777777" w:rsidR="00B00D92" w:rsidRDefault="00B0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933B" w14:textId="09B27BC9" w:rsidR="00362C6F" w:rsidRDefault="00505F13" w:rsidP="00C8235D">
    <w:pPr>
      <w:pBdr>
        <w:top w:val="single" w:sz="4" w:space="1" w:color="auto"/>
      </w:pBdr>
      <w:tabs>
        <w:tab w:val="right" w:pos="10080"/>
      </w:tabs>
    </w:pPr>
    <w:r w:rsidRPr="00E60BB5">
      <w:rPr>
        <w:rFonts w:asciiTheme="minorHAnsi" w:hAnsiTheme="minorHAnsi"/>
        <w:sz w:val="16"/>
        <w:szCs w:val="16"/>
      </w:rPr>
      <w:t xml:space="preserve">Earley Information Science Confidential | Stellantis Financial Services </w:t>
    </w:r>
    <w:r w:rsidR="00576AFF" w:rsidRPr="00E60BB5">
      <w:rPr>
        <w:rFonts w:asciiTheme="minorHAnsi" w:hAnsiTheme="minorHAnsi"/>
        <w:sz w:val="16"/>
        <w:szCs w:val="16"/>
      </w:rPr>
      <w:tab/>
    </w:r>
    <w:r w:rsidR="00701FC8">
      <w:rPr>
        <w:color w:val="666666"/>
        <w:sz w:val="18"/>
        <w:szCs w:val="18"/>
      </w:rPr>
      <w:fldChar w:fldCharType="begin"/>
    </w:r>
    <w:r w:rsidR="00701FC8">
      <w:rPr>
        <w:color w:val="666666"/>
        <w:sz w:val="18"/>
        <w:szCs w:val="18"/>
      </w:rPr>
      <w:instrText>PAGE</w:instrText>
    </w:r>
    <w:r w:rsidR="00701FC8">
      <w:rPr>
        <w:color w:val="666666"/>
        <w:sz w:val="18"/>
        <w:szCs w:val="18"/>
      </w:rPr>
      <w:fldChar w:fldCharType="separate"/>
    </w:r>
    <w:r w:rsidR="001B4FF0">
      <w:rPr>
        <w:noProof/>
        <w:color w:val="666666"/>
        <w:sz w:val="18"/>
        <w:szCs w:val="18"/>
      </w:rPr>
      <w:t>1</w:t>
    </w:r>
    <w:r w:rsidR="00701FC8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FE3B5" w14:textId="77777777" w:rsidR="00B00D92" w:rsidRDefault="00B00D92">
      <w:r>
        <w:separator/>
      </w:r>
    </w:p>
  </w:footnote>
  <w:footnote w:type="continuationSeparator" w:id="0">
    <w:p w14:paraId="4F6765F9" w14:textId="77777777" w:rsidR="00B00D92" w:rsidRDefault="00B0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5BB3" w14:textId="42D270B6" w:rsidR="00362C6F" w:rsidRDefault="00651140" w:rsidP="009A1990">
    <w:pPr>
      <w:pBdr>
        <w:bottom w:val="single" w:sz="4" w:space="1" w:color="auto"/>
      </w:pBdr>
      <w:tabs>
        <w:tab w:val="center" w:pos="5040"/>
      </w:tabs>
      <w:rPr>
        <w:color w:val="666666"/>
        <w:sz w:val="18"/>
        <w:szCs w:val="18"/>
      </w:rPr>
    </w:pPr>
    <w:r>
      <w:rPr>
        <w:noProof/>
      </w:rPr>
      <w:drawing>
        <wp:inline distT="0" distB="0" distL="0" distR="0" wp14:anchorId="08928E0F" wp14:editId="79607F2E">
          <wp:extent cx="1073150" cy="319045"/>
          <wp:effectExtent l="0" t="0" r="0" b="5080"/>
          <wp:docPr id="6" name="Picture 5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42634CB-621C-0AA3-325D-CF93F15816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742634CB-621C-0AA3-325D-CF93F15816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19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0458C">
      <w:rPr>
        <w:color w:val="666666"/>
        <w:sz w:val="18"/>
        <w:szCs w:val="18"/>
      </w:rPr>
      <w:tab/>
    </w:r>
    <w:r w:rsidR="00701FC8">
      <w:rPr>
        <w:color w:val="666666"/>
        <w:sz w:val="18"/>
        <w:szCs w:val="18"/>
      </w:rPr>
      <w:t>SFS Azure AI/Fabric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5D"/>
    <w:multiLevelType w:val="hybridMultilevel"/>
    <w:tmpl w:val="8CD69950"/>
    <w:lvl w:ilvl="0" w:tplc="387C5E42">
      <w:start w:val="1"/>
      <w:numFmt w:val="bullet"/>
      <w:lvlText w:val="●"/>
      <w:lvlJc w:val="left"/>
      <w:pPr>
        <w:ind w:left="720" w:hanging="360"/>
      </w:pPr>
    </w:lvl>
    <w:lvl w:ilvl="1" w:tplc="8E96B710">
      <w:start w:val="1"/>
      <w:numFmt w:val="bullet"/>
      <w:lvlText w:val="○"/>
      <w:lvlJc w:val="left"/>
      <w:pPr>
        <w:ind w:left="1440" w:hanging="360"/>
      </w:pPr>
    </w:lvl>
    <w:lvl w:ilvl="2" w:tplc="97DA31F4">
      <w:start w:val="1"/>
      <w:numFmt w:val="bullet"/>
      <w:lvlText w:val="■"/>
      <w:lvlJc w:val="left"/>
      <w:pPr>
        <w:ind w:left="2160" w:hanging="360"/>
      </w:pPr>
    </w:lvl>
    <w:lvl w:ilvl="3" w:tplc="E18EA402">
      <w:start w:val="1"/>
      <w:numFmt w:val="bullet"/>
      <w:lvlText w:val="●"/>
      <w:lvlJc w:val="left"/>
      <w:pPr>
        <w:ind w:left="2880" w:hanging="360"/>
      </w:pPr>
    </w:lvl>
    <w:lvl w:ilvl="4" w:tplc="601C7422">
      <w:start w:val="1"/>
      <w:numFmt w:val="bullet"/>
      <w:lvlText w:val="○"/>
      <w:lvlJc w:val="left"/>
      <w:pPr>
        <w:ind w:left="3600" w:hanging="360"/>
      </w:pPr>
    </w:lvl>
    <w:lvl w:ilvl="5" w:tplc="C23E43E8">
      <w:start w:val="1"/>
      <w:numFmt w:val="bullet"/>
      <w:lvlText w:val="■"/>
      <w:lvlJc w:val="left"/>
      <w:pPr>
        <w:ind w:left="4320" w:hanging="360"/>
      </w:pPr>
    </w:lvl>
    <w:lvl w:ilvl="6" w:tplc="6E16B218">
      <w:start w:val="1"/>
      <w:numFmt w:val="bullet"/>
      <w:lvlText w:val="●"/>
      <w:lvlJc w:val="left"/>
      <w:pPr>
        <w:ind w:left="5040" w:hanging="360"/>
      </w:pPr>
    </w:lvl>
    <w:lvl w:ilvl="7" w:tplc="B2748772">
      <w:start w:val="1"/>
      <w:numFmt w:val="bullet"/>
      <w:lvlText w:val="●"/>
      <w:lvlJc w:val="left"/>
      <w:pPr>
        <w:ind w:left="5760" w:hanging="360"/>
      </w:pPr>
    </w:lvl>
    <w:lvl w:ilvl="8" w:tplc="9AAEA1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563A05"/>
    <w:multiLevelType w:val="multilevel"/>
    <w:tmpl w:val="A6E2CF24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D673029"/>
    <w:multiLevelType w:val="multilevel"/>
    <w:tmpl w:val="966E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8F67C2"/>
    <w:multiLevelType w:val="multilevel"/>
    <w:tmpl w:val="B10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121455"/>
    <w:multiLevelType w:val="hybridMultilevel"/>
    <w:tmpl w:val="756C154A"/>
    <w:lvl w:ilvl="0" w:tplc="07F47BB0">
      <w:start w:val="1"/>
      <w:numFmt w:val="bullet"/>
      <w:lvlText w:val="•"/>
      <w:lvlJc w:val="left"/>
      <w:pPr>
        <w:ind w:left="720" w:hanging="360"/>
      </w:pPr>
    </w:lvl>
    <w:lvl w:ilvl="1" w:tplc="8528C320">
      <w:start w:val="1"/>
      <w:numFmt w:val="bullet"/>
      <w:lvlText w:val="◦"/>
      <w:lvlJc w:val="left"/>
      <w:pPr>
        <w:ind w:left="1080" w:hanging="360"/>
      </w:pPr>
    </w:lvl>
    <w:lvl w:ilvl="2" w:tplc="2DF45092">
      <w:numFmt w:val="decimal"/>
      <w:lvlText w:val=""/>
      <w:lvlJc w:val="left"/>
    </w:lvl>
    <w:lvl w:ilvl="3" w:tplc="4DFEA0A8">
      <w:numFmt w:val="decimal"/>
      <w:lvlText w:val=""/>
      <w:lvlJc w:val="left"/>
    </w:lvl>
    <w:lvl w:ilvl="4" w:tplc="B6E4D3AE">
      <w:numFmt w:val="decimal"/>
      <w:lvlText w:val=""/>
      <w:lvlJc w:val="left"/>
    </w:lvl>
    <w:lvl w:ilvl="5" w:tplc="58D2FFBC">
      <w:numFmt w:val="decimal"/>
      <w:lvlText w:val=""/>
      <w:lvlJc w:val="left"/>
    </w:lvl>
    <w:lvl w:ilvl="6" w:tplc="58EA6598">
      <w:numFmt w:val="decimal"/>
      <w:lvlText w:val=""/>
      <w:lvlJc w:val="left"/>
    </w:lvl>
    <w:lvl w:ilvl="7" w:tplc="E67CAD42">
      <w:numFmt w:val="decimal"/>
      <w:lvlText w:val=""/>
      <w:lvlJc w:val="left"/>
    </w:lvl>
    <w:lvl w:ilvl="8" w:tplc="4C7A7D1C">
      <w:numFmt w:val="decimal"/>
      <w:lvlText w:val=""/>
      <w:lvlJc w:val="left"/>
    </w:lvl>
  </w:abstractNum>
  <w:abstractNum w:abstractNumId="5" w15:restartNumberingAfterBreak="0">
    <w:nsid w:val="54B3290A"/>
    <w:multiLevelType w:val="multilevel"/>
    <w:tmpl w:val="2AC4116A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908103220">
    <w:abstractNumId w:val="0"/>
    <w:lvlOverride w:ilvl="0">
      <w:startOverride w:val="1"/>
    </w:lvlOverride>
  </w:num>
  <w:num w:numId="2" w16cid:durableId="1664777267">
    <w:abstractNumId w:val="1"/>
  </w:num>
  <w:num w:numId="3" w16cid:durableId="842429275">
    <w:abstractNumId w:val="5"/>
  </w:num>
  <w:num w:numId="4" w16cid:durableId="1048068059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4338705">
    <w:abstractNumId w:val="2"/>
  </w:num>
  <w:num w:numId="6" w16cid:durableId="1190677442">
    <w:abstractNumId w:val="3"/>
  </w:num>
  <w:num w:numId="7" w16cid:durableId="207758235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6F"/>
    <w:rsid w:val="000035BE"/>
    <w:rsid w:val="000049ED"/>
    <w:rsid w:val="0000568C"/>
    <w:rsid w:val="00005951"/>
    <w:rsid w:val="00012B8E"/>
    <w:rsid w:val="00013715"/>
    <w:rsid w:val="00020F94"/>
    <w:rsid w:val="000247F4"/>
    <w:rsid w:val="00032DB5"/>
    <w:rsid w:val="000339DC"/>
    <w:rsid w:val="0003426F"/>
    <w:rsid w:val="0004260C"/>
    <w:rsid w:val="00043FFD"/>
    <w:rsid w:val="000446B2"/>
    <w:rsid w:val="00051682"/>
    <w:rsid w:val="000529DC"/>
    <w:rsid w:val="0005580F"/>
    <w:rsid w:val="00055E3D"/>
    <w:rsid w:val="00062E92"/>
    <w:rsid w:val="00072517"/>
    <w:rsid w:val="000761AC"/>
    <w:rsid w:val="00077027"/>
    <w:rsid w:val="00080A5D"/>
    <w:rsid w:val="0008148B"/>
    <w:rsid w:val="000827D9"/>
    <w:rsid w:val="00083EFD"/>
    <w:rsid w:val="00084C86"/>
    <w:rsid w:val="0008721F"/>
    <w:rsid w:val="0009054E"/>
    <w:rsid w:val="000918EA"/>
    <w:rsid w:val="00093759"/>
    <w:rsid w:val="00095AE5"/>
    <w:rsid w:val="000A782E"/>
    <w:rsid w:val="000B1452"/>
    <w:rsid w:val="000B2581"/>
    <w:rsid w:val="000C072C"/>
    <w:rsid w:val="000C3496"/>
    <w:rsid w:val="000C38EB"/>
    <w:rsid w:val="000C5666"/>
    <w:rsid w:val="000D6658"/>
    <w:rsid w:val="000E1E43"/>
    <w:rsid w:val="000E5B0D"/>
    <w:rsid w:val="000F14F8"/>
    <w:rsid w:val="000F2C41"/>
    <w:rsid w:val="000F60EC"/>
    <w:rsid w:val="00101B28"/>
    <w:rsid w:val="001059F5"/>
    <w:rsid w:val="001077A6"/>
    <w:rsid w:val="0012278D"/>
    <w:rsid w:val="001227C3"/>
    <w:rsid w:val="00123D86"/>
    <w:rsid w:val="00127016"/>
    <w:rsid w:val="00133389"/>
    <w:rsid w:val="001343EA"/>
    <w:rsid w:val="001378AE"/>
    <w:rsid w:val="00144E4A"/>
    <w:rsid w:val="00145394"/>
    <w:rsid w:val="00147991"/>
    <w:rsid w:val="00150563"/>
    <w:rsid w:val="00151B44"/>
    <w:rsid w:val="0015511B"/>
    <w:rsid w:val="0015651D"/>
    <w:rsid w:val="00161B92"/>
    <w:rsid w:val="001657D9"/>
    <w:rsid w:val="00165CF6"/>
    <w:rsid w:val="00170605"/>
    <w:rsid w:val="0017060A"/>
    <w:rsid w:val="00172855"/>
    <w:rsid w:val="00172DF0"/>
    <w:rsid w:val="001779FE"/>
    <w:rsid w:val="00177B57"/>
    <w:rsid w:val="001820F6"/>
    <w:rsid w:val="0019168E"/>
    <w:rsid w:val="00192C28"/>
    <w:rsid w:val="001951B6"/>
    <w:rsid w:val="001A569B"/>
    <w:rsid w:val="001B168C"/>
    <w:rsid w:val="001B4FF0"/>
    <w:rsid w:val="001B6FA4"/>
    <w:rsid w:val="001B724E"/>
    <w:rsid w:val="001C03F0"/>
    <w:rsid w:val="001C4E03"/>
    <w:rsid w:val="001D4EA1"/>
    <w:rsid w:val="001D66CC"/>
    <w:rsid w:val="001E1759"/>
    <w:rsid w:val="001E696D"/>
    <w:rsid w:val="001E69DB"/>
    <w:rsid w:val="001F56CD"/>
    <w:rsid w:val="00200D18"/>
    <w:rsid w:val="00202657"/>
    <w:rsid w:val="002031A4"/>
    <w:rsid w:val="00205E08"/>
    <w:rsid w:val="00206C47"/>
    <w:rsid w:val="0021047B"/>
    <w:rsid w:val="0021548E"/>
    <w:rsid w:val="002201E2"/>
    <w:rsid w:val="0022326E"/>
    <w:rsid w:val="00224D34"/>
    <w:rsid w:val="00225B5B"/>
    <w:rsid w:val="00225F9B"/>
    <w:rsid w:val="00230B1A"/>
    <w:rsid w:val="002369D7"/>
    <w:rsid w:val="00236DC2"/>
    <w:rsid w:val="0024239D"/>
    <w:rsid w:val="00250F37"/>
    <w:rsid w:val="00253BB6"/>
    <w:rsid w:val="00263B7A"/>
    <w:rsid w:val="002722D1"/>
    <w:rsid w:val="00273DEA"/>
    <w:rsid w:val="002753E7"/>
    <w:rsid w:val="002755B6"/>
    <w:rsid w:val="00276F9C"/>
    <w:rsid w:val="00277AA6"/>
    <w:rsid w:val="00282A32"/>
    <w:rsid w:val="002855FD"/>
    <w:rsid w:val="00285850"/>
    <w:rsid w:val="00285F39"/>
    <w:rsid w:val="00290ECE"/>
    <w:rsid w:val="00291AEE"/>
    <w:rsid w:val="00292507"/>
    <w:rsid w:val="002A5521"/>
    <w:rsid w:val="002A6CC6"/>
    <w:rsid w:val="002B49BB"/>
    <w:rsid w:val="002B5717"/>
    <w:rsid w:val="002B6DD2"/>
    <w:rsid w:val="002C26D1"/>
    <w:rsid w:val="002C38C8"/>
    <w:rsid w:val="002C4BDD"/>
    <w:rsid w:val="002C6A70"/>
    <w:rsid w:val="002D24DE"/>
    <w:rsid w:val="002E0B6F"/>
    <w:rsid w:val="002F365A"/>
    <w:rsid w:val="002F37AE"/>
    <w:rsid w:val="00307C1F"/>
    <w:rsid w:val="003103C3"/>
    <w:rsid w:val="003106EE"/>
    <w:rsid w:val="003109F4"/>
    <w:rsid w:val="003135EC"/>
    <w:rsid w:val="00314482"/>
    <w:rsid w:val="0031512F"/>
    <w:rsid w:val="00321666"/>
    <w:rsid w:val="00321A66"/>
    <w:rsid w:val="00322646"/>
    <w:rsid w:val="00322E43"/>
    <w:rsid w:val="003241CB"/>
    <w:rsid w:val="003317C0"/>
    <w:rsid w:val="003332BC"/>
    <w:rsid w:val="00341A88"/>
    <w:rsid w:val="00341D18"/>
    <w:rsid w:val="003511F6"/>
    <w:rsid w:val="00352E3D"/>
    <w:rsid w:val="0035448D"/>
    <w:rsid w:val="00355B89"/>
    <w:rsid w:val="00360C3C"/>
    <w:rsid w:val="00362C6F"/>
    <w:rsid w:val="00363AE4"/>
    <w:rsid w:val="0037094D"/>
    <w:rsid w:val="003724C3"/>
    <w:rsid w:val="003767C3"/>
    <w:rsid w:val="00377BE7"/>
    <w:rsid w:val="00382B96"/>
    <w:rsid w:val="00386214"/>
    <w:rsid w:val="00392970"/>
    <w:rsid w:val="0039492E"/>
    <w:rsid w:val="00396708"/>
    <w:rsid w:val="003A1552"/>
    <w:rsid w:val="003A1F82"/>
    <w:rsid w:val="003A2641"/>
    <w:rsid w:val="003A2C33"/>
    <w:rsid w:val="003A3A0A"/>
    <w:rsid w:val="003A4DF2"/>
    <w:rsid w:val="003A6472"/>
    <w:rsid w:val="003B127E"/>
    <w:rsid w:val="003C37BD"/>
    <w:rsid w:val="003D09C3"/>
    <w:rsid w:val="003D50E5"/>
    <w:rsid w:val="003D54B7"/>
    <w:rsid w:val="003E4486"/>
    <w:rsid w:val="003F10A0"/>
    <w:rsid w:val="004037B3"/>
    <w:rsid w:val="0040778C"/>
    <w:rsid w:val="004079BD"/>
    <w:rsid w:val="004109E0"/>
    <w:rsid w:val="00410C00"/>
    <w:rsid w:val="00411F86"/>
    <w:rsid w:val="00414E5C"/>
    <w:rsid w:val="00417530"/>
    <w:rsid w:val="00421368"/>
    <w:rsid w:val="004216ED"/>
    <w:rsid w:val="004227D8"/>
    <w:rsid w:val="00424953"/>
    <w:rsid w:val="004309E1"/>
    <w:rsid w:val="00431399"/>
    <w:rsid w:val="00433CA6"/>
    <w:rsid w:val="00442EB7"/>
    <w:rsid w:val="00450325"/>
    <w:rsid w:val="00450AD1"/>
    <w:rsid w:val="004537ED"/>
    <w:rsid w:val="00455C5D"/>
    <w:rsid w:val="004565CC"/>
    <w:rsid w:val="004571DE"/>
    <w:rsid w:val="00457DB8"/>
    <w:rsid w:val="00461CB2"/>
    <w:rsid w:val="00466F75"/>
    <w:rsid w:val="0047227D"/>
    <w:rsid w:val="0047359A"/>
    <w:rsid w:val="00475925"/>
    <w:rsid w:val="0047744E"/>
    <w:rsid w:val="0047762B"/>
    <w:rsid w:val="00482284"/>
    <w:rsid w:val="00482546"/>
    <w:rsid w:val="00482C63"/>
    <w:rsid w:val="00482D59"/>
    <w:rsid w:val="0049116A"/>
    <w:rsid w:val="004933F8"/>
    <w:rsid w:val="004947E2"/>
    <w:rsid w:val="00494DFF"/>
    <w:rsid w:val="004A0F7E"/>
    <w:rsid w:val="004B77FC"/>
    <w:rsid w:val="004B79A5"/>
    <w:rsid w:val="004B7BE4"/>
    <w:rsid w:val="004C0CC5"/>
    <w:rsid w:val="004C13D1"/>
    <w:rsid w:val="004C2AA7"/>
    <w:rsid w:val="004C7A77"/>
    <w:rsid w:val="004D27E0"/>
    <w:rsid w:val="004D2BA3"/>
    <w:rsid w:val="004D4470"/>
    <w:rsid w:val="004D60F3"/>
    <w:rsid w:val="004D6998"/>
    <w:rsid w:val="004D7D77"/>
    <w:rsid w:val="004E528C"/>
    <w:rsid w:val="004E79CC"/>
    <w:rsid w:val="004F2F01"/>
    <w:rsid w:val="004F4C6D"/>
    <w:rsid w:val="004F50AD"/>
    <w:rsid w:val="004F76BF"/>
    <w:rsid w:val="00501BDE"/>
    <w:rsid w:val="00505831"/>
    <w:rsid w:val="00505F13"/>
    <w:rsid w:val="0051515D"/>
    <w:rsid w:val="00522EA9"/>
    <w:rsid w:val="00523062"/>
    <w:rsid w:val="00523DA0"/>
    <w:rsid w:val="005268C0"/>
    <w:rsid w:val="0053122C"/>
    <w:rsid w:val="005333D8"/>
    <w:rsid w:val="00533D8D"/>
    <w:rsid w:val="00545DC4"/>
    <w:rsid w:val="00552037"/>
    <w:rsid w:val="005543F6"/>
    <w:rsid w:val="00556EA7"/>
    <w:rsid w:val="0056399C"/>
    <w:rsid w:val="00574305"/>
    <w:rsid w:val="00575A3F"/>
    <w:rsid w:val="00576AFF"/>
    <w:rsid w:val="0058236A"/>
    <w:rsid w:val="00583A9E"/>
    <w:rsid w:val="00583CA0"/>
    <w:rsid w:val="00586757"/>
    <w:rsid w:val="00587E8E"/>
    <w:rsid w:val="00590E1D"/>
    <w:rsid w:val="00592056"/>
    <w:rsid w:val="00597B6E"/>
    <w:rsid w:val="005A06D1"/>
    <w:rsid w:val="005A51DB"/>
    <w:rsid w:val="005B4991"/>
    <w:rsid w:val="005B6946"/>
    <w:rsid w:val="005C1AC6"/>
    <w:rsid w:val="005C36AD"/>
    <w:rsid w:val="005D1EAD"/>
    <w:rsid w:val="005D279B"/>
    <w:rsid w:val="005E1657"/>
    <w:rsid w:val="005E3B8F"/>
    <w:rsid w:val="005E5015"/>
    <w:rsid w:val="005F366C"/>
    <w:rsid w:val="005F3765"/>
    <w:rsid w:val="005F3D71"/>
    <w:rsid w:val="005F5E43"/>
    <w:rsid w:val="00600D79"/>
    <w:rsid w:val="0060185B"/>
    <w:rsid w:val="00602934"/>
    <w:rsid w:val="006100E6"/>
    <w:rsid w:val="006131CB"/>
    <w:rsid w:val="00615BEB"/>
    <w:rsid w:val="00617EB6"/>
    <w:rsid w:val="00622927"/>
    <w:rsid w:val="0062565E"/>
    <w:rsid w:val="00632B0F"/>
    <w:rsid w:val="006349AE"/>
    <w:rsid w:val="0064302C"/>
    <w:rsid w:val="00651140"/>
    <w:rsid w:val="00651320"/>
    <w:rsid w:val="0065147F"/>
    <w:rsid w:val="00653D0C"/>
    <w:rsid w:val="00655124"/>
    <w:rsid w:val="00657195"/>
    <w:rsid w:val="00660260"/>
    <w:rsid w:val="00663350"/>
    <w:rsid w:val="00667CBF"/>
    <w:rsid w:val="00676585"/>
    <w:rsid w:val="00683DB2"/>
    <w:rsid w:val="00686F62"/>
    <w:rsid w:val="0069066A"/>
    <w:rsid w:val="006966A8"/>
    <w:rsid w:val="006A128E"/>
    <w:rsid w:val="006A24C8"/>
    <w:rsid w:val="006A4BC7"/>
    <w:rsid w:val="006A56BD"/>
    <w:rsid w:val="006C0066"/>
    <w:rsid w:val="006C32F9"/>
    <w:rsid w:val="006D0D8D"/>
    <w:rsid w:val="006D11CC"/>
    <w:rsid w:val="006D5CC4"/>
    <w:rsid w:val="006D77B1"/>
    <w:rsid w:val="006E05D0"/>
    <w:rsid w:val="006E2F5B"/>
    <w:rsid w:val="006E3C8F"/>
    <w:rsid w:val="006E597D"/>
    <w:rsid w:val="006F2CDA"/>
    <w:rsid w:val="007009C4"/>
    <w:rsid w:val="00701FC8"/>
    <w:rsid w:val="00713406"/>
    <w:rsid w:val="00713635"/>
    <w:rsid w:val="007141BC"/>
    <w:rsid w:val="00741AF6"/>
    <w:rsid w:val="00745D6F"/>
    <w:rsid w:val="00752B80"/>
    <w:rsid w:val="007635C8"/>
    <w:rsid w:val="00763C3F"/>
    <w:rsid w:val="0076422B"/>
    <w:rsid w:val="00765991"/>
    <w:rsid w:val="00770E4D"/>
    <w:rsid w:val="00774592"/>
    <w:rsid w:val="00776656"/>
    <w:rsid w:val="007804C5"/>
    <w:rsid w:val="00781315"/>
    <w:rsid w:val="00786933"/>
    <w:rsid w:val="00787C0E"/>
    <w:rsid w:val="007902B2"/>
    <w:rsid w:val="0079320B"/>
    <w:rsid w:val="007946F9"/>
    <w:rsid w:val="00797CC3"/>
    <w:rsid w:val="007C1F84"/>
    <w:rsid w:val="007C7C7E"/>
    <w:rsid w:val="007D22B6"/>
    <w:rsid w:val="007E293B"/>
    <w:rsid w:val="007E6079"/>
    <w:rsid w:val="007E7399"/>
    <w:rsid w:val="007F1ECC"/>
    <w:rsid w:val="00814A64"/>
    <w:rsid w:val="008159B9"/>
    <w:rsid w:val="0082543B"/>
    <w:rsid w:val="00826028"/>
    <w:rsid w:val="008262D1"/>
    <w:rsid w:val="008309FD"/>
    <w:rsid w:val="008311B8"/>
    <w:rsid w:val="0083220B"/>
    <w:rsid w:val="00840861"/>
    <w:rsid w:val="008418BC"/>
    <w:rsid w:val="00852D4F"/>
    <w:rsid w:val="008535C9"/>
    <w:rsid w:val="00853AAC"/>
    <w:rsid w:val="00860608"/>
    <w:rsid w:val="00861089"/>
    <w:rsid w:val="0086371F"/>
    <w:rsid w:val="0088315F"/>
    <w:rsid w:val="008863DA"/>
    <w:rsid w:val="00886EB8"/>
    <w:rsid w:val="0089310E"/>
    <w:rsid w:val="008951B4"/>
    <w:rsid w:val="00895219"/>
    <w:rsid w:val="008A55C7"/>
    <w:rsid w:val="008A67D0"/>
    <w:rsid w:val="008B1581"/>
    <w:rsid w:val="008B2818"/>
    <w:rsid w:val="008B2D76"/>
    <w:rsid w:val="008B5CF1"/>
    <w:rsid w:val="008B6220"/>
    <w:rsid w:val="008B6417"/>
    <w:rsid w:val="008C4457"/>
    <w:rsid w:val="008C7B7E"/>
    <w:rsid w:val="008D2841"/>
    <w:rsid w:val="008D322C"/>
    <w:rsid w:val="008D3A4D"/>
    <w:rsid w:val="008D54AC"/>
    <w:rsid w:val="008D5766"/>
    <w:rsid w:val="008E04CF"/>
    <w:rsid w:val="008E0E86"/>
    <w:rsid w:val="008E18BC"/>
    <w:rsid w:val="008E57FD"/>
    <w:rsid w:val="008E5D9E"/>
    <w:rsid w:val="008F011D"/>
    <w:rsid w:val="008F01AC"/>
    <w:rsid w:val="008F3CD6"/>
    <w:rsid w:val="008F4037"/>
    <w:rsid w:val="008F6EE2"/>
    <w:rsid w:val="008F70D5"/>
    <w:rsid w:val="00907E9E"/>
    <w:rsid w:val="00910236"/>
    <w:rsid w:val="00910EAF"/>
    <w:rsid w:val="00914F74"/>
    <w:rsid w:val="00921888"/>
    <w:rsid w:val="00926A55"/>
    <w:rsid w:val="009273BC"/>
    <w:rsid w:val="009312DE"/>
    <w:rsid w:val="00934661"/>
    <w:rsid w:val="00934E4D"/>
    <w:rsid w:val="00940007"/>
    <w:rsid w:val="00943475"/>
    <w:rsid w:val="00944499"/>
    <w:rsid w:val="00952E55"/>
    <w:rsid w:val="00953D81"/>
    <w:rsid w:val="00965147"/>
    <w:rsid w:val="00965210"/>
    <w:rsid w:val="00971AA6"/>
    <w:rsid w:val="00973B21"/>
    <w:rsid w:val="00976C4C"/>
    <w:rsid w:val="009821B9"/>
    <w:rsid w:val="00983729"/>
    <w:rsid w:val="00983EE4"/>
    <w:rsid w:val="009958CF"/>
    <w:rsid w:val="009A0494"/>
    <w:rsid w:val="009A1990"/>
    <w:rsid w:val="009A7BF4"/>
    <w:rsid w:val="009B193A"/>
    <w:rsid w:val="009B4194"/>
    <w:rsid w:val="009B5724"/>
    <w:rsid w:val="009B69B9"/>
    <w:rsid w:val="009C2EDA"/>
    <w:rsid w:val="009C3CEB"/>
    <w:rsid w:val="009C6916"/>
    <w:rsid w:val="009C6DA4"/>
    <w:rsid w:val="009C7C91"/>
    <w:rsid w:val="009D498E"/>
    <w:rsid w:val="009E3FEE"/>
    <w:rsid w:val="009F2A07"/>
    <w:rsid w:val="009F3E46"/>
    <w:rsid w:val="009F7D24"/>
    <w:rsid w:val="00A032FA"/>
    <w:rsid w:val="00A03A16"/>
    <w:rsid w:val="00A12C83"/>
    <w:rsid w:val="00A15080"/>
    <w:rsid w:val="00A165DE"/>
    <w:rsid w:val="00A2017F"/>
    <w:rsid w:val="00A2259B"/>
    <w:rsid w:val="00A33362"/>
    <w:rsid w:val="00A360C2"/>
    <w:rsid w:val="00A37B6D"/>
    <w:rsid w:val="00A41DCE"/>
    <w:rsid w:val="00A51312"/>
    <w:rsid w:val="00A5281D"/>
    <w:rsid w:val="00A56A22"/>
    <w:rsid w:val="00A60CDB"/>
    <w:rsid w:val="00A610EC"/>
    <w:rsid w:val="00A6368F"/>
    <w:rsid w:val="00A70A2D"/>
    <w:rsid w:val="00A735BE"/>
    <w:rsid w:val="00A73E2C"/>
    <w:rsid w:val="00A76ABC"/>
    <w:rsid w:val="00A909A5"/>
    <w:rsid w:val="00A94A0D"/>
    <w:rsid w:val="00A96992"/>
    <w:rsid w:val="00A9762E"/>
    <w:rsid w:val="00AA4750"/>
    <w:rsid w:val="00AA716E"/>
    <w:rsid w:val="00AB0A23"/>
    <w:rsid w:val="00AB2F55"/>
    <w:rsid w:val="00AB5501"/>
    <w:rsid w:val="00AC2312"/>
    <w:rsid w:val="00AD0327"/>
    <w:rsid w:val="00AD29ED"/>
    <w:rsid w:val="00AE708C"/>
    <w:rsid w:val="00AF46FB"/>
    <w:rsid w:val="00AF4A74"/>
    <w:rsid w:val="00AF4FD9"/>
    <w:rsid w:val="00AF5BFE"/>
    <w:rsid w:val="00AF62CA"/>
    <w:rsid w:val="00B00D92"/>
    <w:rsid w:val="00B10C26"/>
    <w:rsid w:val="00B24C57"/>
    <w:rsid w:val="00B321EC"/>
    <w:rsid w:val="00B33014"/>
    <w:rsid w:val="00B33786"/>
    <w:rsid w:val="00B35950"/>
    <w:rsid w:val="00B41A45"/>
    <w:rsid w:val="00B45D6E"/>
    <w:rsid w:val="00B50C50"/>
    <w:rsid w:val="00B5285B"/>
    <w:rsid w:val="00B53891"/>
    <w:rsid w:val="00B57BBB"/>
    <w:rsid w:val="00B6192D"/>
    <w:rsid w:val="00B704F3"/>
    <w:rsid w:val="00B72BF6"/>
    <w:rsid w:val="00B74D4F"/>
    <w:rsid w:val="00B76DFB"/>
    <w:rsid w:val="00B778D7"/>
    <w:rsid w:val="00B808B4"/>
    <w:rsid w:val="00B820EE"/>
    <w:rsid w:val="00B82474"/>
    <w:rsid w:val="00B8701F"/>
    <w:rsid w:val="00B90A8A"/>
    <w:rsid w:val="00B92DAD"/>
    <w:rsid w:val="00BA009F"/>
    <w:rsid w:val="00BA1FAF"/>
    <w:rsid w:val="00BA30B7"/>
    <w:rsid w:val="00BA343B"/>
    <w:rsid w:val="00BA4455"/>
    <w:rsid w:val="00BA7F2A"/>
    <w:rsid w:val="00BB0563"/>
    <w:rsid w:val="00BB14B2"/>
    <w:rsid w:val="00BB2340"/>
    <w:rsid w:val="00BB6EC7"/>
    <w:rsid w:val="00BB7EE7"/>
    <w:rsid w:val="00BC1F8D"/>
    <w:rsid w:val="00BC3A9B"/>
    <w:rsid w:val="00BD00B7"/>
    <w:rsid w:val="00BD25D2"/>
    <w:rsid w:val="00BE0487"/>
    <w:rsid w:val="00BE0DBC"/>
    <w:rsid w:val="00BE3668"/>
    <w:rsid w:val="00BE5688"/>
    <w:rsid w:val="00BF3471"/>
    <w:rsid w:val="00BF49EE"/>
    <w:rsid w:val="00C01FD6"/>
    <w:rsid w:val="00C0524F"/>
    <w:rsid w:val="00C05637"/>
    <w:rsid w:val="00C0730B"/>
    <w:rsid w:val="00C10CC1"/>
    <w:rsid w:val="00C12383"/>
    <w:rsid w:val="00C1545B"/>
    <w:rsid w:val="00C15B9E"/>
    <w:rsid w:val="00C20C6B"/>
    <w:rsid w:val="00C24B1A"/>
    <w:rsid w:val="00C304F7"/>
    <w:rsid w:val="00C3587E"/>
    <w:rsid w:val="00C448AB"/>
    <w:rsid w:val="00C44A2A"/>
    <w:rsid w:val="00C4573C"/>
    <w:rsid w:val="00C461F6"/>
    <w:rsid w:val="00C469E5"/>
    <w:rsid w:val="00C5570B"/>
    <w:rsid w:val="00C60FA0"/>
    <w:rsid w:val="00C63396"/>
    <w:rsid w:val="00C633F2"/>
    <w:rsid w:val="00C66F6E"/>
    <w:rsid w:val="00C679BC"/>
    <w:rsid w:val="00C73276"/>
    <w:rsid w:val="00C75FB5"/>
    <w:rsid w:val="00C763DE"/>
    <w:rsid w:val="00C8047D"/>
    <w:rsid w:val="00C8235D"/>
    <w:rsid w:val="00C878BD"/>
    <w:rsid w:val="00C91DC8"/>
    <w:rsid w:val="00C945F0"/>
    <w:rsid w:val="00C97797"/>
    <w:rsid w:val="00CA133F"/>
    <w:rsid w:val="00CA269C"/>
    <w:rsid w:val="00CA62FF"/>
    <w:rsid w:val="00CA7AF3"/>
    <w:rsid w:val="00CB13F9"/>
    <w:rsid w:val="00CB42B0"/>
    <w:rsid w:val="00CB6281"/>
    <w:rsid w:val="00CC4080"/>
    <w:rsid w:val="00CC6AD2"/>
    <w:rsid w:val="00CD57D6"/>
    <w:rsid w:val="00CE3EC0"/>
    <w:rsid w:val="00CE464E"/>
    <w:rsid w:val="00D101B8"/>
    <w:rsid w:val="00D13DBD"/>
    <w:rsid w:val="00D14216"/>
    <w:rsid w:val="00D24948"/>
    <w:rsid w:val="00D26D45"/>
    <w:rsid w:val="00D31965"/>
    <w:rsid w:val="00D353CC"/>
    <w:rsid w:val="00D35639"/>
    <w:rsid w:val="00D3797B"/>
    <w:rsid w:val="00D44863"/>
    <w:rsid w:val="00D45862"/>
    <w:rsid w:val="00D52107"/>
    <w:rsid w:val="00D5287D"/>
    <w:rsid w:val="00D55143"/>
    <w:rsid w:val="00D55824"/>
    <w:rsid w:val="00D55874"/>
    <w:rsid w:val="00D567CE"/>
    <w:rsid w:val="00D616B2"/>
    <w:rsid w:val="00D624B9"/>
    <w:rsid w:val="00D6589C"/>
    <w:rsid w:val="00D6763A"/>
    <w:rsid w:val="00D7153C"/>
    <w:rsid w:val="00D723A8"/>
    <w:rsid w:val="00D80749"/>
    <w:rsid w:val="00D836DC"/>
    <w:rsid w:val="00D83ACC"/>
    <w:rsid w:val="00D86D6D"/>
    <w:rsid w:val="00D96259"/>
    <w:rsid w:val="00D96EC8"/>
    <w:rsid w:val="00D97527"/>
    <w:rsid w:val="00DA1779"/>
    <w:rsid w:val="00DB7C1D"/>
    <w:rsid w:val="00DC0183"/>
    <w:rsid w:val="00DC3B60"/>
    <w:rsid w:val="00DC48D4"/>
    <w:rsid w:val="00DC4B80"/>
    <w:rsid w:val="00DC6B78"/>
    <w:rsid w:val="00DD33E8"/>
    <w:rsid w:val="00DE1BB7"/>
    <w:rsid w:val="00DE292E"/>
    <w:rsid w:val="00DE5306"/>
    <w:rsid w:val="00DF3BD7"/>
    <w:rsid w:val="00DF48CF"/>
    <w:rsid w:val="00DF5F92"/>
    <w:rsid w:val="00E005E4"/>
    <w:rsid w:val="00E03DA2"/>
    <w:rsid w:val="00E06AFA"/>
    <w:rsid w:val="00E121F5"/>
    <w:rsid w:val="00E14AA4"/>
    <w:rsid w:val="00E155B1"/>
    <w:rsid w:val="00E15B81"/>
    <w:rsid w:val="00E16A0D"/>
    <w:rsid w:val="00E210AF"/>
    <w:rsid w:val="00E215A9"/>
    <w:rsid w:val="00E220A9"/>
    <w:rsid w:val="00E31809"/>
    <w:rsid w:val="00E31E2B"/>
    <w:rsid w:val="00E32FFF"/>
    <w:rsid w:val="00E34C76"/>
    <w:rsid w:val="00E35609"/>
    <w:rsid w:val="00E377DD"/>
    <w:rsid w:val="00E40E41"/>
    <w:rsid w:val="00E42105"/>
    <w:rsid w:val="00E426C8"/>
    <w:rsid w:val="00E46835"/>
    <w:rsid w:val="00E5464B"/>
    <w:rsid w:val="00E54A35"/>
    <w:rsid w:val="00E54E27"/>
    <w:rsid w:val="00E60BB5"/>
    <w:rsid w:val="00E62EF3"/>
    <w:rsid w:val="00E70A40"/>
    <w:rsid w:val="00E7625E"/>
    <w:rsid w:val="00E83DEC"/>
    <w:rsid w:val="00E85514"/>
    <w:rsid w:val="00EA2BC6"/>
    <w:rsid w:val="00EB0F4B"/>
    <w:rsid w:val="00EC79DA"/>
    <w:rsid w:val="00ED032B"/>
    <w:rsid w:val="00ED2775"/>
    <w:rsid w:val="00ED5631"/>
    <w:rsid w:val="00ED7B31"/>
    <w:rsid w:val="00EE094D"/>
    <w:rsid w:val="00EE1229"/>
    <w:rsid w:val="00EE44BE"/>
    <w:rsid w:val="00EE7E48"/>
    <w:rsid w:val="00EF66FA"/>
    <w:rsid w:val="00EF7598"/>
    <w:rsid w:val="00F007CF"/>
    <w:rsid w:val="00F0458C"/>
    <w:rsid w:val="00F142F1"/>
    <w:rsid w:val="00F421B7"/>
    <w:rsid w:val="00F4275E"/>
    <w:rsid w:val="00F42C4C"/>
    <w:rsid w:val="00F5321A"/>
    <w:rsid w:val="00F53288"/>
    <w:rsid w:val="00F556DA"/>
    <w:rsid w:val="00F62046"/>
    <w:rsid w:val="00F64005"/>
    <w:rsid w:val="00F66687"/>
    <w:rsid w:val="00F72240"/>
    <w:rsid w:val="00F8070A"/>
    <w:rsid w:val="00F84642"/>
    <w:rsid w:val="00F85208"/>
    <w:rsid w:val="00F85ECE"/>
    <w:rsid w:val="00F87E93"/>
    <w:rsid w:val="00F92AAB"/>
    <w:rsid w:val="00F97B8F"/>
    <w:rsid w:val="00FA26D5"/>
    <w:rsid w:val="00FA5503"/>
    <w:rsid w:val="00FB42A5"/>
    <w:rsid w:val="00FB5632"/>
    <w:rsid w:val="00FC1A4B"/>
    <w:rsid w:val="00FC2361"/>
    <w:rsid w:val="00FC4A21"/>
    <w:rsid w:val="00FC69B8"/>
    <w:rsid w:val="00FC69FB"/>
    <w:rsid w:val="00FC71B6"/>
    <w:rsid w:val="00FC76A0"/>
    <w:rsid w:val="00FE2E6D"/>
    <w:rsid w:val="00FE422B"/>
    <w:rsid w:val="00FE64C1"/>
    <w:rsid w:val="00FF0B59"/>
    <w:rsid w:val="00FF63EF"/>
    <w:rsid w:val="00FF7FC2"/>
    <w:rsid w:val="2DCC8E1D"/>
    <w:rsid w:val="7D17C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F6DCF"/>
  <w15:docId w15:val="{B87CAD5E-BB8D-474B-838F-5F2FA74A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D2"/>
  </w:style>
  <w:style w:type="paragraph" w:styleId="Heading1">
    <w:name w:val="heading 1"/>
    <w:uiPriority w:val="9"/>
    <w:qFormat/>
    <w:pPr>
      <w:numPr>
        <w:numId w:val="2"/>
      </w:num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numPr>
        <w:ilvl w:val="1"/>
        <w:numId w:val="2"/>
      </w:num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rsid w:val="00D35639"/>
    <w:pPr>
      <w:numPr>
        <w:ilvl w:val="2"/>
        <w:numId w:val="2"/>
      </w:numPr>
      <w:spacing w:before="200" w:after="120"/>
      <w:outlineLvl w:val="2"/>
    </w:pPr>
    <w:rPr>
      <w:rFonts w:asciiTheme="minorHAnsi" w:hAnsiTheme="minorHAnsi"/>
      <w:b/>
      <w:bCs/>
      <w:color w:val="404040"/>
      <w:sz w:val="32"/>
      <w:szCs w:val="32"/>
    </w:rPr>
  </w:style>
  <w:style w:type="paragraph" w:styleId="Heading4">
    <w:name w:val="heading 4"/>
    <w:uiPriority w:val="9"/>
    <w:unhideWhenUsed/>
    <w:qFormat/>
    <w:rsid w:val="00D723A8"/>
    <w:pPr>
      <w:numPr>
        <w:ilvl w:val="3"/>
        <w:numId w:val="2"/>
      </w:numPr>
      <w:outlineLvl w:val="3"/>
    </w:pPr>
    <w:rPr>
      <w:rFonts w:asciiTheme="minorHAnsi" w:hAnsiTheme="minorHAnsi"/>
      <w:b/>
      <w:bCs/>
      <w:sz w:val="28"/>
      <w:szCs w:val="28"/>
    </w:rPr>
  </w:style>
  <w:style w:type="paragraph" w:styleId="Heading5">
    <w:name w:val="heading 5"/>
    <w:uiPriority w:val="9"/>
    <w:unhideWhenUsed/>
    <w:qFormat/>
    <w:rsid w:val="00B50C50"/>
    <w:pPr>
      <w:numPr>
        <w:ilvl w:val="4"/>
        <w:numId w:val="2"/>
      </w:numPr>
      <w:outlineLvl w:val="4"/>
    </w:pPr>
    <w:rPr>
      <w:rFonts w:asciiTheme="minorHAnsi" w:hAnsiTheme="minorHAnsi"/>
      <w:b/>
      <w:bCs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2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7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7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7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53C"/>
  </w:style>
  <w:style w:type="paragraph" w:styleId="Footer">
    <w:name w:val="footer"/>
    <w:basedOn w:val="Normal"/>
    <w:link w:val="Foot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53C"/>
  </w:style>
  <w:style w:type="character" w:customStyle="1" w:styleId="Heading7Char">
    <w:name w:val="Heading 7 Char"/>
    <w:basedOn w:val="DefaultParagraphFont"/>
    <w:link w:val="Heading7"/>
    <w:uiPriority w:val="9"/>
    <w:semiHidden/>
    <w:rsid w:val="008C7B7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56EA7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1809"/>
    <w:pPr>
      <w:tabs>
        <w:tab w:val="left" w:pos="880"/>
        <w:tab w:val="right" w:leader="dot" w:pos="10070"/>
      </w:tabs>
      <w:spacing w:after="100" w:line="288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556EA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56EA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56EA7"/>
    <w:pPr>
      <w:spacing w:after="100"/>
      <w:ind w:left="880"/>
    </w:pPr>
  </w:style>
  <w:style w:type="table" w:styleId="TableGrid">
    <w:name w:val="Table Grid"/>
    <w:basedOn w:val="TableNormal"/>
    <w:uiPriority w:val="39"/>
    <w:rsid w:val="004175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121F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 xsi:nil="true"/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ADFC2-58F5-4A06-9E59-FA1E2BAD95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D169B4-B567-4375-9D4B-199E18D423FB}">
  <ds:schemaRefs>
    <ds:schemaRef ds:uri="http://schemas.microsoft.com/office/2006/metadata/properties"/>
    <ds:schemaRef ds:uri="http://schemas.microsoft.com/office/infopath/2007/PartnerControls"/>
    <ds:schemaRef ds:uri="1bbba5f1-a15e-48ed-ae4b-bc36e8dd2f5c"/>
    <ds:schemaRef ds:uri="17246cb7-97e8-44c0-90d5-6161e615d350"/>
  </ds:schemaRefs>
</ds:datastoreItem>
</file>

<file path=customXml/itemProps3.xml><?xml version="1.0" encoding="utf-8"?>
<ds:datastoreItem xmlns:ds="http://schemas.openxmlformats.org/officeDocument/2006/customXml" ds:itemID="{75BE1A29-9B5F-4D16-8B9A-CCB858449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246cb7-97e8-44c0-90d5-6161e615d350"/>
    <ds:schemaRef ds:uri="1bbba5f1-a15e-48ed-ae4b-bc36e8dd2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6F1629-5AD5-44BA-837F-22CE3ECA2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2412</Words>
  <Characters>13752</Characters>
  <Application>Microsoft Office Word</Application>
  <DocSecurity>0</DocSecurity>
  <Lines>114</Lines>
  <Paragraphs>32</Paragraphs>
  <ScaleCrop>false</ScaleCrop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Nader Afshar</cp:lastModifiedBy>
  <cp:revision>92</cp:revision>
  <dcterms:created xsi:type="dcterms:W3CDTF">2026-03-16T14:59:00Z</dcterms:created>
  <dcterms:modified xsi:type="dcterms:W3CDTF">2026-03-16T14:59:00Z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  <property fmtid="{D5CDD505-2E9C-101B-9397-08002B2CF9AE}" pid="10" name="GrammarlyDocumentId">
    <vt:lpwstr>7aadbe9a-44e8-4f9f-b822-db11a7528a63</vt:lpwstr>
  </property>
  <property fmtid="{D5CDD505-2E9C-101B-9397-08002B2CF9AE}" pid="11" name="MSIP_Label_791df23e-ee3d-4e72-bd33-1d096ae15290_Enabled">
    <vt:lpwstr>true</vt:lpwstr>
  </property>
  <property fmtid="{D5CDD505-2E9C-101B-9397-08002B2CF9AE}" pid="12" name="MSIP_Label_791df23e-ee3d-4e72-bd33-1d096ae15290_SetDate">
    <vt:lpwstr>2026-03-16T14:59:01Z</vt:lpwstr>
  </property>
  <property fmtid="{D5CDD505-2E9C-101B-9397-08002B2CF9AE}" pid="13" name="MSIP_Label_791df23e-ee3d-4e72-bd33-1d096ae15290_Method">
    <vt:lpwstr>Standard</vt:lpwstr>
  </property>
  <property fmtid="{D5CDD505-2E9C-101B-9397-08002B2CF9AE}" pid="14" name="MSIP_Label_791df23e-ee3d-4e72-bd33-1d096ae15290_Name">
    <vt:lpwstr>General</vt:lpwstr>
  </property>
  <property fmtid="{D5CDD505-2E9C-101B-9397-08002B2CF9AE}" pid="15" name="MSIP_Label_791df23e-ee3d-4e72-bd33-1d096ae15290_SiteId">
    <vt:lpwstr>aea87219-080c-4106-b601-bed93d828f3c</vt:lpwstr>
  </property>
  <property fmtid="{D5CDD505-2E9C-101B-9397-08002B2CF9AE}" pid="16" name="MSIP_Label_791df23e-ee3d-4e72-bd33-1d096ae15290_ActionId">
    <vt:lpwstr>749b1720-6e13-4fcd-bbbe-ac2c48411d0f</vt:lpwstr>
  </property>
  <property fmtid="{D5CDD505-2E9C-101B-9397-08002B2CF9AE}" pid="17" name="MSIP_Label_791df23e-ee3d-4e72-bd33-1d096ae15290_ContentBits">
    <vt:lpwstr>0</vt:lpwstr>
  </property>
  <property fmtid="{D5CDD505-2E9C-101B-9397-08002B2CF9AE}" pid="18" name="MSIP_Label_791df23e-ee3d-4e72-bd33-1d096ae15290_Tag">
    <vt:lpwstr>10, 3, 0, 2</vt:lpwstr>
  </property>
  <property fmtid="{D5CDD505-2E9C-101B-9397-08002B2CF9AE}" pid="19" name="MediaServiceImageTags">
    <vt:lpwstr/>
  </property>
</Properties>
</file>