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1106B" w14:textId="77777777" w:rsidR="00A3018E" w:rsidRPr="00A3018E" w:rsidRDefault="00A3018E" w:rsidP="00A3018E">
      <w:pPr>
        <w:rPr>
          <w:b/>
          <w:bCs/>
        </w:rPr>
      </w:pPr>
      <w:r w:rsidRPr="00A3018E">
        <w:rPr>
          <w:rFonts w:ascii="Segoe UI Emoji" w:hAnsi="Segoe UI Emoji" w:cs="Segoe UI Emoji"/>
          <w:b/>
          <w:bCs/>
        </w:rPr>
        <w:t>🧭</w:t>
      </w:r>
      <w:r w:rsidRPr="00A3018E">
        <w:rPr>
          <w:b/>
          <w:bCs/>
        </w:rPr>
        <w:t xml:space="preserve"> Strategic Priorities</w:t>
      </w:r>
    </w:p>
    <w:p w14:paraId="24BF981D" w14:textId="77777777" w:rsidR="00A3018E" w:rsidRPr="00A3018E" w:rsidRDefault="00A3018E" w:rsidP="00A3018E">
      <w:r w:rsidRPr="00A3018E">
        <w:rPr>
          <w:i/>
          <w:iCs/>
        </w:rPr>
        <w:t>(Aligned to C-Level Vision and Persona Framework | 10.20.25)</w:t>
      </w:r>
    </w:p>
    <w:p w14:paraId="653B4FB3" w14:textId="77777777" w:rsidR="00A3018E" w:rsidRPr="00A3018E" w:rsidRDefault="00BE3C6B" w:rsidP="00A3018E">
      <w:r>
        <w:pict w14:anchorId="5E8F786A">
          <v:rect id="_x0000_i1025" style="width:0;height:1.5pt" o:hralign="center" o:hrstd="t" o:hr="t" fillcolor="#a0a0a0" stroked="f"/>
        </w:pict>
      </w:r>
    </w:p>
    <w:p w14:paraId="2F6D6497" w14:textId="77777777" w:rsidR="00A3018E" w:rsidRPr="00A3018E" w:rsidRDefault="00A3018E" w:rsidP="00A3018E">
      <w:pPr>
        <w:rPr>
          <w:b/>
          <w:bCs/>
        </w:rPr>
      </w:pPr>
      <w:r w:rsidRPr="00A3018E">
        <w:rPr>
          <w:b/>
          <w:bCs/>
        </w:rPr>
        <w:t>1️</w:t>
      </w:r>
      <w:r w:rsidRPr="00A3018E">
        <w:rPr>
          <w:rFonts w:ascii="Segoe UI Symbol" w:hAnsi="Segoe UI Symbol" w:cs="Segoe UI Symbol"/>
          <w:b/>
          <w:bCs/>
        </w:rPr>
        <w:t>⃣</w:t>
      </w:r>
      <w:r w:rsidRPr="00A3018E">
        <w:rPr>
          <w:b/>
          <w:bCs/>
        </w:rPr>
        <w:t xml:space="preserve"> Strengthen Core Operations &amp; Systems</w:t>
      </w:r>
    </w:p>
    <w:p w14:paraId="12B8B12D" w14:textId="77777777" w:rsidR="00A3018E" w:rsidRPr="00A3018E" w:rsidRDefault="00A3018E" w:rsidP="00A3018E">
      <w:r w:rsidRPr="00A3018E">
        <w:rPr>
          <w:b/>
          <w:bCs/>
        </w:rPr>
        <w:t>Goal:</w:t>
      </w:r>
      <w:r w:rsidRPr="00A3018E">
        <w:t xml:space="preserve"> Build a solid operational foundation to support growth.</w:t>
      </w:r>
    </w:p>
    <w:p w14:paraId="5271C74A" w14:textId="77777777" w:rsidR="00A3018E" w:rsidRPr="00A3018E" w:rsidRDefault="00A3018E" w:rsidP="00A3018E">
      <w:r w:rsidRPr="00A3018E">
        <w:rPr>
          <w:b/>
          <w:bCs/>
        </w:rPr>
        <w:t>Near-Term (0–12 Months)</w:t>
      </w:r>
    </w:p>
    <w:p w14:paraId="71F747B5" w14:textId="77777777" w:rsidR="00A3018E" w:rsidRPr="00A3018E" w:rsidRDefault="00A3018E" w:rsidP="00A3018E">
      <w:pPr>
        <w:numPr>
          <w:ilvl w:val="0"/>
          <w:numId w:val="1"/>
        </w:numPr>
      </w:pPr>
      <w:r w:rsidRPr="00A3018E">
        <w:t>Improve processes and controls enterprise-wide.</w:t>
      </w:r>
    </w:p>
    <w:p w14:paraId="3686E530" w14:textId="77777777" w:rsidR="00A3018E" w:rsidRPr="00A3018E" w:rsidRDefault="00A3018E" w:rsidP="00A3018E">
      <w:pPr>
        <w:numPr>
          <w:ilvl w:val="0"/>
          <w:numId w:val="1"/>
        </w:numPr>
      </w:pPr>
      <w:r w:rsidRPr="00A3018E">
        <w:t>Stabilize and enhance core systems (LOS, ERP, LMS, Client Experience).</w:t>
      </w:r>
    </w:p>
    <w:p w14:paraId="701334C8" w14:textId="77777777" w:rsidR="00A3018E" w:rsidRPr="00A3018E" w:rsidRDefault="00A3018E" w:rsidP="00A3018E">
      <w:pPr>
        <w:numPr>
          <w:ilvl w:val="0"/>
          <w:numId w:val="1"/>
        </w:numPr>
      </w:pPr>
      <w:r w:rsidRPr="00A3018E">
        <w:t>Turn weaknesses into strengths — including fraud, repossession, recovery, payments, accounting, and change management.</w:t>
      </w:r>
    </w:p>
    <w:p w14:paraId="2BDCCE66" w14:textId="77777777" w:rsidR="00A3018E" w:rsidRPr="00A3018E" w:rsidRDefault="00A3018E" w:rsidP="00A3018E">
      <w:r w:rsidRPr="00A3018E">
        <w:rPr>
          <w:b/>
          <w:bCs/>
        </w:rPr>
        <w:t>Long-Term (1–3 Years)</w:t>
      </w:r>
    </w:p>
    <w:p w14:paraId="50E6EEB4" w14:textId="77777777" w:rsidR="00A3018E" w:rsidRPr="00A3018E" w:rsidRDefault="00A3018E" w:rsidP="00A3018E">
      <w:pPr>
        <w:numPr>
          <w:ilvl w:val="0"/>
          <w:numId w:val="2"/>
        </w:numPr>
      </w:pPr>
      <w:r w:rsidRPr="00A3018E">
        <w:t xml:space="preserve">Use technology and AI to create competitive advantage (e.g., Remarketing Automation, </w:t>
      </w:r>
      <w:proofErr w:type="spellStart"/>
      <w:r w:rsidRPr="00A3018E">
        <w:t>InformedIQ</w:t>
      </w:r>
      <w:proofErr w:type="spellEnd"/>
      <w:r w:rsidRPr="00A3018E">
        <w:t>, Salesforce).</w:t>
      </w:r>
    </w:p>
    <w:p w14:paraId="46604C74" w14:textId="77777777" w:rsidR="00A3018E" w:rsidRPr="00A3018E" w:rsidRDefault="00BE3C6B" w:rsidP="00A3018E">
      <w:r>
        <w:pict w14:anchorId="410B6D13">
          <v:rect id="_x0000_i1026" style="width:0;height:1.5pt" o:hralign="center" o:hrstd="t" o:hr="t" fillcolor="#a0a0a0" stroked="f"/>
        </w:pict>
      </w:r>
    </w:p>
    <w:p w14:paraId="7761C88B" w14:textId="77777777" w:rsidR="00A3018E" w:rsidRPr="00A3018E" w:rsidRDefault="00A3018E" w:rsidP="00A3018E">
      <w:pPr>
        <w:rPr>
          <w:b/>
          <w:bCs/>
        </w:rPr>
      </w:pPr>
      <w:r w:rsidRPr="00A3018E">
        <w:rPr>
          <w:b/>
          <w:bCs/>
        </w:rPr>
        <w:t>2️</w:t>
      </w:r>
      <w:r w:rsidRPr="00A3018E">
        <w:rPr>
          <w:rFonts w:ascii="Segoe UI Symbol" w:hAnsi="Segoe UI Symbol" w:cs="Segoe UI Symbol"/>
          <w:b/>
          <w:bCs/>
        </w:rPr>
        <w:t>⃣</w:t>
      </w:r>
      <w:r w:rsidRPr="00A3018E">
        <w:rPr>
          <w:b/>
          <w:bCs/>
        </w:rPr>
        <w:t xml:space="preserve"> Achieve Parity with Captive Finance Peers — Then Beat Them</w:t>
      </w:r>
    </w:p>
    <w:p w14:paraId="7D57647E" w14:textId="77777777" w:rsidR="00A3018E" w:rsidRPr="00A3018E" w:rsidRDefault="00A3018E" w:rsidP="00A3018E">
      <w:r w:rsidRPr="00A3018E">
        <w:rPr>
          <w:b/>
          <w:bCs/>
        </w:rPr>
        <w:t>Goal:</w:t>
      </w:r>
      <w:r w:rsidRPr="00A3018E">
        <w:t xml:space="preserve"> Match or exceed captives in key performance areas to win more business.</w:t>
      </w:r>
    </w:p>
    <w:p w14:paraId="1CB73A79" w14:textId="77777777" w:rsidR="00A3018E" w:rsidRPr="00A3018E" w:rsidRDefault="00A3018E" w:rsidP="00A3018E">
      <w:r w:rsidRPr="00A3018E">
        <w:rPr>
          <w:b/>
          <w:bCs/>
        </w:rPr>
        <w:t>Near-Term (0–12 Months)</w:t>
      </w:r>
    </w:p>
    <w:p w14:paraId="3C4B01CF" w14:textId="77777777" w:rsidR="00A3018E" w:rsidRPr="00A3018E" w:rsidRDefault="00A3018E" w:rsidP="00A3018E">
      <w:pPr>
        <w:numPr>
          <w:ilvl w:val="0"/>
          <w:numId w:val="3"/>
        </w:numPr>
      </w:pPr>
      <w:r w:rsidRPr="00A3018E">
        <w:t>Match our peers’ pricing, product offerings, service levels, and dealer/OEM support.</w:t>
      </w:r>
    </w:p>
    <w:p w14:paraId="2491317A" w14:textId="77777777" w:rsidR="00A3018E" w:rsidRPr="00A3018E" w:rsidRDefault="00A3018E" w:rsidP="00A3018E">
      <w:pPr>
        <w:numPr>
          <w:ilvl w:val="0"/>
          <w:numId w:val="3"/>
        </w:numPr>
      </w:pPr>
      <w:r w:rsidRPr="00A3018E">
        <w:t>Grow commercial penetration with the top 100 retail dealers.</w:t>
      </w:r>
    </w:p>
    <w:p w14:paraId="7123CF89" w14:textId="77777777" w:rsidR="00A3018E" w:rsidRPr="00A3018E" w:rsidRDefault="00A3018E" w:rsidP="00A3018E">
      <w:r w:rsidRPr="00A3018E">
        <w:rPr>
          <w:b/>
          <w:bCs/>
        </w:rPr>
        <w:t>Long-Term (1–3 Years)</w:t>
      </w:r>
    </w:p>
    <w:p w14:paraId="05DDC025" w14:textId="77777777" w:rsidR="00A3018E" w:rsidRPr="00A3018E" w:rsidRDefault="00A3018E" w:rsidP="00A3018E">
      <w:pPr>
        <w:numPr>
          <w:ilvl w:val="0"/>
          <w:numId w:val="4"/>
        </w:numPr>
      </w:pPr>
      <w:r w:rsidRPr="00A3018E">
        <w:t>Create a dealer and customer experience better than our captive peers and bank competitors.</w:t>
      </w:r>
    </w:p>
    <w:p w14:paraId="27210B35" w14:textId="77777777" w:rsidR="00A3018E" w:rsidRPr="00A3018E" w:rsidRDefault="00BE3C6B" w:rsidP="00A3018E">
      <w:r>
        <w:pict w14:anchorId="6E644153">
          <v:rect id="_x0000_i1027" style="width:0;height:1.5pt" o:hralign="center" o:hrstd="t" o:hr="t" fillcolor="#a0a0a0" stroked="f"/>
        </w:pict>
      </w:r>
    </w:p>
    <w:p w14:paraId="39B7B9D6" w14:textId="77777777" w:rsidR="00A3018E" w:rsidRPr="00A3018E" w:rsidRDefault="00A3018E" w:rsidP="00A3018E">
      <w:pPr>
        <w:rPr>
          <w:b/>
          <w:bCs/>
        </w:rPr>
      </w:pPr>
      <w:r w:rsidRPr="00A3018E">
        <w:rPr>
          <w:b/>
          <w:bCs/>
        </w:rPr>
        <w:t>3️</w:t>
      </w:r>
      <w:r w:rsidRPr="00A3018E">
        <w:rPr>
          <w:rFonts w:ascii="Segoe UI Symbol" w:hAnsi="Segoe UI Symbol" w:cs="Segoe UI Symbol"/>
          <w:b/>
          <w:bCs/>
        </w:rPr>
        <w:t>⃣</w:t>
      </w:r>
      <w:r w:rsidRPr="00A3018E">
        <w:rPr>
          <w:b/>
          <w:bCs/>
        </w:rPr>
        <w:t xml:space="preserve"> Demonstrate Strategic Value to the OEM</w:t>
      </w:r>
    </w:p>
    <w:p w14:paraId="58610874" w14:textId="77777777" w:rsidR="00A3018E" w:rsidRPr="00A3018E" w:rsidRDefault="00A3018E" w:rsidP="00A3018E">
      <w:r w:rsidRPr="00A3018E">
        <w:rPr>
          <w:b/>
          <w:bCs/>
        </w:rPr>
        <w:t>Goal:</w:t>
      </w:r>
      <w:r w:rsidRPr="00A3018E">
        <w:t xml:space="preserve"> Prove that a strong captive finance arm drives value for the OEM.</w:t>
      </w:r>
    </w:p>
    <w:p w14:paraId="1D8E2F72" w14:textId="77777777" w:rsidR="00A3018E" w:rsidRPr="00A3018E" w:rsidRDefault="00A3018E" w:rsidP="00A3018E">
      <w:r w:rsidRPr="00A3018E">
        <w:rPr>
          <w:b/>
          <w:bCs/>
        </w:rPr>
        <w:t>Enterprise Focus Areas</w:t>
      </w:r>
    </w:p>
    <w:p w14:paraId="72BEF211" w14:textId="77777777" w:rsidR="00A3018E" w:rsidRPr="00A3018E" w:rsidRDefault="00A3018E" w:rsidP="00A3018E">
      <w:pPr>
        <w:numPr>
          <w:ilvl w:val="0"/>
          <w:numId w:val="5"/>
        </w:numPr>
      </w:pPr>
      <w:r w:rsidRPr="00A3018E">
        <w:t>Grow market share through integrated finance programs.</w:t>
      </w:r>
    </w:p>
    <w:p w14:paraId="22596539" w14:textId="77777777" w:rsidR="00A3018E" w:rsidRPr="00A3018E" w:rsidRDefault="00A3018E" w:rsidP="00A3018E">
      <w:pPr>
        <w:numPr>
          <w:ilvl w:val="0"/>
          <w:numId w:val="5"/>
        </w:numPr>
      </w:pPr>
      <w:r w:rsidRPr="00A3018E">
        <w:t>Drive incremental profit for the OEM via finance-led sales, retention, and loyalty.</w:t>
      </w:r>
    </w:p>
    <w:p w14:paraId="5A8CF6AD" w14:textId="77777777" w:rsidR="00A3018E" w:rsidRPr="00A3018E" w:rsidRDefault="00A3018E" w:rsidP="00A3018E">
      <w:pPr>
        <w:numPr>
          <w:ilvl w:val="0"/>
          <w:numId w:val="5"/>
        </w:numPr>
      </w:pPr>
      <w:r w:rsidRPr="00A3018E">
        <w:t>Develop trusted relationships at all levels of the OEM.</w:t>
      </w:r>
    </w:p>
    <w:p w14:paraId="6CE022D0" w14:textId="77777777" w:rsidR="00A3018E" w:rsidRPr="00A3018E" w:rsidRDefault="00BE3C6B" w:rsidP="00A3018E">
      <w:r>
        <w:pict w14:anchorId="172AFBAD">
          <v:rect id="_x0000_i1028" style="width:0;height:1.5pt" o:hralign="center" o:hrstd="t" o:hr="t" fillcolor="#a0a0a0" stroked="f"/>
        </w:pict>
      </w:r>
    </w:p>
    <w:p w14:paraId="6DA468D7" w14:textId="77777777" w:rsidR="00A3018E" w:rsidRPr="00A3018E" w:rsidRDefault="00A3018E" w:rsidP="00A3018E">
      <w:pPr>
        <w:rPr>
          <w:b/>
          <w:bCs/>
        </w:rPr>
      </w:pPr>
      <w:r w:rsidRPr="00A3018E">
        <w:rPr>
          <w:b/>
          <w:bCs/>
        </w:rPr>
        <w:t>4️</w:t>
      </w:r>
      <w:r w:rsidRPr="00A3018E">
        <w:rPr>
          <w:rFonts w:ascii="Segoe UI Symbol" w:hAnsi="Segoe UI Symbol" w:cs="Segoe UI Symbol"/>
          <w:b/>
          <w:bCs/>
        </w:rPr>
        <w:t>⃣</w:t>
      </w:r>
      <w:r w:rsidRPr="00A3018E">
        <w:rPr>
          <w:b/>
          <w:bCs/>
        </w:rPr>
        <w:t xml:space="preserve"> Optimize Cost Structure for Competitive Advantage</w:t>
      </w:r>
    </w:p>
    <w:p w14:paraId="5756F3DE" w14:textId="77777777" w:rsidR="00A3018E" w:rsidRPr="00A3018E" w:rsidRDefault="00A3018E" w:rsidP="00A3018E">
      <w:r w:rsidRPr="00A3018E">
        <w:rPr>
          <w:b/>
          <w:bCs/>
        </w:rPr>
        <w:t>Goal:</w:t>
      </w:r>
      <w:r w:rsidRPr="00A3018E">
        <w:t xml:space="preserve"> Lower the cost structure to enable competitive rates and preserve margin.</w:t>
      </w:r>
    </w:p>
    <w:p w14:paraId="3DD67DEA" w14:textId="77777777" w:rsidR="00A3018E" w:rsidRPr="00A3018E" w:rsidRDefault="00A3018E" w:rsidP="00A3018E">
      <w:r w:rsidRPr="00A3018E">
        <w:rPr>
          <w:b/>
          <w:bCs/>
        </w:rPr>
        <w:t>Enterprise Focus Areas</w:t>
      </w:r>
    </w:p>
    <w:p w14:paraId="68A953EB" w14:textId="77777777" w:rsidR="00A3018E" w:rsidRPr="00A3018E" w:rsidRDefault="00A3018E" w:rsidP="00A3018E">
      <w:pPr>
        <w:numPr>
          <w:ilvl w:val="0"/>
          <w:numId w:val="6"/>
        </w:numPr>
      </w:pPr>
      <w:r w:rsidRPr="00A3018E">
        <w:t>Reduce cost of funds and cost of risk.</w:t>
      </w:r>
    </w:p>
    <w:p w14:paraId="43055D60" w14:textId="77777777" w:rsidR="00A3018E" w:rsidRPr="00A3018E" w:rsidRDefault="00A3018E" w:rsidP="00A3018E">
      <w:pPr>
        <w:numPr>
          <w:ilvl w:val="0"/>
          <w:numId w:val="6"/>
        </w:numPr>
      </w:pPr>
      <w:r w:rsidRPr="00A3018E">
        <w:t>Lower acquisition and operating costs.</w:t>
      </w:r>
    </w:p>
    <w:p w14:paraId="3FDC0125" w14:textId="77777777" w:rsidR="00A3018E" w:rsidRPr="00A3018E" w:rsidRDefault="00A3018E" w:rsidP="00A3018E">
      <w:pPr>
        <w:numPr>
          <w:ilvl w:val="0"/>
          <w:numId w:val="6"/>
        </w:numPr>
      </w:pPr>
      <w:r w:rsidRPr="00A3018E">
        <w:t>Improve rate competitiveness while maintaining profitability.</w:t>
      </w:r>
    </w:p>
    <w:p w14:paraId="7624B70A" w14:textId="77777777" w:rsidR="00A3018E" w:rsidRPr="00A3018E" w:rsidRDefault="00A3018E" w:rsidP="00A3018E">
      <w:pPr>
        <w:numPr>
          <w:ilvl w:val="0"/>
          <w:numId w:val="6"/>
        </w:numPr>
      </w:pPr>
      <w:r w:rsidRPr="00A3018E">
        <w:t>Leverage technology to create efficiencies and stronger controls.</w:t>
      </w:r>
    </w:p>
    <w:p w14:paraId="798EE939" w14:textId="77777777" w:rsidR="00A3018E" w:rsidRPr="00A3018E" w:rsidRDefault="00BE3C6B" w:rsidP="00A3018E">
      <w:r>
        <w:pict w14:anchorId="6705CC53">
          <v:rect id="_x0000_i1029" style="width:0;height:1.5pt" o:hralign="center" o:hrstd="t" o:hr="t" fillcolor="#a0a0a0" stroked="f"/>
        </w:pict>
      </w:r>
    </w:p>
    <w:p w14:paraId="7A9633CD" w14:textId="77777777" w:rsidR="00A3018E" w:rsidRPr="00A3018E" w:rsidRDefault="00A3018E" w:rsidP="00A3018E">
      <w:pPr>
        <w:rPr>
          <w:b/>
          <w:bCs/>
        </w:rPr>
      </w:pPr>
      <w:r w:rsidRPr="00A3018E">
        <w:rPr>
          <w:b/>
          <w:bCs/>
        </w:rPr>
        <w:t>5️</w:t>
      </w:r>
      <w:r w:rsidRPr="00A3018E">
        <w:rPr>
          <w:rFonts w:ascii="Segoe UI Symbol" w:hAnsi="Segoe UI Symbol" w:cs="Segoe UI Symbol"/>
          <w:b/>
          <w:bCs/>
        </w:rPr>
        <w:t>⃣</w:t>
      </w:r>
      <w:r w:rsidRPr="00A3018E">
        <w:rPr>
          <w:b/>
          <w:bCs/>
        </w:rPr>
        <w:t xml:space="preserve"> Build Organizational Expertise</w:t>
      </w:r>
    </w:p>
    <w:p w14:paraId="6F4E48AA" w14:textId="77777777" w:rsidR="00A3018E" w:rsidRPr="00A3018E" w:rsidRDefault="00A3018E" w:rsidP="00A3018E">
      <w:r w:rsidRPr="00A3018E">
        <w:rPr>
          <w:b/>
          <w:bCs/>
        </w:rPr>
        <w:t>Goal:</w:t>
      </w:r>
      <w:r w:rsidRPr="00A3018E">
        <w:t xml:space="preserve"> Rapidly close the talent gap and build long-term internal capabilities.</w:t>
      </w:r>
    </w:p>
    <w:p w14:paraId="29469214" w14:textId="77777777" w:rsidR="00A3018E" w:rsidRPr="00A3018E" w:rsidRDefault="00A3018E" w:rsidP="00A3018E">
      <w:r w:rsidRPr="00A3018E">
        <w:rPr>
          <w:b/>
          <w:bCs/>
        </w:rPr>
        <w:t>Enterprise Focus Areas</w:t>
      </w:r>
    </w:p>
    <w:p w14:paraId="135EC789" w14:textId="77777777" w:rsidR="00A3018E" w:rsidRPr="00A3018E" w:rsidRDefault="00A3018E" w:rsidP="00A3018E">
      <w:pPr>
        <w:numPr>
          <w:ilvl w:val="0"/>
          <w:numId w:val="7"/>
        </w:numPr>
      </w:pPr>
      <w:r w:rsidRPr="00A3018E">
        <w:t>Recruit experienced industry professionals into key roles; make talent acquisition a core competency.</w:t>
      </w:r>
    </w:p>
    <w:p w14:paraId="36198413" w14:textId="77777777" w:rsidR="00A3018E" w:rsidRPr="00A3018E" w:rsidRDefault="00A3018E" w:rsidP="00A3018E">
      <w:pPr>
        <w:numPr>
          <w:ilvl w:val="0"/>
          <w:numId w:val="7"/>
        </w:numPr>
      </w:pPr>
      <w:r w:rsidRPr="00A3018E">
        <w:t>Invest in training and development across teams.</w:t>
      </w:r>
    </w:p>
    <w:p w14:paraId="0BEC9450" w14:textId="77777777" w:rsidR="00A3018E" w:rsidRPr="00A3018E" w:rsidRDefault="00A3018E" w:rsidP="00A3018E">
      <w:pPr>
        <w:numPr>
          <w:ilvl w:val="0"/>
          <w:numId w:val="7"/>
        </w:numPr>
      </w:pPr>
      <w:r w:rsidRPr="00A3018E">
        <w:t>Remove silos and strengthen collaboration.</w:t>
      </w:r>
    </w:p>
    <w:p w14:paraId="0E027883" w14:textId="77777777" w:rsidR="00A3018E" w:rsidRPr="00A3018E" w:rsidRDefault="00A3018E" w:rsidP="00A3018E">
      <w:pPr>
        <w:numPr>
          <w:ilvl w:val="0"/>
          <w:numId w:val="7"/>
        </w:numPr>
      </w:pPr>
      <w:r w:rsidRPr="00A3018E">
        <w:t>Reduce turnover and build a great place to work.</w:t>
      </w:r>
    </w:p>
    <w:p w14:paraId="0FD5FCF4" w14:textId="77777777" w:rsidR="00A3018E" w:rsidRPr="00A3018E" w:rsidRDefault="00BE3C6B" w:rsidP="00A3018E">
      <w:r>
        <w:pict w14:anchorId="647C79FF">
          <v:rect id="_x0000_i1030" style="width:0;height:1.5pt" o:hralign="center" o:hrstd="t" o:hr="t" fillcolor="#a0a0a0" stroked="f"/>
        </w:pict>
      </w:r>
    </w:p>
    <w:p w14:paraId="1F55DB6F" w14:textId="77777777" w:rsidR="00A3018E" w:rsidRPr="00A3018E" w:rsidRDefault="00A3018E" w:rsidP="00A3018E">
      <w:pPr>
        <w:rPr>
          <w:b/>
          <w:bCs/>
        </w:rPr>
      </w:pPr>
      <w:r w:rsidRPr="00A3018E">
        <w:rPr>
          <w:rFonts w:ascii="Segoe UI Emoji" w:hAnsi="Segoe UI Emoji" w:cs="Segoe UI Emoji"/>
          <w:b/>
          <w:bCs/>
        </w:rPr>
        <w:t>💬</w:t>
      </w:r>
      <w:r w:rsidRPr="00A3018E">
        <w:rPr>
          <w:b/>
          <w:bCs/>
        </w:rPr>
        <w:t xml:space="preserve"> In Summary:</w:t>
      </w:r>
    </w:p>
    <w:p w14:paraId="3BCFED0B" w14:textId="77777777" w:rsidR="00A3018E" w:rsidRPr="00A3018E" w:rsidRDefault="00A3018E" w:rsidP="00A3018E">
      <w:r w:rsidRPr="00A3018E">
        <w:t>SFS will strengthen its core foundation, match and surpass captive peers, prove its strategic value to the OEM, drive efficiency through technology and talent, and deliver an experience — for customers, dealers, and partners — that’s faster, smarter, and unmistakably SFS.</w:t>
      </w:r>
    </w:p>
    <w:p w14:paraId="6542C031" w14:textId="77777777" w:rsidR="00A3018E" w:rsidRDefault="00A3018E"/>
    <w:sectPr w:rsidR="00A30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2890"/>
    <w:multiLevelType w:val="multilevel"/>
    <w:tmpl w:val="C2BC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1309B"/>
    <w:multiLevelType w:val="multilevel"/>
    <w:tmpl w:val="BA6E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A6A2D"/>
    <w:multiLevelType w:val="multilevel"/>
    <w:tmpl w:val="11F6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51A49"/>
    <w:multiLevelType w:val="multilevel"/>
    <w:tmpl w:val="3D38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C0CC4"/>
    <w:multiLevelType w:val="multilevel"/>
    <w:tmpl w:val="B47C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C2F5E"/>
    <w:multiLevelType w:val="multilevel"/>
    <w:tmpl w:val="E974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33108"/>
    <w:multiLevelType w:val="multilevel"/>
    <w:tmpl w:val="7B80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744899">
    <w:abstractNumId w:val="6"/>
  </w:num>
  <w:num w:numId="2" w16cid:durableId="1961767548">
    <w:abstractNumId w:val="5"/>
  </w:num>
  <w:num w:numId="3" w16cid:durableId="685789885">
    <w:abstractNumId w:val="0"/>
  </w:num>
  <w:num w:numId="4" w16cid:durableId="2138793440">
    <w:abstractNumId w:val="4"/>
  </w:num>
  <w:num w:numId="5" w16cid:durableId="610746947">
    <w:abstractNumId w:val="1"/>
  </w:num>
  <w:num w:numId="6" w16cid:durableId="1390301093">
    <w:abstractNumId w:val="3"/>
  </w:num>
  <w:num w:numId="7" w16cid:durableId="477262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18E"/>
    <w:rsid w:val="004176A4"/>
    <w:rsid w:val="0085354E"/>
    <w:rsid w:val="00A3018E"/>
    <w:rsid w:val="293EB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23114"/>
  <w15:chartTrackingRefBased/>
  <w15:docId w15:val="{A136F9AE-DF8D-4FCF-BDC9-F613625C6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370F33C1E76F42B8C7444F670DF979" ma:contentTypeVersion="12" ma:contentTypeDescription="Create a new document." ma:contentTypeScope="" ma:versionID="85c974937629e58370dabe01eb1810e8">
  <xsd:schema xmlns:xsd="http://www.w3.org/2001/XMLSchema" xmlns:xs="http://www.w3.org/2001/XMLSchema" xmlns:p="http://schemas.microsoft.com/office/2006/metadata/properties" xmlns:ns2="51cd0721-58c4-4c16-98fe-0aa4fc9f9635" xmlns:ns3="51b73dbb-2ce0-4af3-8aa4-b8c11d2cf30a" targetNamespace="http://schemas.microsoft.com/office/2006/metadata/properties" ma:root="true" ma:fieldsID="d891a7af98e12b9fad7a07d4bda0a66c" ns2:_="" ns3:_="">
    <xsd:import namespace="51cd0721-58c4-4c16-98fe-0aa4fc9f9635"/>
    <xsd:import namespace="51b73dbb-2ce0-4af3-8aa4-b8c11d2cf3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cd0721-58c4-4c16-98fe-0aa4fc9f96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6eeceaf-6cb7-4eb2-b72c-1bbb44499c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b73dbb-2ce0-4af3-8aa4-b8c11d2cf30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cd0721-58c4-4c16-98fe-0aa4fc9f963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34C0543-6CB5-4CD5-80BD-F4E2FA6F4F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9470DA-5EF1-483F-9BF5-032EB645DAD1}"/>
</file>

<file path=customXml/itemProps3.xml><?xml version="1.0" encoding="utf-8"?>
<ds:datastoreItem xmlns:ds="http://schemas.openxmlformats.org/officeDocument/2006/customXml" ds:itemID="{4BD6EC8E-69CC-4CEA-BC29-E4E040CBEA39}">
  <ds:schemaRefs>
    <ds:schemaRef ds:uri="http://schemas.microsoft.com/office/2006/metadata/properties"/>
    <ds:schemaRef ds:uri="http://schemas.microsoft.com/office/infopath/2007/PartnerControls"/>
    <ds:schemaRef ds:uri="51cd0721-58c4-4c16-98fe-0aa4fc9f96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Dawn Hollingsworth</dc:creator>
  <cp:keywords/>
  <dc:description/>
  <cp:lastModifiedBy>Mike Mckiggan</cp:lastModifiedBy>
  <cp:revision>2</cp:revision>
  <dcterms:created xsi:type="dcterms:W3CDTF">2026-05-04T14:48:00Z</dcterms:created>
  <dcterms:modified xsi:type="dcterms:W3CDTF">2026-05-04T14:48:00Z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0x0101005B370F33C1E76F42B8C7444F670DF979</vt:lpwstr>
  </property>
  <property fmtid="{D5CDD505-2E9C-101B-9397-08002B2CF9AE}" pid="3" name="docLang">
    <vt:lpwstr>en</vt:lpwstr>
  </property>
  <property fmtid="{D5CDD505-2E9C-101B-9397-08002B2CF9AE}" pid="4" name="MSIP_Label_791df23e-ee3d-4e72-bd33-1d096ae15290_Enabled">
    <vt:lpwstr>true</vt:lpwstr>
  </property>
  <property fmtid="{D5CDD505-2E9C-101B-9397-08002B2CF9AE}" pid="5" name="MSIP_Label_791df23e-ee3d-4e72-bd33-1d096ae15290_SetDate">
    <vt:lpwstr>2026-05-04T14:48:02Z</vt:lpwstr>
  </property>
  <property fmtid="{D5CDD505-2E9C-101B-9397-08002B2CF9AE}" pid="6" name="MSIP_Label_791df23e-ee3d-4e72-bd33-1d096ae15290_Method">
    <vt:lpwstr>Standard</vt:lpwstr>
  </property>
  <property fmtid="{D5CDD505-2E9C-101B-9397-08002B2CF9AE}" pid="7" name="MSIP_Label_791df23e-ee3d-4e72-bd33-1d096ae15290_Name">
    <vt:lpwstr>General</vt:lpwstr>
  </property>
  <property fmtid="{D5CDD505-2E9C-101B-9397-08002B2CF9AE}" pid="8" name="MSIP_Label_791df23e-ee3d-4e72-bd33-1d096ae15290_SiteId">
    <vt:lpwstr>aea87219-080c-4106-b601-bed93d828f3c</vt:lpwstr>
  </property>
  <property fmtid="{D5CDD505-2E9C-101B-9397-08002B2CF9AE}" pid="9" name="MSIP_Label_791df23e-ee3d-4e72-bd33-1d096ae15290_ActionId">
    <vt:lpwstr>22e8422d-0c3f-49dc-9add-1c5426cf1a53</vt:lpwstr>
  </property>
  <property fmtid="{D5CDD505-2E9C-101B-9397-08002B2CF9AE}" pid="10" name="MSIP_Label_791df23e-ee3d-4e72-bd33-1d096ae15290_ContentBits">
    <vt:lpwstr>0</vt:lpwstr>
  </property>
  <property fmtid="{D5CDD505-2E9C-101B-9397-08002B2CF9AE}" pid="11" name="MSIP_Label_791df23e-ee3d-4e72-bd33-1d096ae15290_Tag">
    <vt:lpwstr>10, 3, 0, 2</vt:lpwstr>
  </property>
  <property fmtid="{D5CDD505-2E9C-101B-9397-08002B2CF9AE}" pid="12" name="MediaServiceImageTags">
    <vt:lpwstr/>
  </property>
</Properties>
</file>