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DBE5" w14:textId="77777777" w:rsidR="00561706" w:rsidRDefault="00561706">
      <w:pPr>
        <w:spacing w:before="2000"/>
      </w:pPr>
    </w:p>
    <w:p w14:paraId="11868A14" w14:textId="77777777" w:rsidR="00561706" w:rsidRPr="00AC754D" w:rsidRDefault="00000000">
      <w:pPr>
        <w:jc w:val="center"/>
      </w:pPr>
      <w:r w:rsidRPr="00AC754D">
        <w:rPr>
          <w:b/>
          <w:bCs/>
          <w:sz w:val="72"/>
          <w:szCs w:val="72"/>
        </w:rPr>
        <w:t>AI Readiness Maturity Models</w:t>
      </w:r>
    </w:p>
    <w:p w14:paraId="716BE958" w14:textId="4D7DEDBE" w:rsidR="00561706" w:rsidRPr="00AC754D" w:rsidRDefault="00561706">
      <w:pPr>
        <w:spacing w:before="400" w:after="400"/>
        <w:jc w:val="center"/>
      </w:pPr>
    </w:p>
    <w:p w14:paraId="53E3CB21" w14:textId="77777777" w:rsidR="00561706" w:rsidRPr="00AC754D" w:rsidRDefault="00000000">
      <w:pPr>
        <w:spacing w:before="600"/>
        <w:jc w:val="center"/>
      </w:pPr>
      <w:r w:rsidRPr="00AC754D">
        <w:rPr>
          <w:sz w:val="28"/>
          <w:szCs w:val="28"/>
        </w:rPr>
        <w:t>Four Domain Assessment Framework</w:t>
      </w:r>
    </w:p>
    <w:p w14:paraId="1713DAF2" w14:textId="77777777" w:rsidR="00561706" w:rsidRPr="00AC754D" w:rsidRDefault="00000000">
      <w:r w:rsidRPr="00AC754D">
        <w:br w:type="page"/>
      </w:r>
    </w:p>
    <w:p w14:paraId="6FC3342D" w14:textId="77777777" w:rsidR="00561706" w:rsidRDefault="00000000">
      <w:pPr>
        <w:pStyle w:val="Heading1"/>
      </w:pPr>
      <w:r>
        <w:lastRenderedPageBreak/>
        <w:t>Knowledge Readiness Maturity Model</w:t>
      </w:r>
    </w:p>
    <w:p w14:paraId="2EB5A061" w14:textId="77777777" w:rsidR="00561706" w:rsidRPr="00AC754D" w:rsidRDefault="00000000">
      <w:pPr>
        <w:spacing w:after="200"/>
      </w:pPr>
      <w:r w:rsidRPr="00AC754D">
        <w:rPr>
          <w:sz w:val="22"/>
          <w:szCs w:val="22"/>
        </w:rPr>
        <w:t>Current Score: 39/90 (</w:t>
      </w:r>
      <w:proofErr w:type="gramStart"/>
      <w:r w:rsidRPr="00AC754D">
        <w:rPr>
          <w:sz w:val="22"/>
          <w:szCs w:val="22"/>
        </w:rPr>
        <w:t>43%%</w:t>
      </w:r>
      <w:proofErr w:type="gramEnd"/>
      <w:r w:rsidRPr="00AC754D">
        <w:rPr>
          <w:sz w:val="22"/>
          <w:szCs w:val="22"/>
        </w:rPr>
        <w:t>) • Early Stage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1"/>
        <w:gridCol w:w="2569"/>
        <w:gridCol w:w="2570"/>
        <w:gridCol w:w="2570"/>
        <w:gridCol w:w="2570"/>
        <w:gridCol w:w="2570"/>
      </w:tblGrid>
      <w:tr w:rsidR="00561706" w14:paraId="0CE5C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D670CC" w14:textId="77777777" w:rsidR="00561706" w:rsidRDefault="00000000">
            <w:r>
              <w:rPr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B2077F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1-Unpredictable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64E41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2-Aware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4F983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3-Competent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517FE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4-Synchronized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6396D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5-Choreographed</w:t>
            </w:r>
          </w:p>
        </w:tc>
      </w:tr>
      <w:tr w:rsidR="00561706" w14:paraId="4055B1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751B2B3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Knowledge Accessibility</w:t>
            </w:r>
          </w:p>
          <w:p w14:paraId="44415D89" w14:textId="77777777" w:rsidR="00561706" w:rsidRDefault="00000000">
            <w:r>
              <w:rPr>
                <w:b/>
                <w:bCs/>
                <w:color w:val="FFF3CD"/>
                <w:sz w:val="14"/>
                <w:szCs w:val="14"/>
              </w:rPr>
              <w:t>40%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AE28D0" w14:textId="77777777" w:rsidR="00561706" w:rsidRDefault="00000000">
            <w:r>
              <w:rPr>
                <w:sz w:val="16"/>
                <w:szCs w:val="16"/>
              </w:rPr>
              <w:t>Knowledge scattered across disconnected systems with no central access point</w:t>
            </w:r>
          </w:p>
        </w:tc>
        <w:tc>
          <w:tcPr>
            <w:tcW w:w="2500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07773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12+ siloed systems; employees rely on tribal knowledge; content formats vary widely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D33FFB" w14:textId="77777777" w:rsidR="00561706" w:rsidRDefault="00000000">
            <w:r>
              <w:rPr>
                <w:sz w:val="16"/>
                <w:szCs w:val="16"/>
              </w:rPr>
              <w:t>Centralized repository exists; search functionality available; most content accessible without individuals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4A6BC9" w14:textId="77777777" w:rsidR="00561706" w:rsidRDefault="00000000">
            <w:r>
              <w:rPr>
                <w:sz w:val="16"/>
                <w:szCs w:val="16"/>
              </w:rPr>
              <w:t>Unified knowledge portal; AI-processable formats standard; clear documentation of knowledge locations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15AB34" w14:textId="77777777" w:rsidR="00561706" w:rsidRDefault="00000000">
            <w:r>
              <w:rPr>
                <w:sz w:val="16"/>
                <w:szCs w:val="16"/>
              </w:rPr>
              <w:t>Seamless cross-system access; intelligent routing to content; self-service knowledge discovery</w:t>
            </w:r>
          </w:p>
        </w:tc>
      </w:tr>
      <w:tr w:rsidR="00561706" w14:paraId="02AF4FD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28DEDC6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Knowledge Organization</w:t>
            </w:r>
          </w:p>
          <w:p w14:paraId="09E79A0D" w14:textId="77777777" w:rsidR="00561706" w:rsidRDefault="00000000">
            <w:r>
              <w:rPr>
                <w:b/>
                <w:bCs/>
                <w:color w:val="FFF3CD"/>
                <w:sz w:val="14"/>
                <w:szCs w:val="14"/>
              </w:rPr>
              <w:t>40%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DA564" w14:textId="77777777" w:rsidR="00561706" w:rsidRDefault="00000000">
            <w:r>
              <w:rPr>
                <w:sz w:val="16"/>
                <w:szCs w:val="16"/>
              </w:rPr>
              <w:t xml:space="preserve">No consistent </w:t>
            </w:r>
            <w:proofErr w:type="gramStart"/>
            <w:r>
              <w:rPr>
                <w:sz w:val="16"/>
                <w:szCs w:val="16"/>
              </w:rPr>
              <w:t>structure;</w:t>
            </w:r>
            <w:proofErr w:type="gramEnd"/>
            <w:r>
              <w:rPr>
                <w:sz w:val="16"/>
                <w:szCs w:val="16"/>
              </w:rPr>
              <w:t xml:space="preserve"> documents exist as monolithic files; no metadata standards</w:t>
            </w:r>
          </w:p>
        </w:tc>
        <w:tc>
          <w:tcPr>
            <w:tcW w:w="2500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8E9770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Some standardization in reporting; no unified metadata; siloed terminology; minimal tagging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5480AC" w14:textId="77777777" w:rsidR="00561706" w:rsidRDefault="00000000">
            <w:r>
              <w:rPr>
                <w:sz w:val="16"/>
                <w:szCs w:val="16"/>
              </w:rPr>
              <w:t>Component content model emerging; defined metadata schema; taxonomy covers key areas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D93048" w14:textId="77777777" w:rsidR="00561706" w:rsidRDefault="00000000">
            <w:r>
              <w:rPr>
                <w:sz w:val="16"/>
                <w:szCs w:val="16"/>
              </w:rPr>
              <w:t>Consistent taxonomies across departments; controlled vocabulary in use; 70%+ content tagged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1E2647" w14:textId="77777777" w:rsidR="00561706" w:rsidRDefault="00000000">
            <w:r>
              <w:rPr>
                <w:sz w:val="16"/>
                <w:szCs w:val="16"/>
              </w:rPr>
              <w:t>Enterprise-wide content architecture; automated classification; semantic layer enables intelligent retrieval</w:t>
            </w:r>
          </w:p>
        </w:tc>
      </w:tr>
      <w:tr w:rsidR="00561706" w14:paraId="1CF926A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A965049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Procedural Accuracy</w:t>
            </w:r>
          </w:p>
          <w:p w14:paraId="1392B2F4" w14:textId="77777777" w:rsidR="00561706" w:rsidRDefault="00000000">
            <w:r>
              <w:rPr>
                <w:b/>
                <w:bCs/>
                <w:color w:val="D4EDDA"/>
                <w:sz w:val="14"/>
                <w:szCs w:val="14"/>
              </w:rPr>
              <w:t>60%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7E81E" w14:textId="77777777" w:rsidR="00561706" w:rsidRDefault="00000000">
            <w:r>
              <w:rPr>
                <w:sz w:val="16"/>
                <w:szCs w:val="16"/>
              </w:rPr>
              <w:t>Procedures outdated or missing; no decision documentation; no review process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C0D0EB" w14:textId="77777777" w:rsidR="00561706" w:rsidRDefault="00000000">
            <w:r>
              <w:rPr>
                <w:sz w:val="16"/>
                <w:szCs w:val="16"/>
              </w:rPr>
              <w:t>Some procedures documented but inconsistent; decision points unclear</w:t>
            </w:r>
          </w:p>
        </w:tc>
        <w:tc>
          <w:tcPr>
            <w:tcW w:w="2500" w:type="dxa"/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1B9154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AI Governance comprehensive; operational procedures vary; decision points and escalations defined in key areas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A301B5" w14:textId="77777777" w:rsidR="00561706" w:rsidRDefault="00000000">
            <w:r>
              <w:rPr>
                <w:sz w:val="16"/>
                <w:szCs w:val="16"/>
              </w:rPr>
              <w:t xml:space="preserve">All procedures </w:t>
            </w:r>
            <w:proofErr w:type="gramStart"/>
            <w:r>
              <w:rPr>
                <w:sz w:val="16"/>
                <w:szCs w:val="16"/>
              </w:rPr>
              <w:t>current</w:t>
            </w:r>
            <w:proofErr w:type="gramEnd"/>
            <w:r>
              <w:rPr>
                <w:sz w:val="16"/>
                <w:szCs w:val="16"/>
              </w:rPr>
              <w:t xml:space="preserve"> and accurate; regular review cycles; complete hazard documentation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854D74" w14:textId="77777777" w:rsidR="00561706" w:rsidRDefault="00000000">
            <w:r>
              <w:rPr>
                <w:sz w:val="16"/>
                <w:szCs w:val="16"/>
              </w:rPr>
              <w:t>Dynamic procedure updates; real-time accuracy validation; automated compliance checking</w:t>
            </w:r>
          </w:p>
        </w:tc>
      </w:tr>
      <w:tr w:rsidR="00561706" w14:paraId="0E722A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D4D4B8F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Applicability Mapping</w:t>
            </w:r>
          </w:p>
          <w:p w14:paraId="395873D5" w14:textId="77777777" w:rsidR="00561706" w:rsidRDefault="00000000">
            <w:r>
              <w:rPr>
                <w:b/>
                <w:bCs/>
                <w:color w:val="FFF3CD"/>
                <w:sz w:val="14"/>
                <w:szCs w:val="14"/>
              </w:rPr>
              <w:t>35%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6085C7" w14:textId="77777777" w:rsidR="00561706" w:rsidRDefault="00000000">
            <w:r>
              <w:rPr>
                <w:sz w:val="16"/>
                <w:szCs w:val="16"/>
              </w:rPr>
              <w:t>No indication of content applicability; no constraints documented</w:t>
            </w:r>
          </w:p>
        </w:tc>
        <w:tc>
          <w:tcPr>
            <w:tcW w:w="2500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F8DD23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Product-specific content exists but not mapped; no semantic layer; relationships undocumented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486A3E" w14:textId="77777777" w:rsidR="00561706" w:rsidRDefault="00000000">
            <w:r>
              <w:rPr>
                <w:sz w:val="16"/>
                <w:szCs w:val="16"/>
              </w:rPr>
              <w:t>Content clearly indicates applicability; constraints documented; basic relationship mapping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0C742" w14:textId="77777777" w:rsidR="00561706" w:rsidRDefault="00000000">
            <w:r>
              <w:rPr>
                <w:sz w:val="16"/>
                <w:szCs w:val="16"/>
              </w:rPr>
              <w:t xml:space="preserve">Full applicability </w:t>
            </w:r>
            <w:proofErr w:type="gramStart"/>
            <w:r>
              <w:rPr>
                <w:sz w:val="16"/>
                <w:szCs w:val="16"/>
              </w:rPr>
              <w:t>metadata;</w:t>
            </w:r>
            <w:proofErr w:type="gramEnd"/>
            <w:r>
              <w:rPr>
                <w:sz w:val="16"/>
                <w:szCs w:val="16"/>
              </w:rPr>
              <w:t xml:space="preserve"> content dependencies tracked; context-aware retrieval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88F6D5" w14:textId="77777777" w:rsidR="00561706" w:rsidRDefault="00000000">
            <w:r>
              <w:rPr>
                <w:sz w:val="16"/>
                <w:szCs w:val="16"/>
              </w:rPr>
              <w:t>Intelligent content matching; automated applicability detection; predictive content relationships</w:t>
            </w:r>
          </w:p>
        </w:tc>
      </w:tr>
    </w:tbl>
    <w:p w14:paraId="4CDA8036" w14:textId="5E9234EA" w:rsidR="00561706" w:rsidRDefault="00000000">
      <w:pPr>
        <w:spacing w:before="200"/>
      </w:pPr>
      <w:r>
        <w:rPr>
          <w:color w:val="666666"/>
          <w:sz w:val="16"/>
          <w:szCs w:val="16"/>
        </w:rPr>
        <w:t xml:space="preserve">Source: </w:t>
      </w:r>
      <w:r w:rsidR="00AC754D">
        <w:rPr>
          <w:color w:val="666666"/>
          <w:sz w:val="16"/>
          <w:szCs w:val="16"/>
        </w:rPr>
        <w:t>SFS</w:t>
      </w:r>
      <w:r>
        <w:rPr>
          <w:color w:val="666666"/>
          <w:sz w:val="16"/>
          <w:szCs w:val="16"/>
        </w:rPr>
        <w:t xml:space="preserve"> AI Readiness Assessment, December 2025 | Highlighted cells indicate current maturity position</w:t>
      </w:r>
    </w:p>
    <w:p w14:paraId="75757F04" w14:textId="731681BD" w:rsidR="00561706" w:rsidRDefault="00561706"/>
    <w:p w14:paraId="46068211" w14:textId="77777777" w:rsidR="003F6B54" w:rsidRDefault="003F6B54">
      <w:pPr>
        <w:rPr>
          <w:b/>
          <w:bCs/>
          <w:color w:val="003D4D"/>
          <w:sz w:val="36"/>
          <w:szCs w:val="36"/>
        </w:rPr>
      </w:pPr>
      <w:r>
        <w:br w:type="page"/>
      </w:r>
    </w:p>
    <w:p w14:paraId="3796AFC5" w14:textId="27175AE3" w:rsidR="00561706" w:rsidRDefault="00000000">
      <w:pPr>
        <w:pStyle w:val="Heading1"/>
      </w:pPr>
      <w:r>
        <w:lastRenderedPageBreak/>
        <w:t>Operational Readiness Maturity Model</w:t>
      </w:r>
    </w:p>
    <w:p w14:paraId="2AE1E106" w14:textId="77777777" w:rsidR="00561706" w:rsidRPr="00AC754D" w:rsidRDefault="00000000">
      <w:pPr>
        <w:spacing w:after="200"/>
      </w:pPr>
      <w:r w:rsidRPr="00AC754D">
        <w:rPr>
          <w:sz w:val="22"/>
          <w:szCs w:val="22"/>
        </w:rPr>
        <w:t>Current Score: 43/100 (</w:t>
      </w:r>
      <w:proofErr w:type="gramStart"/>
      <w:r w:rsidRPr="00AC754D">
        <w:rPr>
          <w:sz w:val="22"/>
          <w:szCs w:val="22"/>
        </w:rPr>
        <w:t>43%%</w:t>
      </w:r>
      <w:proofErr w:type="gramEnd"/>
      <w:r w:rsidRPr="00AC754D">
        <w:rPr>
          <w:sz w:val="22"/>
          <w:szCs w:val="22"/>
        </w:rPr>
        <w:t>) • Early Stage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1"/>
        <w:gridCol w:w="2569"/>
        <w:gridCol w:w="2570"/>
        <w:gridCol w:w="2570"/>
        <w:gridCol w:w="2570"/>
        <w:gridCol w:w="2570"/>
      </w:tblGrid>
      <w:tr w:rsidR="00561706" w14:paraId="6E1271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26F75" w14:textId="77777777" w:rsidR="00561706" w:rsidRDefault="00000000">
            <w:r>
              <w:rPr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FAB1E5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1-Unpredictable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878897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2-Aware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8FDFFF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3-Competent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11CFF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4-Synchronized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21092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5-Choreographed</w:t>
            </w:r>
          </w:p>
        </w:tc>
      </w:tr>
      <w:tr w:rsidR="00561706" w14:paraId="6D9EFD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4A3B6BC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SME Workflow Integration</w:t>
            </w:r>
          </w:p>
          <w:p w14:paraId="27A6233D" w14:textId="77777777" w:rsidR="00561706" w:rsidRDefault="00000000">
            <w:r>
              <w:rPr>
                <w:b/>
                <w:bCs/>
                <w:color w:val="FFF3CD"/>
                <w:sz w:val="14"/>
                <w:szCs w:val="14"/>
              </w:rPr>
              <w:t>45%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A2A5F1" w14:textId="77777777" w:rsidR="00561706" w:rsidRDefault="00000000">
            <w:r>
              <w:rPr>
                <w:sz w:val="16"/>
                <w:szCs w:val="16"/>
              </w:rPr>
              <w:t>SMEs are sole knowledge holders; no formal contribution process</w:t>
            </w:r>
          </w:p>
        </w:tc>
        <w:tc>
          <w:tcPr>
            <w:tcW w:w="2500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C4CCAB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SMEs primary authors; workflows informal; time not protected for knowledge work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EC85DA" w14:textId="77777777" w:rsidR="00561706" w:rsidRDefault="00000000">
            <w:r>
              <w:rPr>
                <w:sz w:val="16"/>
                <w:szCs w:val="16"/>
              </w:rPr>
              <w:t>SMEs validate rather than create; defined contribution workflows; capacity allocated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7CBD8" w14:textId="77777777" w:rsidR="00561706" w:rsidRDefault="00000000">
            <w:r>
              <w:rPr>
                <w:sz w:val="16"/>
                <w:szCs w:val="16"/>
              </w:rPr>
              <w:t>Content owners trained and equipped; SME time protected; knowledge engineering function exists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3FA88" w14:textId="77777777" w:rsidR="00561706" w:rsidRDefault="00000000">
            <w:r>
              <w:rPr>
                <w:sz w:val="16"/>
                <w:szCs w:val="16"/>
              </w:rPr>
              <w:t>Automated knowledge capture from SME activities; seamless contribution workflow; SMEs focused on validation</w:t>
            </w:r>
          </w:p>
        </w:tc>
      </w:tr>
      <w:tr w:rsidR="00561706" w14:paraId="24F810C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77BD634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Lifecycle Management</w:t>
            </w:r>
          </w:p>
          <w:p w14:paraId="34D540DD" w14:textId="77777777" w:rsidR="00561706" w:rsidRDefault="00000000">
            <w:r>
              <w:rPr>
                <w:b/>
                <w:bCs/>
                <w:color w:val="FFF3CD"/>
                <w:sz w:val="14"/>
                <w:szCs w:val="14"/>
              </w:rPr>
              <w:t>45%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262C0F" w14:textId="77777777" w:rsidR="00561706" w:rsidRDefault="00000000">
            <w:r>
              <w:rPr>
                <w:sz w:val="16"/>
                <w:szCs w:val="16"/>
              </w:rPr>
              <w:t xml:space="preserve">No content </w:t>
            </w:r>
            <w:proofErr w:type="gramStart"/>
            <w:r>
              <w:rPr>
                <w:sz w:val="16"/>
                <w:szCs w:val="16"/>
              </w:rPr>
              <w:t>lifecycle;</w:t>
            </w:r>
            <w:proofErr w:type="gramEnd"/>
            <w:r>
              <w:rPr>
                <w:sz w:val="16"/>
                <w:szCs w:val="16"/>
              </w:rPr>
              <w:t xml:space="preserve"> documents created and forgotten</w:t>
            </w:r>
          </w:p>
        </w:tc>
        <w:tc>
          <w:tcPr>
            <w:tcW w:w="2500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752A1E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AI Governance has annual review; other content ad hoc; no systematic outdated content identification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DDA5AD" w14:textId="77777777" w:rsidR="00561706" w:rsidRDefault="00000000">
            <w:r>
              <w:rPr>
                <w:sz w:val="16"/>
                <w:szCs w:val="16"/>
              </w:rPr>
              <w:t>Review cycles established; lifecycle stages defined; version control in place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9C387" w14:textId="77777777" w:rsidR="00561706" w:rsidRDefault="00000000">
            <w:r>
              <w:rPr>
                <w:sz w:val="16"/>
                <w:szCs w:val="16"/>
              </w:rPr>
              <w:t>End-to-end lifecycle management; automated outdated content flagging; governance approvals streamlined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3ED82D" w14:textId="77777777" w:rsidR="00561706" w:rsidRDefault="00000000">
            <w:r>
              <w:rPr>
                <w:sz w:val="16"/>
                <w:szCs w:val="16"/>
              </w:rPr>
              <w:t>Intelligent lifecycle automation; predictive content refresh; continuous accuracy monitoring</w:t>
            </w:r>
          </w:p>
        </w:tc>
      </w:tr>
      <w:tr w:rsidR="00561706" w14:paraId="0BD974C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BA8D213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Drift Monitoring</w:t>
            </w:r>
          </w:p>
          <w:p w14:paraId="769001AF" w14:textId="77777777" w:rsidR="00561706" w:rsidRDefault="00000000">
            <w:r>
              <w:rPr>
                <w:b/>
                <w:bCs/>
                <w:color w:val="FFF3CD"/>
                <w:sz w:val="14"/>
                <w:szCs w:val="14"/>
              </w:rPr>
              <w:t>40%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9D8E2A" w14:textId="77777777" w:rsidR="00561706" w:rsidRDefault="00000000">
            <w:r>
              <w:rPr>
                <w:sz w:val="16"/>
                <w:szCs w:val="16"/>
              </w:rPr>
              <w:t xml:space="preserve">No AI monitoring </w:t>
            </w:r>
            <w:proofErr w:type="gramStart"/>
            <w:r>
              <w:rPr>
                <w:sz w:val="16"/>
                <w:szCs w:val="16"/>
              </w:rPr>
              <w:t>capability;</w:t>
            </w:r>
            <w:proofErr w:type="gramEnd"/>
            <w:r>
              <w:rPr>
                <w:sz w:val="16"/>
                <w:szCs w:val="16"/>
              </w:rPr>
              <w:t xml:space="preserve"> outputs unchecked</w:t>
            </w:r>
          </w:p>
        </w:tc>
        <w:tc>
          <w:tcPr>
            <w:tcW w:w="2500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6390D6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No production AI; PoV stage monitoring limited; incident management defined but not operational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B848B2" w14:textId="77777777" w:rsidR="00561706" w:rsidRDefault="00000000">
            <w:r>
              <w:rPr>
                <w:sz w:val="16"/>
                <w:szCs w:val="16"/>
              </w:rPr>
              <w:t>AI output monitoring active; error categorization process; coverage gap tracking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C99E51" w14:textId="77777777" w:rsidR="00561706" w:rsidRDefault="00000000">
            <w:r>
              <w:rPr>
                <w:sz w:val="16"/>
                <w:szCs w:val="16"/>
              </w:rPr>
              <w:t>Automated drift detection; feedback loops operational; continuous quality improvement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CB7879" w14:textId="77777777" w:rsidR="00561706" w:rsidRDefault="00000000">
            <w:r>
              <w:rPr>
                <w:sz w:val="16"/>
                <w:szCs w:val="16"/>
              </w:rPr>
              <w:t>Predictive drift prevention; self-healing content; real-time accuracy validation</w:t>
            </w:r>
          </w:p>
        </w:tc>
      </w:tr>
      <w:tr w:rsidR="00561706" w14:paraId="264537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061C053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Retrieval Performance</w:t>
            </w:r>
          </w:p>
          <w:p w14:paraId="311BF550" w14:textId="77777777" w:rsidR="00561706" w:rsidRDefault="00000000">
            <w:r>
              <w:rPr>
                <w:b/>
                <w:bCs/>
                <w:color w:val="FFF3CD"/>
                <w:sz w:val="14"/>
                <w:szCs w:val="14"/>
              </w:rPr>
              <w:t>40%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ECAA4" w14:textId="77777777" w:rsidR="00561706" w:rsidRDefault="00000000">
            <w:r>
              <w:rPr>
                <w:sz w:val="16"/>
                <w:szCs w:val="16"/>
              </w:rPr>
              <w:t>Search produces random/inconsistent results</w:t>
            </w:r>
          </w:p>
        </w:tc>
        <w:tc>
          <w:tcPr>
            <w:tcW w:w="2500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D0C17C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Limited metadata; no systematic measurement; agent crash patterns on certain queries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9B6599" w14:textId="77777777" w:rsidR="00561706" w:rsidRDefault="00000000">
            <w:r>
              <w:rPr>
                <w:sz w:val="16"/>
                <w:szCs w:val="16"/>
              </w:rPr>
              <w:t xml:space="preserve">Consistent retrieval </w:t>
            </w:r>
            <w:proofErr w:type="gramStart"/>
            <w:r>
              <w:rPr>
                <w:sz w:val="16"/>
                <w:szCs w:val="16"/>
              </w:rPr>
              <w:t>results;</w:t>
            </w:r>
            <w:proofErr w:type="gramEnd"/>
            <w:r>
              <w:rPr>
                <w:sz w:val="16"/>
                <w:szCs w:val="16"/>
              </w:rPr>
              <w:t xml:space="preserve"> metadata improves relevance; performance metrics tracked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57738" w14:textId="77777777" w:rsidR="00561706" w:rsidRDefault="00000000">
            <w:r>
              <w:rPr>
                <w:sz w:val="16"/>
                <w:szCs w:val="16"/>
              </w:rPr>
              <w:t>Predictable, high-quality retrieval; user feedback drives tuning; optimization ongoing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0B9AFA" w14:textId="77777777" w:rsidR="00561706" w:rsidRDefault="00000000">
            <w:r>
              <w:rPr>
                <w:sz w:val="16"/>
                <w:szCs w:val="16"/>
              </w:rPr>
              <w:t>Intelligent context-aware retrieval; continuous learning; near-perfect relevance</w:t>
            </w:r>
          </w:p>
        </w:tc>
      </w:tr>
      <w:tr w:rsidR="00561706" w14:paraId="5A6F31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486BF277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Operational Maturity</w:t>
            </w:r>
          </w:p>
          <w:p w14:paraId="70419CF7" w14:textId="77777777" w:rsidR="00561706" w:rsidRDefault="00000000">
            <w:r>
              <w:rPr>
                <w:b/>
                <w:bCs/>
                <w:color w:val="FFF3CD"/>
                <w:sz w:val="14"/>
                <w:szCs w:val="14"/>
              </w:rPr>
              <w:t>45%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2F927D" w14:textId="77777777" w:rsidR="00561706" w:rsidRDefault="00000000">
            <w:r>
              <w:rPr>
                <w:sz w:val="16"/>
                <w:szCs w:val="16"/>
              </w:rPr>
              <w:t>AI exists only as isolated experiments</w:t>
            </w:r>
          </w:p>
        </w:tc>
        <w:tc>
          <w:tcPr>
            <w:tcW w:w="2500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138878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Still at PoV stage; pilots require manual effort; risk controls emerging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67533C" w14:textId="77777777" w:rsidR="00561706" w:rsidRDefault="00000000">
            <w:r>
              <w:rPr>
                <w:sz w:val="16"/>
                <w:szCs w:val="16"/>
              </w:rPr>
              <w:t xml:space="preserve">AI embedded in select workflows; risk </w:t>
            </w:r>
            <w:proofErr w:type="gramStart"/>
            <w:r>
              <w:rPr>
                <w:sz w:val="16"/>
                <w:szCs w:val="16"/>
              </w:rPr>
              <w:t>controls</w:t>
            </w:r>
            <w:proofErr w:type="gramEnd"/>
            <w:r>
              <w:rPr>
                <w:sz w:val="16"/>
                <w:szCs w:val="16"/>
              </w:rPr>
              <w:t xml:space="preserve"> operational; scaling path defined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F1175D" w14:textId="77777777" w:rsidR="00561706" w:rsidRDefault="00000000">
            <w:r>
              <w:rPr>
                <w:sz w:val="16"/>
                <w:szCs w:val="16"/>
              </w:rPr>
              <w:t>AI integrated across operations; automated content enrichment; scalable architecture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A1A49" w14:textId="77777777" w:rsidR="00561706" w:rsidRDefault="00000000">
            <w:r>
              <w:rPr>
                <w:sz w:val="16"/>
                <w:szCs w:val="16"/>
              </w:rPr>
              <w:t>Enterprise AI operations; continuous optimization; full workflow automation</w:t>
            </w:r>
          </w:p>
        </w:tc>
      </w:tr>
    </w:tbl>
    <w:p w14:paraId="76D05996" w14:textId="179F7410" w:rsidR="00561706" w:rsidRDefault="00000000">
      <w:pPr>
        <w:spacing w:before="200"/>
      </w:pPr>
      <w:r>
        <w:rPr>
          <w:color w:val="666666"/>
          <w:sz w:val="16"/>
          <w:szCs w:val="16"/>
        </w:rPr>
        <w:t xml:space="preserve">Source: </w:t>
      </w:r>
      <w:r w:rsidR="00AC754D">
        <w:rPr>
          <w:color w:val="666666"/>
          <w:sz w:val="16"/>
          <w:szCs w:val="16"/>
        </w:rPr>
        <w:t>SFS</w:t>
      </w:r>
      <w:r>
        <w:rPr>
          <w:color w:val="666666"/>
          <w:sz w:val="16"/>
          <w:szCs w:val="16"/>
        </w:rPr>
        <w:t xml:space="preserve"> AI Readiness Assessment, December 2025 | Highlighted cells indicate current maturity position</w:t>
      </w:r>
    </w:p>
    <w:p w14:paraId="3209B6BF" w14:textId="417C2932" w:rsidR="00561706" w:rsidRDefault="00561706"/>
    <w:p w14:paraId="0174D8E5" w14:textId="77777777" w:rsidR="003F6B54" w:rsidRDefault="003F6B54">
      <w:pPr>
        <w:rPr>
          <w:b/>
          <w:bCs/>
          <w:color w:val="003D4D"/>
          <w:sz w:val="36"/>
          <w:szCs w:val="36"/>
        </w:rPr>
      </w:pPr>
      <w:r>
        <w:br w:type="page"/>
      </w:r>
    </w:p>
    <w:p w14:paraId="39B47C8D" w14:textId="02B8AA95" w:rsidR="00561706" w:rsidRDefault="00000000">
      <w:pPr>
        <w:pStyle w:val="Heading1"/>
      </w:pPr>
      <w:r>
        <w:lastRenderedPageBreak/>
        <w:t>Technical Readiness Maturity Model</w:t>
      </w:r>
    </w:p>
    <w:p w14:paraId="5C1B0BC8" w14:textId="77777777" w:rsidR="00561706" w:rsidRPr="00AC754D" w:rsidRDefault="00000000">
      <w:pPr>
        <w:spacing w:after="200"/>
      </w:pPr>
      <w:r w:rsidRPr="00AC754D">
        <w:rPr>
          <w:sz w:val="22"/>
          <w:szCs w:val="22"/>
        </w:rPr>
        <w:t>Current Score: 42/85 (</w:t>
      </w:r>
      <w:proofErr w:type="gramStart"/>
      <w:r w:rsidRPr="00AC754D">
        <w:rPr>
          <w:sz w:val="22"/>
          <w:szCs w:val="22"/>
        </w:rPr>
        <w:t>49%%</w:t>
      </w:r>
      <w:proofErr w:type="gramEnd"/>
      <w:r w:rsidRPr="00AC754D">
        <w:rPr>
          <w:sz w:val="22"/>
          <w:szCs w:val="22"/>
        </w:rPr>
        <w:t>) • Early Stage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1"/>
        <w:gridCol w:w="2569"/>
        <w:gridCol w:w="2570"/>
        <w:gridCol w:w="2570"/>
        <w:gridCol w:w="2570"/>
        <w:gridCol w:w="2570"/>
      </w:tblGrid>
      <w:tr w:rsidR="00561706" w14:paraId="50313F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9FDA57" w14:textId="77777777" w:rsidR="00561706" w:rsidRDefault="00000000">
            <w:r>
              <w:rPr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87F78C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1-Unpredictable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09BB0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2-Aware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18302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3-Competent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BB5ED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4-Synchronized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9F028A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5-Choreographed</w:t>
            </w:r>
          </w:p>
        </w:tc>
      </w:tr>
      <w:tr w:rsidR="00561706" w14:paraId="591A17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0C6C42C1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Technical Foundation</w:t>
            </w:r>
          </w:p>
          <w:p w14:paraId="30499971" w14:textId="77777777" w:rsidR="00561706" w:rsidRDefault="00000000">
            <w:r>
              <w:rPr>
                <w:b/>
                <w:bCs/>
                <w:color w:val="FFF3CD"/>
                <w:sz w:val="14"/>
                <w:szCs w:val="14"/>
              </w:rPr>
              <w:t>44%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9047CA" w14:textId="77777777" w:rsidR="00561706" w:rsidRDefault="00000000">
            <w:r>
              <w:rPr>
                <w:sz w:val="16"/>
                <w:szCs w:val="16"/>
              </w:rPr>
              <w:t xml:space="preserve">No AI </w:t>
            </w:r>
            <w:proofErr w:type="gramStart"/>
            <w:r>
              <w:rPr>
                <w:sz w:val="16"/>
                <w:szCs w:val="16"/>
              </w:rPr>
              <w:t>infrastructure;</w:t>
            </w:r>
            <w:proofErr w:type="gramEnd"/>
            <w:r>
              <w:rPr>
                <w:sz w:val="16"/>
                <w:szCs w:val="16"/>
              </w:rPr>
              <w:t xml:space="preserve"> content not indexed for retrieval</w:t>
            </w:r>
          </w:p>
        </w:tc>
        <w:tc>
          <w:tcPr>
            <w:tcW w:w="2500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1ECBA7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Azure/Fabric new; EDW has 75K tables; basic RAG; PDF processing challenges; no enterprise embedding strategy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779324" w14:textId="77777777" w:rsidR="00561706" w:rsidRDefault="00000000">
            <w:r>
              <w:rPr>
                <w:sz w:val="16"/>
                <w:szCs w:val="16"/>
              </w:rPr>
              <w:t>Repository structured for AI; vectorization strategy defined; metadata-driven RAG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54C53D" w14:textId="77777777" w:rsidR="00561706" w:rsidRDefault="00000000">
            <w:r>
              <w:rPr>
                <w:sz w:val="16"/>
                <w:szCs w:val="16"/>
              </w:rPr>
              <w:t>Intentional content chunking; programmatic extraction; optimized embedding infrastructure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1F840F" w14:textId="77777777" w:rsidR="00561706" w:rsidRDefault="00000000">
            <w:r>
              <w:rPr>
                <w:sz w:val="16"/>
                <w:szCs w:val="16"/>
              </w:rPr>
              <w:t>Enterprise-grade AI platform; continuous optimization; multi-modal content processing</w:t>
            </w:r>
          </w:p>
        </w:tc>
      </w:tr>
      <w:tr w:rsidR="00561706" w14:paraId="11148A4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9066FD6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Integration &amp; Orchestration</w:t>
            </w:r>
          </w:p>
          <w:p w14:paraId="66FD48FF" w14:textId="77777777" w:rsidR="00561706" w:rsidRDefault="00000000">
            <w:r>
              <w:rPr>
                <w:b/>
                <w:bCs/>
                <w:color w:val="FFF3CD"/>
                <w:sz w:val="14"/>
                <w:szCs w:val="14"/>
              </w:rPr>
              <w:t>45%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E639D4" w14:textId="77777777" w:rsidR="00561706" w:rsidRDefault="00000000">
            <w:r>
              <w:rPr>
                <w:sz w:val="16"/>
                <w:szCs w:val="16"/>
              </w:rPr>
              <w:t>AI systems disconnected from enterprise</w:t>
            </w:r>
          </w:p>
        </w:tc>
        <w:tc>
          <w:tcPr>
            <w:tcW w:w="2500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52FAB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 xml:space="preserve">Salesforce Einstein disabled; Azure AI Foundry in progress; </w:t>
            </w:r>
            <w:proofErr w:type="spellStart"/>
            <w:r>
              <w:rPr>
                <w:sz w:val="16"/>
                <w:szCs w:val="16"/>
              </w:rPr>
              <w:t>MuleSoft→Azure</w:t>
            </w:r>
            <w:proofErr w:type="spellEnd"/>
            <w:r>
              <w:rPr>
                <w:sz w:val="16"/>
                <w:szCs w:val="16"/>
              </w:rPr>
              <w:t xml:space="preserve"> migration; manual handoffs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4268B3" w14:textId="77777777" w:rsidR="00561706" w:rsidRDefault="00000000">
            <w:r>
              <w:rPr>
                <w:sz w:val="16"/>
                <w:szCs w:val="16"/>
              </w:rPr>
              <w:t>AI integrated with key systems of record; API infrastructure operational; data flows documented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749A2" w14:textId="77777777" w:rsidR="00561706" w:rsidRDefault="00000000">
            <w:r>
              <w:rPr>
                <w:sz w:val="16"/>
                <w:szCs w:val="16"/>
              </w:rPr>
              <w:t>Full integration with CRM/ERP; auditable AI outputs; orchestrated workflows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0A4F1" w14:textId="77777777" w:rsidR="00561706" w:rsidRDefault="00000000">
            <w:r>
              <w:rPr>
                <w:sz w:val="16"/>
                <w:szCs w:val="16"/>
              </w:rPr>
              <w:t>Seamless enterprise integration; intelligent workflow automation; real-time data synchronization</w:t>
            </w:r>
          </w:p>
        </w:tc>
      </w:tr>
      <w:tr w:rsidR="00561706" w14:paraId="142BC16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C092EF0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Monitoring &amp; Telemetry</w:t>
            </w:r>
          </w:p>
          <w:p w14:paraId="675A9E07" w14:textId="77777777" w:rsidR="00561706" w:rsidRDefault="00000000">
            <w:r>
              <w:rPr>
                <w:b/>
                <w:bCs/>
                <w:color w:val="FFF3CD"/>
                <w:sz w:val="14"/>
                <w:szCs w:val="14"/>
              </w:rPr>
              <w:t>40%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6D6184" w14:textId="77777777" w:rsidR="00561706" w:rsidRDefault="00000000">
            <w:r>
              <w:rPr>
                <w:sz w:val="16"/>
                <w:szCs w:val="16"/>
              </w:rPr>
              <w:t>No visibility into AI system performance</w:t>
            </w:r>
          </w:p>
        </w:tc>
        <w:tc>
          <w:tcPr>
            <w:tcW w:w="2500" w:type="dxa"/>
            <w:tcBorders>
              <w:top w:val="single" w:sz="12" w:space="0" w:color="F39C12"/>
              <w:left w:val="single" w:sz="12" w:space="0" w:color="F39C12"/>
              <w:bottom w:val="single" w:sz="12" w:space="0" w:color="F39C12"/>
              <w:right w:val="single" w:sz="12" w:space="0" w:color="F39C12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142B8CD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No AI dashboards; manual diagnosis; token tracking needed; crash patterns identified manually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B884FD" w14:textId="77777777" w:rsidR="00561706" w:rsidRDefault="00000000">
            <w:r>
              <w:rPr>
                <w:sz w:val="16"/>
                <w:szCs w:val="16"/>
              </w:rPr>
              <w:t>Performance dashboards active; issue diagnosis capability; telemetry collection operational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D2A2C4" w14:textId="77777777" w:rsidR="00561706" w:rsidRDefault="00000000">
            <w:r>
              <w:rPr>
                <w:sz w:val="16"/>
                <w:szCs w:val="16"/>
              </w:rPr>
              <w:t>Comprehensive monitoring; continuous improvement driven by insights; proactive alerting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B36A2" w14:textId="77777777" w:rsidR="00561706" w:rsidRDefault="00000000">
            <w:r>
              <w:rPr>
                <w:sz w:val="16"/>
                <w:szCs w:val="16"/>
              </w:rPr>
              <w:t>Predictive monitoring; self-optimizing systems; enterprise observability platform</w:t>
            </w:r>
          </w:p>
        </w:tc>
      </w:tr>
      <w:tr w:rsidR="00561706" w14:paraId="76729D5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DA6D950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Security &amp; Compliance</w:t>
            </w:r>
          </w:p>
          <w:p w14:paraId="34EBD6E9" w14:textId="77777777" w:rsidR="00561706" w:rsidRDefault="00000000">
            <w:r>
              <w:rPr>
                <w:b/>
                <w:bCs/>
                <w:color w:val="D4EDDA"/>
                <w:sz w:val="14"/>
                <w:szCs w:val="14"/>
              </w:rPr>
              <w:t>70%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0846E" w14:textId="77777777" w:rsidR="00561706" w:rsidRDefault="00000000">
            <w:r>
              <w:rPr>
                <w:sz w:val="16"/>
                <w:szCs w:val="16"/>
              </w:rPr>
              <w:t xml:space="preserve">No AI security </w:t>
            </w:r>
            <w:proofErr w:type="gramStart"/>
            <w:r>
              <w:rPr>
                <w:sz w:val="16"/>
                <w:szCs w:val="16"/>
              </w:rPr>
              <w:t>controls;</w:t>
            </w:r>
            <w:proofErr w:type="gramEnd"/>
            <w:r>
              <w:rPr>
                <w:sz w:val="16"/>
                <w:szCs w:val="16"/>
              </w:rPr>
              <w:t xml:space="preserve"> compliance not considered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055D5B" w14:textId="77777777" w:rsidR="00561706" w:rsidRDefault="00000000">
            <w:r>
              <w:rPr>
                <w:sz w:val="16"/>
                <w:szCs w:val="16"/>
              </w:rPr>
              <w:t xml:space="preserve">Basic security </w:t>
            </w:r>
            <w:proofErr w:type="gramStart"/>
            <w:r>
              <w:rPr>
                <w:sz w:val="16"/>
                <w:szCs w:val="16"/>
              </w:rPr>
              <w:t>awareness;</w:t>
            </w:r>
            <w:proofErr w:type="gramEnd"/>
            <w:r>
              <w:rPr>
                <w:sz w:val="16"/>
                <w:szCs w:val="16"/>
              </w:rPr>
              <w:t xml:space="preserve"> compliance requirements identified</w:t>
            </w:r>
          </w:p>
        </w:tc>
        <w:tc>
          <w:tcPr>
            <w:tcW w:w="2500" w:type="dxa"/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DB4D64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AI Governance comprehensive on data privacy; RBAC in progress; audit trails required; CFPB/FFIEC compliance strong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34CD4C" w14:textId="77777777" w:rsidR="00561706" w:rsidRDefault="00000000">
            <w:r>
              <w:rPr>
                <w:sz w:val="16"/>
                <w:szCs w:val="16"/>
              </w:rPr>
              <w:t>Full access controls enforced; provenance demonstrated; regulatory alignment complete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B49987" w14:textId="77777777" w:rsidR="00561706" w:rsidRDefault="00000000">
            <w:r>
              <w:rPr>
                <w:sz w:val="16"/>
                <w:szCs w:val="16"/>
              </w:rPr>
              <w:t>Automated compliance validation; continuous security monitoring; zero-trust AI architecture</w:t>
            </w:r>
          </w:p>
        </w:tc>
      </w:tr>
    </w:tbl>
    <w:p w14:paraId="260C0A5F" w14:textId="0211042A" w:rsidR="00561706" w:rsidRDefault="00000000">
      <w:pPr>
        <w:spacing w:before="200"/>
      </w:pPr>
      <w:r>
        <w:rPr>
          <w:color w:val="666666"/>
          <w:sz w:val="16"/>
          <w:szCs w:val="16"/>
        </w:rPr>
        <w:t xml:space="preserve">Source: </w:t>
      </w:r>
      <w:r w:rsidR="00AC754D">
        <w:rPr>
          <w:color w:val="666666"/>
          <w:sz w:val="16"/>
          <w:szCs w:val="16"/>
        </w:rPr>
        <w:t>SFS</w:t>
      </w:r>
      <w:r>
        <w:rPr>
          <w:color w:val="666666"/>
          <w:sz w:val="16"/>
          <w:szCs w:val="16"/>
        </w:rPr>
        <w:t xml:space="preserve"> AI Readiness Assessment, December 2025 | Highlighted cells indicate current maturity position</w:t>
      </w:r>
    </w:p>
    <w:p w14:paraId="36F6B5A7" w14:textId="53452E9E" w:rsidR="00561706" w:rsidRDefault="00561706"/>
    <w:p w14:paraId="051FBF45" w14:textId="77777777" w:rsidR="003F6B54" w:rsidRDefault="003F6B54">
      <w:pPr>
        <w:rPr>
          <w:b/>
          <w:bCs/>
          <w:color w:val="003D4D"/>
          <w:sz w:val="36"/>
          <w:szCs w:val="36"/>
        </w:rPr>
      </w:pPr>
      <w:r>
        <w:br w:type="page"/>
      </w:r>
    </w:p>
    <w:p w14:paraId="31A3AB06" w14:textId="7AB17699" w:rsidR="00561706" w:rsidRDefault="00000000">
      <w:pPr>
        <w:pStyle w:val="Heading1"/>
      </w:pPr>
      <w:r>
        <w:lastRenderedPageBreak/>
        <w:t>Governance Readiness Maturity Model</w:t>
      </w:r>
    </w:p>
    <w:p w14:paraId="6EE4D979" w14:textId="77777777" w:rsidR="00561706" w:rsidRPr="00AC754D" w:rsidRDefault="00000000">
      <w:pPr>
        <w:spacing w:after="200"/>
      </w:pPr>
      <w:r w:rsidRPr="00AC754D">
        <w:rPr>
          <w:sz w:val="22"/>
          <w:szCs w:val="22"/>
        </w:rPr>
        <w:t>Current Score: 63/95 (66%%) • Developing (Strongest Domain)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1"/>
        <w:gridCol w:w="2569"/>
        <w:gridCol w:w="2570"/>
        <w:gridCol w:w="2570"/>
        <w:gridCol w:w="2570"/>
        <w:gridCol w:w="2570"/>
      </w:tblGrid>
      <w:tr w:rsidR="00561706" w14:paraId="3719A7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7DE0F" w14:textId="77777777" w:rsidR="00561706" w:rsidRDefault="00000000">
            <w:r>
              <w:rPr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8EBCE3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1-Unpredictable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14FB1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2-Aware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8B23A0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3-Competent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E2814D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4-Synchronized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3D4D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72817" w14:textId="77777777" w:rsidR="00561706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5-Choreographed</w:t>
            </w:r>
          </w:p>
        </w:tc>
      </w:tr>
      <w:tr w:rsidR="00561706" w14:paraId="0980C3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4B8044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Governance Structure</w:t>
            </w:r>
          </w:p>
          <w:p w14:paraId="61849CBF" w14:textId="77777777" w:rsidR="00561706" w:rsidRDefault="00000000">
            <w:r>
              <w:rPr>
                <w:b/>
                <w:bCs/>
                <w:color w:val="D4EDDA"/>
                <w:sz w:val="14"/>
                <w:szCs w:val="14"/>
              </w:rPr>
              <w:t>80%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E48E4" w14:textId="77777777" w:rsidR="00561706" w:rsidRDefault="00000000">
            <w:r>
              <w:rPr>
                <w:sz w:val="16"/>
                <w:szCs w:val="16"/>
              </w:rPr>
              <w:t>No ownership defined; no governance processes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BF3630" w14:textId="77777777" w:rsidR="00561706" w:rsidRDefault="00000000">
            <w:r>
              <w:rPr>
                <w:sz w:val="16"/>
                <w:szCs w:val="16"/>
              </w:rPr>
              <w:t>Awareness of need; initial discussions; informal ownership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8E7D5D" w14:textId="77777777" w:rsidR="00561706" w:rsidRDefault="00000000">
            <w:r>
              <w:rPr>
                <w:sz w:val="16"/>
                <w:szCs w:val="16"/>
              </w:rPr>
              <w:t>Some ownership defined; governance committee forming</w:t>
            </w:r>
          </w:p>
        </w:tc>
        <w:tc>
          <w:tcPr>
            <w:tcW w:w="2500" w:type="dxa"/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C6642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CDO owns AI; AI Governance Committee established; detailed RACI; approval workflows defined; comprehensive policies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B93C5" w14:textId="77777777" w:rsidR="00561706" w:rsidRDefault="00000000">
            <w:r>
              <w:rPr>
                <w:sz w:val="16"/>
                <w:szCs w:val="16"/>
              </w:rPr>
              <w:t>Mature governance; continuous improvement; enterprise-wide standards enforcement</w:t>
            </w:r>
          </w:p>
        </w:tc>
      </w:tr>
      <w:tr w:rsidR="00561706" w14:paraId="1714D75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BD28639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Cross-Functional Alignment</w:t>
            </w:r>
          </w:p>
          <w:p w14:paraId="4673F33A" w14:textId="77777777" w:rsidR="00561706" w:rsidRDefault="00000000">
            <w:r>
              <w:rPr>
                <w:b/>
                <w:bCs/>
                <w:color w:val="FFF3CD"/>
                <w:sz w:val="14"/>
                <w:szCs w:val="14"/>
              </w:rPr>
              <w:t>55%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46CC96" w14:textId="77777777" w:rsidR="00561706" w:rsidRDefault="00000000">
            <w:r>
              <w:rPr>
                <w:sz w:val="16"/>
                <w:szCs w:val="16"/>
              </w:rPr>
              <w:t>Departments operate independently; no collaboration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23927F" w14:textId="77777777" w:rsidR="00561706" w:rsidRDefault="00000000">
            <w:r>
              <w:rPr>
                <w:sz w:val="16"/>
                <w:szCs w:val="16"/>
              </w:rPr>
              <w:t>Awareness of misalignment; initial coordination attempts</w:t>
            </w:r>
          </w:p>
        </w:tc>
        <w:tc>
          <w:tcPr>
            <w:tcW w:w="2500" w:type="dxa"/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B80394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IT, Risk, Compliance represented; content owners less engaged; some collaboration but siloed systems; no terminology governance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E1EC1" w14:textId="77777777" w:rsidR="00561706" w:rsidRDefault="00000000">
            <w:r>
              <w:rPr>
                <w:sz w:val="16"/>
                <w:szCs w:val="16"/>
              </w:rPr>
              <w:t>Active cross-functional participation; priorities resolved; standards shared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EB1B9" w14:textId="77777777" w:rsidR="00561706" w:rsidRDefault="00000000">
            <w:r>
              <w:rPr>
                <w:sz w:val="16"/>
                <w:szCs w:val="16"/>
              </w:rPr>
              <w:t>Seamless collaboration; unified terminology; enterprise-wide knowledge sharing culture</w:t>
            </w:r>
          </w:p>
        </w:tc>
      </w:tr>
      <w:tr w:rsidR="00561706" w14:paraId="5D49AB6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15968D09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Culture &amp; Adoption</w:t>
            </w:r>
          </w:p>
          <w:p w14:paraId="4BAD56FA" w14:textId="77777777" w:rsidR="00561706" w:rsidRDefault="00000000">
            <w:r>
              <w:rPr>
                <w:b/>
                <w:bCs/>
                <w:color w:val="D4EDDA"/>
                <w:sz w:val="14"/>
                <w:szCs w:val="14"/>
              </w:rPr>
              <w:t>64%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EEA450" w14:textId="77777777" w:rsidR="00561706" w:rsidRDefault="00000000">
            <w:r>
              <w:rPr>
                <w:sz w:val="16"/>
                <w:szCs w:val="16"/>
              </w:rPr>
              <w:t>No AI awareness; resistance to change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2275B2" w14:textId="77777777" w:rsidR="00561706" w:rsidRDefault="00000000">
            <w:r>
              <w:rPr>
                <w:sz w:val="16"/>
                <w:szCs w:val="16"/>
              </w:rPr>
              <w:t>Basic understanding; some interest; concerns present</w:t>
            </w:r>
          </w:p>
        </w:tc>
        <w:tc>
          <w:tcPr>
            <w:tcW w:w="2500" w:type="dxa"/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09DEF8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Leadership engaged; realistic expectations forming; strong interest (281 GPT users); training mandated; change management acknowledged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B9781" w14:textId="77777777" w:rsidR="00561706" w:rsidRDefault="00000000">
            <w:r>
              <w:rPr>
                <w:sz w:val="16"/>
                <w:szCs w:val="16"/>
              </w:rPr>
              <w:t>High trust in AI outputs; active tool usage; comprehensive training operational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EAFE750" w14:textId="77777777" w:rsidR="00561706" w:rsidRDefault="00000000">
            <w:r>
              <w:rPr>
                <w:sz w:val="16"/>
                <w:szCs w:val="16"/>
              </w:rPr>
              <w:t>AI-first culture; continuous learning; organization-wide AI fluency</w:t>
            </w:r>
          </w:p>
        </w:tc>
      </w:tr>
      <w:tr w:rsidR="00561706" w14:paraId="79844D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00556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E423363" w14:textId="77777777" w:rsidR="00561706" w:rsidRDefault="00000000">
            <w:r>
              <w:rPr>
                <w:b/>
                <w:bCs/>
                <w:color w:val="FFFFFF"/>
                <w:sz w:val="16"/>
                <w:szCs w:val="16"/>
              </w:rPr>
              <w:t>Strategy &amp; Investment</w:t>
            </w:r>
          </w:p>
          <w:p w14:paraId="7CBA3F0B" w14:textId="77777777" w:rsidR="00561706" w:rsidRDefault="00000000">
            <w:r>
              <w:rPr>
                <w:b/>
                <w:bCs/>
                <w:color w:val="D4EDDA"/>
                <w:sz w:val="14"/>
                <w:szCs w:val="14"/>
              </w:rPr>
              <w:t>64%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11805C" w14:textId="77777777" w:rsidR="00561706" w:rsidRDefault="00000000">
            <w:r>
              <w:rPr>
                <w:sz w:val="16"/>
                <w:szCs w:val="16"/>
              </w:rPr>
              <w:t>No AI strategy; no budget allocation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760A8A" w14:textId="77777777" w:rsidR="00561706" w:rsidRDefault="00000000">
            <w:r>
              <w:rPr>
                <w:sz w:val="16"/>
                <w:szCs w:val="16"/>
              </w:rPr>
              <w:t>Initial strategy discussions; limited budget</w:t>
            </w:r>
          </w:p>
        </w:tc>
        <w:tc>
          <w:tcPr>
            <w:tcW w:w="2500" w:type="dxa"/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7EFDB0" w14:textId="77777777" w:rsidR="00561706" w:rsidRDefault="00000000">
            <w:r>
              <w:rPr>
                <w:b/>
                <w:bCs/>
                <w:sz w:val="16"/>
                <w:szCs w:val="16"/>
              </w:rPr>
              <w:t xml:space="preserve">CURRENT: </w:t>
            </w:r>
            <w:r>
              <w:rPr>
                <w:sz w:val="16"/>
                <w:szCs w:val="16"/>
              </w:rPr>
              <w:t>Ryan Miller active sponsor; CDO owns strategy; EIS engaged for infrastructure; budget includes KM; 12-month roadmap as deliverable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5F8F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D73390" w14:textId="77777777" w:rsidR="00561706" w:rsidRDefault="00000000">
            <w:r>
              <w:rPr>
                <w:sz w:val="16"/>
                <w:szCs w:val="16"/>
              </w:rPr>
              <w:t>Multi-year roadmap with milestones; balanced tech/content investment; aligned success metrics</w:t>
            </w:r>
          </w:p>
        </w:tc>
        <w:tc>
          <w:tcPr>
            <w:tcW w:w="2500" w:type="dxa"/>
            <w:tcBorders>
              <w:top w:val="single" w:sz="4" w:space="0" w:color="D0D8DB"/>
              <w:left w:val="single" w:sz="4" w:space="0" w:color="D0D8DB"/>
              <w:bottom w:val="single" w:sz="4" w:space="0" w:color="D0D8DB"/>
              <w:right w:val="single" w:sz="4" w:space="0" w:color="D0D8DB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1E112" w14:textId="77777777" w:rsidR="00561706" w:rsidRDefault="00000000">
            <w:r>
              <w:rPr>
                <w:sz w:val="16"/>
                <w:szCs w:val="16"/>
              </w:rPr>
              <w:t>Strategic AI leadership; optimized investment; business outcome-driven metrics</w:t>
            </w:r>
          </w:p>
        </w:tc>
      </w:tr>
    </w:tbl>
    <w:p w14:paraId="639DF8CC" w14:textId="1557BB9C" w:rsidR="00561706" w:rsidRDefault="00000000">
      <w:pPr>
        <w:spacing w:before="200"/>
      </w:pPr>
      <w:r>
        <w:rPr>
          <w:color w:val="666666"/>
          <w:sz w:val="16"/>
          <w:szCs w:val="16"/>
        </w:rPr>
        <w:t xml:space="preserve">Source: </w:t>
      </w:r>
      <w:r w:rsidR="00AC754D">
        <w:rPr>
          <w:color w:val="666666"/>
          <w:sz w:val="16"/>
          <w:szCs w:val="16"/>
        </w:rPr>
        <w:t>SFS</w:t>
      </w:r>
      <w:r>
        <w:rPr>
          <w:color w:val="666666"/>
          <w:sz w:val="16"/>
          <w:szCs w:val="16"/>
        </w:rPr>
        <w:t xml:space="preserve"> AI Readiness Assessment, December 2025 | Highlighted cells indicate current maturity position</w:t>
      </w:r>
    </w:p>
    <w:sectPr w:rsidR="00561706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B05ED"/>
    <w:multiLevelType w:val="hybridMultilevel"/>
    <w:tmpl w:val="D8C460B4"/>
    <w:lvl w:ilvl="0" w:tplc="721E5070">
      <w:start w:val="1"/>
      <w:numFmt w:val="bullet"/>
      <w:lvlText w:val="●"/>
      <w:lvlJc w:val="left"/>
      <w:pPr>
        <w:ind w:left="720" w:hanging="360"/>
      </w:pPr>
    </w:lvl>
    <w:lvl w:ilvl="1" w:tplc="716EF27E">
      <w:start w:val="1"/>
      <w:numFmt w:val="bullet"/>
      <w:lvlText w:val="○"/>
      <w:lvlJc w:val="left"/>
      <w:pPr>
        <w:ind w:left="1440" w:hanging="360"/>
      </w:pPr>
    </w:lvl>
    <w:lvl w:ilvl="2" w:tplc="77F0A9DC">
      <w:start w:val="1"/>
      <w:numFmt w:val="bullet"/>
      <w:lvlText w:val="■"/>
      <w:lvlJc w:val="left"/>
      <w:pPr>
        <w:ind w:left="2160" w:hanging="360"/>
      </w:pPr>
    </w:lvl>
    <w:lvl w:ilvl="3" w:tplc="EB00E9DE">
      <w:start w:val="1"/>
      <w:numFmt w:val="bullet"/>
      <w:lvlText w:val="●"/>
      <w:lvlJc w:val="left"/>
      <w:pPr>
        <w:ind w:left="2880" w:hanging="360"/>
      </w:pPr>
    </w:lvl>
    <w:lvl w:ilvl="4" w:tplc="9E26AB88">
      <w:start w:val="1"/>
      <w:numFmt w:val="bullet"/>
      <w:lvlText w:val="○"/>
      <w:lvlJc w:val="left"/>
      <w:pPr>
        <w:ind w:left="3600" w:hanging="360"/>
      </w:pPr>
    </w:lvl>
    <w:lvl w:ilvl="5" w:tplc="337469FA">
      <w:start w:val="1"/>
      <w:numFmt w:val="bullet"/>
      <w:lvlText w:val="■"/>
      <w:lvlJc w:val="left"/>
      <w:pPr>
        <w:ind w:left="4320" w:hanging="360"/>
      </w:pPr>
    </w:lvl>
    <w:lvl w:ilvl="6" w:tplc="2F042766">
      <w:start w:val="1"/>
      <w:numFmt w:val="bullet"/>
      <w:lvlText w:val="●"/>
      <w:lvlJc w:val="left"/>
      <w:pPr>
        <w:ind w:left="5040" w:hanging="360"/>
      </w:pPr>
    </w:lvl>
    <w:lvl w:ilvl="7" w:tplc="F5403DCE">
      <w:start w:val="1"/>
      <w:numFmt w:val="bullet"/>
      <w:lvlText w:val="●"/>
      <w:lvlJc w:val="left"/>
      <w:pPr>
        <w:ind w:left="5760" w:hanging="360"/>
      </w:pPr>
    </w:lvl>
    <w:lvl w:ilvl="8" w:tplc="618215BE">
      <w:start w:val="1"/>
      <w:numFmt w:val="bullet"/>
      <w:lvlText w:val="●"/>
      <w:lvlJc w:val="left"/>
      <w:pPr>
        <w:ind w:left="6480" w:hanging="360"/>
      </w:pPr>
    </w:lvl>
  </w:abstractNum>
  <w:num w:numId="1" w16cid:durableId="1583492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706"/>
    <w:rsid w:val="003F6B54"/>
    <w:rsid w:val="00561706"/>
    <w:rsid w:val="00AC754D"/>
    <w:rsid w:val="00B2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9CFDE"/>
  <w15:docId w15:val="{F8BA4157-63CD-477C-83AA-11C4A1953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003D4D"/>
      <w:sz w:val="36"/>
      <w:szCs w:val="3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Project Document" ma:contentTypeID="0x010100344C9658AE87044DB333EA4A93A1BC800100095641DC2C80A542A0D628A833D252D6" ma:contentTypeVersion="0" ma:contentTypeDescription="This is the primary content type for project site utilization." ma:contentTypeScope="" ma:versionID="d6fa05fbb1cb112e985131c9c8bbab34">
  <xsd:schema xmlns:xsd="http://www.w3.org/2001/XMLSchema" xmlns:xs="http://www.w3.org/2001/XMLSchema" xmlns:p="http://schemas.microsoft.com/office/2006/metadata/properties" xmlns:ns1="http://schemas.microsoft.com/sharepoint/v3" xmlns:ns2="0eea126e-d378-4180-a2b3-4f5c76938639" targetNamespace="http://schemas.microsoft.com/office/2006/metadata/properties" ma:root="true" ma:fieldsID="e9a8dd297e5a64717615abe832cbfc67" ns1:_="" ns2:_="">
    <xsd:import namespace="http://schemas.microsoft.com/sharepoint/v3"/>
    <xsd:import namespace="0eea126e-d378-4180-a2b3-4f5c76938639"/>
    <xsd:element name="properties">
      <xsd:complexType>
        <xsd:sequence>
          <xsd:element name="documentManagement">
            <xsd:complexType>
              <xsd:all>
                <xsd:element ref="ns1:RoutingRuleDescription" minOccurs="0"/>
                <xsd:element ref="ns2:DocumentStatus"/>
                <xsd:element ref="ns2:Exemplar" minOccurs="0"/>
                <xsd:element ref="ns2:Approved_On" minOccurs="0"/>
                <xsd:element ref="ns2:f2f50ace197541ad86cff9e70e2da8fe" minOccurs="0"/>
                <xsd:element ref="ns2:nba4425962384a1da17435b0ede58895" minOccurs="0"/>
                <xsd:element ref="ns2:m7adfda30bd44047a5638478612301c3" minOccurs="0"/>
                <xsd:element ref="ns2:gee6b8e6849a45c3b287423ef253694f" minOccurs="0"/>
                <xsd:element ref="ns2:f26024b91be24958abad48b23a9fdabd" minOccurs="0"/>
                <xsd:element ref="ns2:TaxCatchAll" minOccurs="0"/>
                <xsd:element ref="ns2:TaxCatchAllLabel" minOccurs="0"/>
                <xsd:element ref="ns2:a990347f3ac744ba9319d59deee28e62" minOccurs="0"/>
                <xsd:element ref="ns2:SOW_x0020_Deliverable_x003f_" minOccurs="0"/>
                <xsd:element ref="ns2:Is_x0020_Highlight_x003f_" minOccurs="0"/>
                <xsd:element ref="ns2:Project_x0020_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RoutingRuleDescription" ma:index="3" nillable="true" ma:displayName="Description" ma:internalName="RoutingRuleDescription" ma:readOnly="fals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a126e-d378-4180-a2b3-4f5c76938639" elementFormDefault="qualified">
    <xsd:import namespace="http://schemas.microsoft.com/office/2006/documentManagement/types"/>
    <xsd:import namespace="http://schemas.microsoft.com/office/infopath/2007/PartnerControls"/>
    <xsd:element name="DocumentStatus" ma:index="5" ma:displayName="Document Status" ma:default="internal" ma:format="Dropdown" ma:internalName="DocumentStatus">
      <xsd:simpleType>
        <xsd:restriction base="dms:Choice">
          <xsd:enumeration value="internal"/>
          <xsd:enumeration value="ready to share"/>
          <xsd:enumeration value="shared"/>
          <xsd:enumeration value="waiting for approval"/>
        </xsd:restriction>
      </xsd:simpleType>
    </xsd:element>
    <xsd:element name="Exemplar" ma:index="11" nillable="true" ma:displayName="Exemplar" ma:default="0" ma:internalName="Exemplar">
      <xsd:simpleType>
        <xsd:restriction base="dms:Boolean"/>
      </xsd:simpleType>
    </xsd:element>
    <xsd:element name="Approved_On" ma:index="12" nillable="true" ma:displayName="Approved On" ma:format="DateOnly" ma:internalName="Approved_On">
      <xsd:simpleType>
        <xsd:restriction base="dms:DateTime"/>
      </xsd:simpleType>
    </xsd:element>
    <xsd:element name="f2f50ace197541ad86cff9e70e2da8fe" ma:index="14" nillable="true" ma:taxonomy="true" ma:internalName="f2f50ace197541ad86cff9e70e2da8fe" ma:taxonomyFieldName="Competency" ma:displayName="Competency" ma:default="" ma:fieldId="{f2f50ace-1975-41ad-86cf-f9e70e2da8fe}" ma:sspId="80784755-79b8-48d6-9428-3b17d2b68283" ma:termSetId="66fc978f-7778-48f0-b25e-6102ec3c890a" ma:anchorId="79d02cd2-c888-4dca-91ee-ab8cc34a5d36" ma:open="false" ma:isKeyword="false">
      <xsd:complexType>
        <xsd:sequence>
          <xsd:element ref="pc:Terms" minOccurs="0" maxOccurs="1"/>
        </xsd:sequence>
      </xsd:complexType>
    </xsd:element>
    <xsd:element name="nba4425962384a1da17435b0ede58895" ma:index="16" nillable="true" ma:taxonomy="true" ma:internalName="nba4425962384a1da17435b0ede58895" ma:taxonomyFieldName="Technology" ma:displayName="Technology" ma:default="" ma:fieldId="{7ba44259-6238-4a1d-a174-35b0ede58895}" ma:sspId="80784755-79b8-48d6-9428-3b17d2b68283" ma:termSetId="66fc978f-7778-48f0-b25e-6102ec3c890a" ma:anchorId="813a78bb-6284-4eb5-a207-1e736defb902" ma:open="false" ma:isKeyword="false">
      <xsd:complexType>
        <xsd:sequence>
          <xsd:element ref="pc:Terms" minOccurs="0" maxOccurs="1"/>
        </xsd:sequence>
      </xsd:complexType>
    </xsd:element>
    <xsd:element name="m7adfda30bd44047a5638478612301c3" ma:index="18" nillable="true" ma:taxonomy="true" ma:internalName="m7adfda30bd44047a5638478612301c3" ma:taxonomyFieldName="TechnologyProduct" ma:displayName="Technology Product" ma:default="" ma:fieldId="{67adfda3-0bd4-4047-a563-8478612301c3}" ma:sspId="80784755-79b8-48d6-9428-3b17d2b68283" ma:termSetId="66fc978f-7778-48f0-b25e-6102ec3c890a" ma:anchorId="5d1c3ad4-2cfc-4c6c-ae3c-92a81c5029d9" ma:open="false" ma:isKeyword="false">
      <xsd:complexType>
        <xsd:sequence>
          <xsd:element ref="pc:Terms" minOccurs="0" maxOccurs="1"/>
        </xsd:sequence>
      </xsd:complexType>
    </xsd:element>
    <xsd:element name="gee6b8e6849a45c3b287423ef253694f" ma:index="20" nillable="true" ma:taxonomy="true" ma:internalName="gee6b8e6849a45c3b287423ef253694f" ma:taxonomyFieldName="Industry" ma:displayName="Industry" ma:default="" ma:fieldId="{0ee6b8e6-849a-45c3-b287-423ef253694f}" ma:sspId="80784755-79b8-48d6-9428-3b17d2b68283" ma:termSetId="66fc978f-7778-48f0-b25e-6102ec3c890a" ma:anchorId="e73ca4ff-ea7d-4041-a298-57ef1e2d566c" ma:open="false" ma:isKeyword="false">
      <xsd:complexType>
        <xsd:sequence>
          <xsd:element ref="pc:Terms" minOccurs="0" maxOccurs="1"/>
        </xsd:sequence>
      </xsd:complexType>
    </xsd:element>
    <xsd:element name="f26024b91be24958abad48b23a9fdabd" ma:index="21" nillable="true" ma:taxonomy="true" ma:internalName="f26024b91be24958abad48b23a9fdabd" ma:taxonomyFieldName="AccountName" ma:displayName="Account Name" ma:default="" ma:fieldId="{f26024b9-1be2-4958-abad-48b23a9fdabd}" ma:sspId="80784755-79b8-48d6-9428-3b17d2b68283" ma:termSetId="ffcabd10-b5c4-4d4a-85d5-d81c14c826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22" nillable="true" ma:displayName="Taxonomy Catch All Column" ma:hidden="true" ma:list="{9177BC99-164C-4B82-8728-4FEB32A6B1B8}" ma:internalName="TaxCatchAll" ma:showField="CatchAllData" ma:web="{32c2a11c-da96-468b-9edd-a18f19d17949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23" nillable="true" ma:displayName="Taxonomy Catch All Column1" ma:hidden="true" ma:list="{9177BC99-164C-4B82-8728-4FEB32A6B1B8}" ma:internalName="TaxCatchAllLabel" ma:readOnly="true" ma:showField="CatchAllDataLabel" ma:web="{32c2a11c-da96-468b-9edd-a18f19d17949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a990347f3ac744ba9319d59deee28e62" ma:index="25" nillable="true" ma:taxonomy="true" ma:internalName="a990347f3ac744ba9319d59deee28e62" ma:taxonomyFieldName="Project_x0020_Document_x0020_Type_x0020_PROPOSED" ma:displayName="Doc Type" ma:default="" ma:fieldId="{a990347f-3ac7-44ba-9319-d59deee28e62}" ma:taxonomyMulti="true" ma:sspId="80784755-79b8-48d6-9428-3b17d2b68283" ma:termSetId="66fc978f-7778-48f0-b25e-6102ec3c890a" ma:anchorId="83e52bf2-229e-4551-83c8-6c619852a84e" ma:open="false" ma:isKeyword="false">
      <xsd:complexType>
        <xsd:sequence>
          <xsd:element ref="pc:Terms" minOccurs="0" maxOccurs="1"/>
        </xsd:sequence>
      </xsd:complexType>
    </xsd:element>
    <xsd:element name="SOW_x0020_Deliverable_x003f_" ma:index="27" nillable="true" ma:displayName="SOW Deliverable?" ma:default="0" ma:description="If this document is a required deliverable according to an SOW" ma:internalName="SOW_x0020_Deliverable_x003F_0">
      <xsd:simpleType>
        <xsd:restriction base="dms:Boolean"/>
      </xsd:simpleType>
    </xsd:element>
    <xsd:element name="Is_x0020_Highlight_x003f_" ma:index="28" nillable="true" ma:displayName="Is Highlight?" ma:default="0" ma:description="If this document represents interesting work during the project; not limited to deliverables" ma:internalName="Is_x0020_Highlight_x003F_">
      <xsd:simpleType>
        <xsd:restriction base="dms:Boolean"/>
      </xsd:simpleType>
    </xsd:element>
    <xsd:element name="Project_x0020_Name" ma:index="29" nillable="true" ma:displayName="Project Name" ma:description="Title of the specific engagement, not including the client/account name (e.g. &quot;Taxonomy Assessment and Roadmap&quot;)" ma:internalName="Project_x0020_Nam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6" ma:displayName="Content Type"/>
        <xsd:element ref="dc:title" minOccurs="0" maxOccurs="1" ma:index="1" ma:displayName="Title"/>
        <xsd:element ref="dc:subject" minOccurs="0" maxOccurs="1"/>
        <xsd:element ref="dc:description" minOccurs="0" maxOccurs="1" ma:index="4" ma:displayName="Comments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B97C77CF6C980478CF1A0C7BB3DB346" ma:contentTypeVersion="11" ma:contentTypeDescription="Create a new document." ma:contentTypeScope="" ma:versionID="c1a83d7d099b5be531ea543abe836433">
  <xsd:schema xmlns:xsd="http://www.w3.org/2001/XMLSchema" xmlns:xs="http://www.w3.org/2001/XMLSchema" xmlns:p="http://schemas.microsoft.com/office/2006/metadata/properties" xmlns:ns2="17246cb7-97e8-44c0-90d5-6161e615d350" xmlns:ns3="1bbba5f1-a15e-48ed-ae4b-bc36e8dd2f5c" targetNamespace="http://schemas.microsoft.com/office/2006/metadata/properties" ma:root="true" ma:fieldsID="4c654fb0583e2735ba72a8dcae06ecab" ns2:_="" ns3:_="">
    <xsd:import namespace="17246cb7-97e8-44c0-90d5-6161e615d350"/>
    <xsd:import namespace="1bbba5f1-a15e-48ed-ae4b-bc36e8dd2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246cb7-97e8-44c0-90d5-6161e615d3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6eeceaf-6cb7-4eb2-b72c-1bbb44499cd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bba5f1-a15e-48ed-ae4b-bc36e8dd2f5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5b72e8f-4642-4cb4-99b4-07cc3ba4a6e0}" ma:internalName="TaxCatchAll" ma:showField="CatchAllData" ma:web="1bbba5f1-a15e-48ed-ae4b-bc36e8dd2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bbba5f1-a15e-48ed-ae4b-bc36e8dd2f5c">
      <Value>5</Value>
      <Value>6</Value>
    </TaxCatchAll>
    <lcf76f155ced4ddcb4097134ff3c332f xmlns="17246cb7-97e8-44c0-90d5-6161e615d35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F8DC266-069A-4FA0-AB88-32BBCF4EDB64}"/>
</file>

<file path=customXml/itemProps2.xml><?xml version="1.0" encoding="utf-8"?>
<ds:datastoreItem xmlns:ds="http://schemas.openxmlformats.org/officeDocument/2006/customXml" ds:itemID="{72BF6957-8B17-412D-B472-2822569F5EBF}"/>
</file>

<file path=customXml/itemProps3.xml><?xml version="1.0" encoding="utf-8"?>
<ds:datastoreItem xmlns:ds="http://schemas.openxmlformats.org/officeDocument/2006/customXml" ds:itemID="{E6ED4F62-3A0D-4678-B6DA-1F575071ADDA}"/>
</file>

<file path=customXml/itemProps4.xml><?xml version="1.0" encoding="utf-8"?>
<ds:datastoreItem xmlns:ds="http://schemas.openxmlformats.org/officeDocument/2006/customXml" ds:itemID="{DF4D4C01-9970-4FE8-B07A-ACFD767821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1212</Words>
  <Characters>7470</Characters>
  <Application>Microsoft Office Word</Application>
  <DocSecurity>0</DocSecurity>
  <Lines>213</Lines>
  <Paragraphs>160</Paragraphs>
  <ScaleCrop>false</ScaleCrop>
  <Company/>
  <LinksUpToDate>false</LinksUpToDate>
  <CharactersWithSpaces>8522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Seth Earley</cp:lastModifiedBy>
  <cp:revision>3</cp:revision>
  <dcterms:created xsi:type="dcterms:W3CDTF">2026-01-16T15:19:00Z</dcterms:created>
  <dcterms:modified xsi:type="dcterms:W3CDTF">2026-01-16T15:20:00Z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0x0101000B97C77CF6C980478CF1A0C7BB3DB346</vt:lpwstr>
  </property>
  <property fmtid="{D5CDD505-2E9C-101B-9397-08002B2CF9AE}" pid="3" name="Project_x0020_Document_x0020_Type_x0020_PROPOSED">
    <vt:lpwstr/>
  </property>
  <property fmtid="{D5CDD505-2E9C-101B-9397-08002B2CF9AE}" pid="4" name="Technology">
    <vt:lpwstr/>
  </property>
  <property fmtid="{D5CDD505-2E9C-101B-9397-08002B2CF9AE}" pid="5" name="Industry">
    <vt:lpwstr/>
  </property>
  <property fmtid="{D5CDD505-2E9C-101B-9397-08002B2CF9AE}" pid="6" name="AccountName">
    <vt:lpwstr>5;#Stellantis Financial Services|ae495efb-8e65-4cbd-b57d-7d196b299547</vt:lpwstr>
  </property>
  <property fmtid="{D5CDD505-2E9C-101B-9397-08002B2CF9AE}" pid="7" name="Competency">
    <vt:lpwstr>6;#information architecture|0c69daec-fbc4-45c7-ab9c-bd21b0f93d0b</vt:lpwstr>
  </property>
  <property fmtid="{D5CDD505-2E9C-101B-9397-08002B2CF9AE}" pid="8" name="TechnologyProduct">
    <vt:lpwstr/>
  </property>
  <property fmtid="{D5CDD505-2E9C-101B-9397-08002B2CF9AE}" pid="9" name="Project Document Type PROPOSED">
    <vt:lpwstr/>
  </property>
</Properties>
</file>