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4FDD" w14:textId="2112C569" w:rsidR="00312BF8" w:rsidRPr="00312BF8" w:rsidRDefault="00312BF8" w:rsidP="00312BF8">
      <w:pPr>
        <w:spacing w:after="200" w:line="288" w:lineRule="auto"/>
        <w:jc w:val="center"/>
        <w:rPr>
          <w:sz w:val="20"/>
          <w:szCs w:val="20"/>
        </w:rPr>
      </w:pPr>
      <w:r>
        <w:rPr>
          <w:sz w:val="20"/>
          <w:szCs w:val="20"/>
        </w:rPr>
        <w:t xml:space="preserve">Version History </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440"/>
        <w:gridCol w:w="1440"/>
        <w:gridCol w:w="4050"/>
      </w:tblGrid>
      <w:tr w:rsidR="00BF4CAD" w14:paraId="5E30C4C2" w14:textId="77777777" w:rsidTr="007B04EC">
        <w:trPr>
          <w:tblHeader/>
        </w:trPr>
        <w:tc>
          <w:tcPr>
            <w:tcW w:w="242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4C58A0" w14:textId="0A0C0468" w:rsidR="009F5ADE" w:rsidRPr="009F5ADE" w:rsidRDefault="009F5ADE" w:rsidP="009F5ADE">
            <w:pPr>
              <w:spacing w:line="288" w:lineRule="auto"/>
              <w:rPr>
                <w:sz w:val="18"/>
                <w:szCs w:val="18"/>
              </w:rPr>
            </w:pPr>
            <w:r>
              <w:rPr>
                <w:b/>
                <w:bCs/>
                <w:color w:val="FFFFFF"/>
                <w:sz w:val="18"/>
                <w:szCs w:val="18"/>
              </w:rPr>
              <w:t>Version</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7F0ADD8" w14:textId="07E97881" w:rsidR="009F5ADE" w:rsidRPr="009F5ADE" w:rsidRDefault="009F5ADE" w:rsidP="009F5ADE">
            <w:pPr>
              <w:spacing w:line="288" w:lineRule="auto"/>
              <w:rPr>
                <w:sz w:val="18"/>
                <w:szCs w:val="18"/>
              </w:rPr>
            </w:pPr>
            <w:r>
              <w:rPr>
                <w:b/>
                <w:bCs/>
                <w:color w:val="FFFFFF"/>
                <w:sz w:val="18"/>
                <w:szCs w:val="18"/>
              </w:rPr>
              <w:t>Date</w:t>
            </w:r>
          </w:p>
        </w:tc>
        <w:tc>
          <w:tcPr>
            <w:tcW w:w="1440" w:type="dxa"/>
            <w:shd w:val="clear" w:color="auto" w:fill="264E79"/>
            <w:vAlign w:val="center"/>
          </w:tcPr>
          <w:p w14:paraId="7A4BEC48" w14:textId="56E26224" w:rsidR="009F5ADE" w:rsidRPr="009F5ADE" w:rsidRDefault="009F5ADE" w:rsidP="009F5ADE">
            <w:pPr>
              <w:spacing w:line="288" w:lineRule="auto"/>
              <w:rPr>
                <w:b/>
                <w:bCs/>
                <w:color w:val="FFFFFF"/>
                <w:sz w:val="18"/>
                <w:szCs w:val="18"/>
              </w:rPr>
            </w:pPr>
            <w:r>
              <w:rPr>
                <w:b/>
                <w:bCs/>
                <w:color w:val="FFFFFF"/>
                <w:sz w:val="18"/>
                <w:szCs w:val="18"/>
              </w:rPr>
              <w:t>Author</w:t>
            </w:r>
          </w:p>
        </w:tc>
        <w:tc>
          <w:tcPr>
            <w:tcW w:w="40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74A0865" w14:textId="5381D32C" w:rsidR="009F5ADE" w:rsidRPr="009F5ADE" w:rsidRDefault="009F5ADE" w:rsidP="009F5ADE">
            <w:pPr>
              <w:spacing w:line="288" w:lineRule="auto"/>
              <w:rPr>
                <w:sz w:val="18"/>
                <w:szCs w:val="18"/>
              </w:rPr>
            </w:pPr>
            <w:r>
              <w:rPr>
                <w:b/>
                <w:bCs/>
                <w:color w:val="FFFFFF"/>
                <w:sz w:val="18"/>
                <w:szCs w:val="18"/>
              </w:rPr>
              <w:t>Changes</w:t>
            </w:r>
          </w:p>
        </w:tc>
      </w:tr>
      <w:tr w:rsidR="00BF4CAD" w14:paraId="4CCCE546" w14:textId="77777777" w:rsidTr="007B04E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93DEA" w14:textId="4FE65618" w:rsidR="009F5ADE" w:rsidRDefault="009F5ADE" w:rsidP="009F5ADE">
            <w:pPr>
              <w:spacing w:line="288" w:lineRule="auto"/>
            </w:pPr>
            <w:r>
              <w:rPr>
                <w:sz w:val="20"/>
                <w:szCs w:val="20"/>
              </w:rPr>
              <w:t>Initial document creation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90203" w14:textId="568AB283" w:rsidR="009F5ADE" w:rsidRDefault="009F5ADE" w:rsidP="009F5ADE">
            <w:pPr>
              <w:spacing w:line="288" w:lineRule="auto"/>
            </w:pPr>
            <w:r>
              <w:rPr>
                <w:sz w:val="20"/>
                <w:szCs w:val="20"/>
              </w:rPr>
              <w:t>2026-02-18</w:t>
            </w:r>
          </w:p>
        </w:tc>
        <w:tc>
          <w:tcPr>
            <w:tcW w:w="1440" w:type="dxa"/>
          </w:tcPr>
          <w:p w14:paraId="22B87BFB" w14:textId="21EF226F" w:rsidR="009F5ADE" w:rsidRDefault="009F5ADE" w:rsidP="009F5ADE">
            <w:pPr>
              <w:spacing w:line="288" w:lineRule="auto"/>
            </w:pPr>
            <w:r>
              <w:rPr>
                <w:sz w:val="20"/>
                <w:szCs w:val="20"/>
              </w:rPr>
              <w:t>S Earley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F1C49" w14:textId="614C9A9D" w:rsidR="009F5ADE" w:rsidRDefault="009F5ADE" w:rsidP="009F5ADE">
            <w:pPr>
              <w:spacing w:line="288" w:lineRule="auto"/>
            </w:pPr>
            <w:r>
              <w:rPr>
                <w:sz w:val="20"/>
                <w:szCs w:val="20"/>
              </w:rPr>
              <w:t xml:space="preserve">Proposed framework </w:t>
            </w:r>
          </w:p>
        </w:tc>
      </w:tr>
      <w:tr w:rsidR="00BF4CAD" w14:paraId="3500C305" w14:textId="77777777" w:rsidTr="007B04E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1F5B" w14:textId="70606E90" w:rsidR="009F5ADE" w:rsidRDefault="007B04EC" w:rsidP="009F5ADE">
            <w:pPr>
              <w:spacing w:line="288" w:lineRule="auto"/>
              <w:rPr>
                <w:sz w:val="20"/>
                <w:szCs w:val="20"/>
              </w:rPr>
            </w:pPr>
            <w:r>
              <w:rPr>
                <w:sz w:val="20"/>
                <w:szCs w:val="20"/>
              </w:rPr>
              <w:t>Version 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CDA7E" w14:textId="6F8F5518" w:rsidR="009F5ADE" w:rsidRDefault="007B04EC" w:rsidP="009F5ADE">
            <w:pPr>
              <w:spacing w:line="288" w:lineRule="auto"/>
              <w:rPr>
                <w:sz w:val="20"/>
                <w:szCs w:val="20"/>
              </w:rPr>
            </w:pPr>
            <w:r>
              <w:rPr>
                <w:sz w:val="20"/>
                <w:szCs w:val="20"/>
              </w:rPr>
              <w:t>2026-02-24</w:t>
            </w:r>
          </w:p>
        </w:tc>
        <w:tc>
          <w:tcPr>
            <w:tcW w:w="1440" w:type="dxa"/>
          </w:tcPr>
          <w:p w14:paraId="71671E50" w14:textId="6A38071C" w:rsidR="009F5ADE" w:rsidRDefault="007B04EC" w:rsidP="009F5ADE">
            <w:pPr>
              <w:spacing w:line="288" w:lineRule="auto"/>
              <w:rPr>
                <w:sz w:val="20"/>
                <w:szCs w:val="20"/>
              </w:rPr>
            </w:pPr>
            <w:r>
              <w:rPr>
                <w:sz w:val="20"/>
                <w:szCs w:val="20"/>
              </w:rPr>
              <w:t>S Earley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DDB9" w14:textId="14E68C75" w:rsidR="009F5ADE" w:rsidRDefault="007B04EC" w:rsidP="009F5ADE">
            <w:pPr>
              <w:spacing w:line="288" w:lineRule="auto"/>
              <w:rPr>
                <w:sz w:val="20"/>
                <w:szCs w:val="20"/>
              </w:rPr>
            </w:pPr>
            <w:r>
              <w:rPr>
                <w:sz w:val="20"/>
                <w:szCs w:val="20"/>
              </w:rPr>
              <w:t>Added sections for standing working groups</w:t>
            </w:r>
          </w:p>
        </w:tc>
      </w:tr>
      <w:tr w:rsidR="00C329F1" w14:paraId="581C257B" w14:textId="77777777" w:rsidTr="007B04E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3FFE6" w14:textId="3EBB0363" w:rsidR="00C329F1" w:rsidRDefault="00C329F1" w:rsidP="009F5ADE">
            <w:pPr>
              <w:spacing w:line="288" w:lineRule="auto"/>
              <w:rPr>
                <w:sz w:val="20"/>
                <w:szCs w:val="20"/>
              </w:rPr>
            </w:pPr>
            <w:r>
              <w:rPr>
                <w:sz w:val="20"/>
                <w:szCs w:val="20"/>
              </w:rPr>
              <w:t>Version 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CE70E" w14:textId="6103D004" w:rsidR="00C329F1" w:rsidRDefault="00C329F1" w:rsidP="009F5ADE">
            <w:pPr>
              <w:spacing w:line="288" w:lineRule="auto"/>
              <w:rPr>
                <w:sz w:val="20"/>
                <w:szCs w:val="20"/>
              </w:rPr>
            </w:pPr>
            <w:r>
              <w:rPr>
                <w:sz w:val="20"/>
                <w:szCs w:val="20"/>
              </w:rPr>
              <w:t>2024-02-25</w:t>
            </w:r>
          </w:p>
        </w:tc>
        <w:tc>
          <w:tcPr>
            <w:tcW w:w="1440" w:type="dxa"/>
          </w:tcPr>
          <w:p w14:paraId="0018EF63" w14:textId="217E9720" w:rsidR="00C329F1" w:rsidRDefault="00C329F1" w:rsidP="009F5ADE">
            <w:pPr>
              <w:spacing w:line="288" w:lineRule="auto"/>
              <w:rPr>
                <w:sz w:val="20"/>
                <w:szCs w:val="20"/>
              </w:rPr>
            </w:pPr>
            <w:r>
              <w:rPr>
                <w:sz w:val="20"/>
                <w:szCs w:val="20"/>
              </w:rPr>
              <w:t>S Earley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460A3" w14:textId="0B9ADF7D" w:rsidR="00C329F1" w:rsidRDefault="00C329F1" w:rsidP="009F5ADE">
            <w:pPr>
              <w:spacing w:line="288" w:lineRule="auto"/>
              <w:rPr>
                <w:sz w:val="20"/>
                <w:szCs w:val="20"/>
              </w:rPr>
            </w:pPr>
            <w:r>
              <w:rPr>
                <w:sz w:val="20"/>
                <w:szCs w:val="20"/>
              </w:rPr>
              <w:t xml:space="preserve">Various edits </w:t>
            </w:r>
          </w:p>
        </w:tc>
      </w:tr>
      <w:tr w:rsidR="007B04EC" w14:paraId="3E6F4B30" w14:textId="77777777" w:rsidTr="007B04E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A0F5" w14:textId="77777777" w:rsidR="007B04EC" w:rsidRDefault="007B04EC" w:rsidP="009F5ADE">
            <w:pPr>
              <w:spacing w:line="288" w:lineRule="auto"/>
              <w:rPr>
                <w:sz w:val="20"/>
                <w:szCs w:val="20"/>
              </w:rPr>
            </w:pPr>
            <w:r>
              <w:rPr>
                <w:sz w:val="20"/>
                <w:szCs w:val="20"/>
              </w:rPr>
              <w:t>Version 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FC321" w14:textId="77777777" w:rsidR="007B04EC" w:rsidRDefault="007B04EC" w:rsidP="009F5ADE">
            <w:pPr>
              <w:spacing w:line="288" w:lineRule="auto"/>
              <w:rPr>
                <w:sz w:val="20"/>
                <w:szCs w:val="20"/>
              </w:rPr>
            </w:pPr>
            <w:r>
              <w:rPr>
                <w:sz w:val="20"/>
                <w:szCs w:val="20"/>
              </w:rPr>
              <w:t>2026-02-26</w:t>
            </w:r>
          </w:p>
        </w:tc>
        <w:tc>
          <w:tcPr>
            <w:tcW w:w="1440" w:type="dxa"/>
          </w:tcPr>
          <w:p w14:paraId="027D80AA" w14:textId="77777777" w:rsidR="007B04EC" w:rsidRDefault="007B04EC" w:rsidP="009F5ADE">
            <w:pPr>
              <w:spacing w:line="288" w:lineRule="auto"/>
              <w:rPr>
                <w:sz w:val="20"/>
                <w:szCs w:val="20"/>
              </w:rPr>
            </w:pPr>
            <w:r>
              <w:rPr>
                <w:sz w:val="20"/>
                <w:szCs w:val="20"/>
              </w:rPr>
              <w:t>S Earley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DABAA" w14:textId="77777777" w:rsidR="007B04EC" w:rsidRDefault="007B04EC" w:rsidP="009F5ADE">
            <w:pPr>
              <w:spacing w:line="288" w:lineRule="auto"/>
              <w:rPr>
                <w:sz w:val="20"/>
                <w:szCs w:val="20"/>
              </w:rPr>
            </w:pPr>
            <w:r>
              <w:rPr>
                <w:sz w:val="20"/>
                <w:szCs w:val="20"/>
              </w:rPr>
              <w:t>Added GG-1 (AI Model and Tooling Governance) gap; aligned roadmap to 4-phase/112-initiative consolidated framework; added EPMO governance dimension; personnel corrections; companion workbook references</w:t>
            </w:r>
          </w:p>
        </w:tc>
      </w:tr>
    </w:tbl>
    <w:p w14:paraId="636F70B6" w14:textId="77777777" w:rsidR="00312BF8" w:rsidRDefault="00312BF8" w:rsidP="00312BF8">
      <w:pPr>
        <w:spacing w:after="200" w:line="288" w:lineRule="auto"/>
        <w:jc w:val="center"/>
        <w:rPr>
          <w:b/>
          <w:bCs/>
          <w:sz w:val="36"/>
          <w:szCs w:val="36"/>
        </w:rPr>
      </w:pPr>
    </w:p>
    <w:p w14:paraId="1E782C06" w14:textId="1D79C461" w:rsidR="00801404" w:rsidRDefault="00117D6D" w:rsidP="00312BF8">
      <w:pPr>
        <w:spacing w:after="200" w:line="288" w:lineRule="auto"/>
        <w:jc w:val="center"/>
      </w:pPr>
      <w:r>
        <w:rPr>
          <w:b/>
          <w:bCs/>
          <w:sz w:val="36"/>
          <w:szCs w:val="36"/>
        </w:rPr>
        <w:t>SFS AI Governance Framework</w:t>
      </w:r>
    </w:p>
    <w:p w14:paraId="033D925D" w14:textId="77777777" w:rsidR="00801404" w:rsidRDefault="00117D6D">
      <w:pPr>
        <w:spacing w:after="400" w:line="288" w:lineRule="auto"/>
        <w:jc w:val="center"/>
      </w:pPr>
      <w:r>
        <w:rPr>
          <w:sz w:val="28"/>
          <w:szCs w:val="28"/>
        </w:rPr>
        <w:t>Decision-Making Structures, Charters, and Operational Playbook</w:t>
      </w:r>
    </w:p>
    <w:p w14:paraId="2BA6B5F7" w14:textId="77777777" w:rsidR="00801404" w:rsidRDefault="00117D6D">
      <w:pPr>
        <w:pStyle w:val="Heading1"/>
        <w:keepNext/>
        <w:spacing w:line="288" w:lineRule="auto"/>
      </w:pPr>
      <w:r>
        <w:t>1. Executive Summary</w:t>
      </w:r>
    </w:p>
    <w:p w14:paraId="359F88EB" w14:textId="77777777" w:rsidR="00801404" w:rsidRDefault="00117D6D">
      <w:pPr>
        <w:spacing w:after="144" w:line="288" w:lineRule="auto"/>
      </w:pPr>
      <w:r>
        <w:t>SFS has the policy, the executive commitment, and the platform investments. What it lacks is the operational mechanism to turn governance intent into execution velocity.</w:t>
      </w:r>
    </w:p>
    <w:p w14:paraId="44545E16" w14:textId="77777777" w:rsidR="00801404" w:rsidRDefault="00117D6D">
      <w:pPr>
        <w:spacing w:after="144" w:line="288" w:lineRule="auto"/>
      </w:pPr>
      <w:r>
        <w:t>The organization has invested in Genesys, Salesforce Einstein, Azure AI, and Microsoft Fabric. It has an AI Governance Policy (v1.0), an active AI Steering Committee, and genuine enthusiasm for AI adoption across business units. Yet after more than a year of discussion, execution velocity remains the number one concern across stakeholders. The gap between governance aspiration and governance action has become the primary barrier to AI value delivery.</w:t>
      </w:r>
    </w:p>
    <w:p w14:paraId="73AA4D1A" w14:textId="77777777" w:rsidR="00801404" w:rsidRDefault="00117D6D">
      <w:pPr>
        <w:spacing w:after="144" w:line="288" w:lineRule="auto"/>
      </w:pPr>
      <w:r>
        <w:t>This document establishes the operational governance framework that bridges that gap. It defines three governance bodies with distinct charters, working agendas, and accountability structures. It identifies 15 governance gaps requiring action (including a critical gap in AI model and tooling governance added in this version), assigns each to a responsible body, and establishes a prioritized action plan with measurable outcomes. The governance operationalization timeline (Weeks 1 through 12) stands up the decision-making structures that the broader 12-month consolidated SFS AI Roadmap depends on. That roadmap organized 391 raw items into 112 canonical initiatives across 29 clusters and five strategic themes, spanning Q1 through Q4 2026. The SFS internal governance maturity workbook (C1 through C51 components) targets an 8-month window from February through October 2026.</w:t>
      </w:r>
    </w:p>
    <w:p w14:paraId="675CD9DA" w14:textId="77777777" w:rsidR="00801404" w:rsidRDefault="00117D6D">
      <w:pPr>
        <w:spacing w:after="144" w:line="288" w:lineRule="auto"/>
      </w:pPr>
      <w:r>
        <w:t>The framework is technology agnostic by design. It focuses on decision-making structures, resource allocation, risk management, and accountability. These are the elements that endure as AI technologies evolve. The structure draws on proven governance patterns from enterprise deployments that have remained effective for more than a decade, adapted specifically for SFS’s organizational structure, regulatory environment, and current maturity level.</w:t>
      </w:r>
    </w:p>
    <w:p w14:paraId="701E6053" w14:textId="77777777" w:rsidR="00801404" w:rsidRDefault="00117D6D">
      <w:pPr>
        <w:pStyle w:val="Heading1"/>
        <w:keepNext/>
        <w:spacing w:line="288" w:lineRule="auto"/>
      </w:pPr>
      <w:r>
        <w:t>2. Current State Assessment</w:t>
      </w:r>
    </w:p>
    <w:p w14:paraId="58625214" w14:textId="77777777" w:rsidR="00801404" w:rsidRDefault="00117D6D">
      <w:pPr>
        <w:pStyle w:val="Heading2"/>
        <w:keepNext/>
        <w:spacing w:line="288" w:lineRule="auto"/>
      </w:pPr>
      <w:r>
        <w:t>2.1 What Exists Today</w:t>
      </w:r>
    </w:p>
    <w:p w14:paraId="4EF3A1E8" w14:textId="77777777" w:rsidR="00801404" w:rsidRDefault="00117D6D">
      <w:pPr>
        <w:spacing w:after="144" w:line="288" w:lineRule="auto"/>
      </w:pPr>
      <w:r>
        <w:t>SFS has built a governance foundation that many organizations lack at this stage:</w:t>
      </w:r>
    </w:p>
    <w:p w14:paraId="7397168C" w14:textId="77777777" w:rsidR="00801404" w:rsidRDefault="00117D6D">
      <w:pPr>
        <w:pStyle w:val="ListParagraph"/>
        <w:numPr>
          <w:ilvl w:val="0"/>
          <w:numId w:val="2"/>
        </w:numPr>
        <w:spacing w:after="144" w:line="288" w:lineRule="auto"/>
      </w:pPr>
      <w:r>
        <w:rPr>
          <w:b/>
          <w:bCs/>
        </w:rPr>
        <w:t>AI Governance Policy v1.0</w:t>
      </w:r>
      <w:r>
        <w:t xml:space="preserve"> with defined lifecycle stages (Design, Testing, Deployment, Monitoring, Decommissioning) and CDO accountability.</w:t>
      </w:r>
    </w:p>
    <w:p w14:paraId="0648EDD4" w14:textId="77777777" w:rsidR="00801404" w:rsidRDefault="00117D6D">
      <w:pPr>
        <w:pStyle w:val="ListParagraph"/>
        <w:numPr>
          <w:ilvl w:val="0"/>
          <w:numId w:val="2"/>
        </w:numPr>
        <w:spacing w:after="144" w:line="288" w:lineRule="auto"/>
      </w:pPr>
      <w:r>
        <w:rPr>
          <w:b/>
          <w:bCs/>
        </w:rPr>
        <w:t>AI Steering Committee</w:t>
      </w:r>
      <w:r>
        <w:t xml:space="preserve"> with executive participation, meeting every 6 to 10 weeks.</w:t>
      </w:r>
    </w:p>
    <w:p w14:paraId="36D87FF6" w14:textId="77777777" w:rsidR="00801404" w:rsidRDefault="00117D6D">
      <w:pPr>
        <w:pStyle w:val="ListParagraph"/>
        <w:numPr>
          <w:ilvl w:val="0"/>
          <w:numId w:val="2"/>
        </w:numPr>
        <w:spacing w:after="144" w:line="288" w:lineRule="auto"/>
      </w:pPr>
      <w:r>
        <w:rPr>
          <w:b/>
          <w:bCs/>
        </w:rPr>
        <w:t>Enterprise Architecture review processes</w:t>
      </w:r>
      <w:r>
        <w:t xml:space="preserve"> integrated into the EPMO discovery phase.</w:t>
      </w:r>
    </w:p>
    <w:p w14:paraId="2AB1BEB6" w14:textId="77777777" w:rsidR="00801404" w:rsidRDefault="00117D6D">
      <w:pPr>
        <w:pStyle w:val="ListParagraph"/>
        <w:numPr>
          <w:ilvl w:val="0"/>
          <w:numId w:val="2"/>
        </w:numPr>
        <w:spacing w:after="144" w:line="288" w:lineRule="auto"/>
      </w:pPr>
      <w:r>
        <w:rPr>
          <w:b/>
          <w:bCs/>
        </w:rPr>
        <w:t>Security infrastructure</w:t>
      </w:r>
      <w:r>
        <w:t xml:space="preserve"> (Zscaler, CrowdStrike, Purview) providing foundational controls.</w:t>
      </w:r>
    </w:p>
    <w:p w14:paraId="7FEE0462" w14:textId="77777777" w:rsidR="00801404" w:rsidRDefault="00117D6D">
      <w:pPr>
        <w:pStyle w:val="ListParagraph"/>
        <w:numPr>
          <w:ilvl w:val="0"/>
          <w:numId w:val="2"/>
        </w:numPr>
        <w:spacing w:after="144" w:line="288" w:lineRule="auto"/>
      </w:pPr>
      <w:r>
        <w:rPr>
          <w:b/>
          <w:bCs/>
        </w:rPr>
        <w:t>Five-tier data classification system</w:t>
      </w:r>
      <w:r>
        <w:t xml:space="preserve"> (Public through Highly Restricted) with 70% unstructured data tagged.</w:t>
      </w:r>
    </w:p>
    <w:p w14:paraId="692B339D" w14:textId="77777777" w:rsidR="00801404" w:rsidRDefault="00117D6D">
      <w:pPr>
        <w:pStyle w:val="ListParagraph"/>
        <w:numPr>
          <w:ilvl w:val="0"/>
          <w:numId w:val="2"/>
        </w:numPr>
        <w:spacing w:after="144" w:line="288" w:lineRule="auto"/>
      </w:pPr>
      <w:r>
        <w:rPr>
          <w:b/>
          <w:bCs/>
        </w:rPr>
        <w:t>AI Champions program</w:t>
      </w:r>
      <w:r>
        <w:t xml:space="preserve"> supporting distributed awareness and adoption.</w:t>
      </w:r>
    </w:p>
    <w:p w14:paraId="3967EC5F" w14:textId="77777777" w:rsidR="00801404" w:rsidRDefault="00117D6D">
      <w:pPr>
        <w:pStyle w:val="Heading2"/>
        <w:keepNext/>
        <w:spacing w:line="288" w:lineRule="auto"/>
      </w:pPr>
      <w:r>
        <w:t>2.2 What Is Missing</w:t>
      </w:r>
    </w:p>
    <w:p w14:paraId="62E3C649" w14:textId="77777777" w:rsidR="00801404" w:rsidRDefault="00117D6D">
      <w:pPr>
        <w:spacing w:after="144" w:line="288" w:lineRule="auto"/>
      </w:pPr>
      <w:r>
        <w:t>Despite this foundation, critical gaps prevent the governance structure from enabling execution. These are not theoretical risks; they have measurable cost and compliance consequences today.</w:t>
      </w:r>
    </w:p>
    <w:p w14:paraId="573ACD30" w14:textId="77777777" w:rsidR="00801404" w:rsidRDefault="00117D6D">
      <w:pPr>
        <w:pStyle w:val="ListParagraph"/>
        <w:numPr>
          <w:ilvl w:val="0"/>
          <w:numId w:val="2"/>
        </w:numPr>
        <w:spacing w:after="144" w:line="288" w:lineRule="auto"/>
      </w:pPr>
      <w:r>
        <w:rPr>
          <w:b/>
          <w:bCs/>
        </w:rPr>
        <w:t xml:space="preserve">No tiered review process: </w:t>
      </w:r>
      <w:r>
        <w:t>Every AI request goes through the same review regardless of risk level, creating unnecessary bottlenecks for low-risk experiments while providing insufficient rigor for high-risk deployments.</w:t>
      </w:r>
    </w:p>
    <w:p w14:paraId="05DE8F25" w14:textId="77777777" w:rsidR="00801404" w:rsidRDefault="00117D6D">
      <w:pPr>
        <w:pStyle w:val="ListParagraph"/>
        <w:numPr>
          <w:ilvl w:val="0"/>
          <w:numId w:val="2"/>
        </w:numPr>
        <w:spacing w:after="144" w:line="288" w:lineRule="auto"/>
      </w:pPr>
      <w:r>
        <w:rPr>
          <w:b/>
          <w:bCs/>
        </w:rPr>
        <w:t xml:space="preserve">No operational working group: </w:t>
      </w:r>
      <w:r>
        <w:t>The Committee meets for socialization every 6 to 10 weeks, but no body exists for weekly, action-oriented decision-making on architecture standards, tool evaluations, or policy development.</w:t>
      </w:r>
    </w:p>
    <w:p w14:paraId="462636B6" w14:textId="77777777" w:rsidR="00801404" w:rsidRDefault="00117D6D">
      <w:pPr>
        <w:pStyle w:val="ListParagraph"/>
        <w:numPr>
          <w:ilvl w:val="0"/>
          <w:numId w:val="2"/>
        </w:numPr>
        <w:spacing w:after="144" w:line="288" w:lineRule="auto"/>
      </w:pPr>
      <w:r>
        <w:rPr>
          <w:b/>
          <w:bCs/>
        </w:rPr>
        <w:t xml:space="preserve">No agent registry: </w:t>
      </w:r>
      <w:r>
        <w:t>SFS cannot govern what it cannot see across Genesys, Salesforce, and Azure. Without a unified inventory, risk assessment is impossible.</w:t>
      </w:r>
    </w:p>
    <w:p w14:paraId="430DCDC4" w14:textId="77777777" w:rsidR="00801404" w:rsidRDefault="00117D6D">
      <w:pPr>
        <w:pStyle w:val="ListParagraph"/>
        <w:numPr>
          <w:ilvl w:val="0"/>
          <w:numId w:val="2"/>
        </w:numPr>
        <w:spacing w:after="144" w:line="288" w:lineRule="auto"/>
      </w:pPr>
      <w:r>
        <w:rPr>
          <w:b/>
          <w:bCs/>
        </w:rPr>
        <w:t xml:space="preserve">No cost attribution: </w:t>
      </w:r>
      <w:r>
        <w:t>AI consumption costs are absorbed centrally with no per-BU or per-use-case visibility. This makes ROI measurement and budget advocacy impossible.</w:t>
      </w:r>
    </w:p>
    <w:p w14:paraId="039BB664" w14:textId="77777777" w:rsidR="00801404" w:rsidRDefault="00117D6D">
      <w:pPr>
        <w:pStyle w:val="ListParagraph"/>
        <w:numPr>
          <w:ilvl w:val="0"/>
          <w:numId w:val="2"/>
        </w:numPr>
        <w:spacing w:after="144" w:line="288" w:lineRule="auto"/>
      </w:pPr>
      <w:r>
        <w:rPr>
          <w:b/>
          <w:bCs/>
        </w:rPr>
        <w:t xml:space="preserve">No vendor evaluation framework: </w:t>
      </w:r>
      <w:r>
        <w:t>Tool decisions are ad hoc, leading to $4.5M in platform duplication between Observe AI and Genesys.</w:t>
      </w:r>
    </w:p>
    <w:p w14:paraId="01B2C3D4" w14:textId="01B2C3D5" w:rsidR="00801404" w:rsidRDefault="00117D6D">
      <w:pPr>
        <w:pStyle w:val="ListParagraph"/>
        <w:numPr>
          <w:ilvl w:val="0"/>
          <w:numId w:val="2"/>
        </w:numPr>
        <w:spacing w:after="144" w:line="288" w:lineRule="auto"/>
      </w:pPr>
      <w:r>
        <w:rPr>
          <w:b/>
          <w:bCs/>
        </w:rPr>
        <w:t xml:space="preserve">No AI model and tooling governance (GG-1): </w:t>
      </w:r>
      <w:r>
        <w:t>No defined process exists for evaluating, pricing, and approving AI models and tooling at enterprise level. Vendors (Genesys, Salesforce) sell AI capabilities directly to business units, creating unauthorized acquisition risk. Procurement is centralized under Alison but no governance framework supports structured evaluation, creating both cost exposure and architectural fragmentation.</w:t>
      </w:r>
    </w:p>
    <w:p w14:paraId="01B2C3D6" w14:textId="01B2C3D7" w:rsidR="00801404" w:rsidRDefault="00117D6D">
      <w:pPr>
        <w:pStyle w:val="ListParagraph"/>
        <w:numPr>
          <w:ilvl w:val="0"/>
          <w:numId w:val="2"/>
        </w:numPr>
        <w:spacing w:after="144" w:line="288" w:lineRule="auto"/>
      </w:pPr>
      <w:r>
        <w:rPr>
          <w:b/>
          <w:bCs/>
        </w:rPr>
        <w:t xml:space="preserve">No EPMO portfolio intelligence: </w:t>
      </w:r>
      <w:r>
        <w:t>The EPMO cannot effectively prioritize across competing projects, monthly project injections derail planning, and no benefits realization tracking exists. With 16 projects worth of capacity but 35+ in flight and 80+ in the portfolio pipeline, resource allocation decisions lack the data-driven framework that governance should provide.</w:t>
      </w:r>
    </w:p>
    <w:p w14:paraId="07B0DA2C" w14:textId="311EE11B" w:rsidR="00801404" w:rsidRDefault="00117D6D">
      <w:pPr>
        <w:pStyle w:val="ListParagraph"/>
        <w:numPr>
          <w:ilvl w:val="0"/>
          <w:numId w:val="2"/>
        </w:numPr>
        <w:spacing w:after="144" w:line="288" w:lineRule="auto"/>
      </w:pPr>
      <w:r>
        <w:rPr>
          <w:b/>
          <w:bCs/>
        </w:rPr>
        <w:t xml:space="preserve">No shadow IT workflow: </w:t>
      </w:r>
      <w:r>
        <w:t>significant</w:t>
      </w:r>
      <w:r>
        <w:rPr>
          <w:b/>
          <w:bCs/>
        </w:rPr>
        <w:t xml:space="preserve"> </w:t>
      </w:r>
      <w:r>
        <w:t>unauthorized AI tool instances detected with no process for handling access requests or redirecting users to sanctioned alternatives.</w:t>
      </w:r>
    </w:p>
    <w:p w14:paraId="26AE742C" w14:textId="0C0F40B2" w:rsidR="00801404" w:rsidRDefault="00117D6D">
      <w:pPr>
        <w:pStyle w:val="ListParagraph"/>
        <w:numPr>
          <w:ilvl w:val="0"/>
          <w:numId w:val="2"/>
        </w:numPr>
        <w:spacing w:after="144" w:line="288" w:lineRule="auto"/>
      </w:pPr>
      <w:r>
        <w:rPr>
          <w:b/>
          <w:bCs/>
        </w:rPr>
        <w:t xml:space="preserve">95% of structured data untagged: </w:t>
      </w:r>
      <w:r>
        <w:t>Classification has not been applied, hindering metrics, AI use cases including Fabric AI Foundry, compliant model training, and governed chatbots.</w:t>
      </w:r>
    </w:p>
    <w:p w14:paraId="0DAB7994" w14:textId="77777777" w:rsidR="00801404" w:rsidRDefault="00117D6D">
      <w:pPr>
        <w:pStyle w:val="ListParagraph"/>
        <w:numPr>
          <w:ilvl w:val="0"/>
          <w:numId w:val="2"/>
        </w:numPr>
        <w:spacing w:after="144" w:line="288" w:lineRule="auto"/>
      </w:pPr>
      <w:r>
        <w:rPr>
          <w:b/>
          <w:bCs/>
        </w:rPr>
        <w:t xml:space="preserve">No AI incident response playbook: </w:t>
      </w:r>
      <w:r>
        <w:t>SFS operates in a heavily regulated financial services environment with no documented procedures for AI-related incidents.</w:t>
      </w:r>
    </w:p>
    <w:p w14:paraId="0663E215" w14:textId="77777777" w:rsidR="00801404" w:rsidRDefault="00117D6D">
      <w:pPr>
        <w:pStyle w:val="Heading1"/>
        <w:keepNext/>
        <w:spacing w:line="288" w:lineRule="auto"/>
      </w:pPr>
      <w:r>
        <w:t>3. Three-Tier Governance Structure</w:t>
      </w:r>
    </w:p>
    <w:p w14:paraId="40E505C3" w14:textId="725C396D" w:rsidR="00801404" w:rsidRDefault="00117D6D">
      <w:pPr>
        <w:spacing w:after="144" w:line="288" w:lineRule="auto"/>
      </w:pPr>
      <w:r>
        <w:t>The governance framework establishes three distinct bodies, each with a clear purpose, cadence, and decision authority. This structure balances strategic oversight with tactical decision-making and operational execution. It directly addresses the velocity concerns raised in the February 16, 2026, working session: the Committee sets direction, the Working Group makes binding operational decisions weekly, and Task Forces execute time-boxed investigations.</w:t>
      </w:r>
    </w:p>
    <w:p w14:paraId="2D1AE448" w14:textId="77777777" w:rsidR="00801404" w:rsidRDefault="00117D6D">
      <w:pPr>
        <w:pStyle w:val="Heading2"/>
        <w:keepNext/>
        <w:spacing w:line="288" w:lineRule="auto"/>
      </w:pPr>
      <w:r>
        <w:t>3.1 AI Steering Committee</w:t>
      </w:r>
    </w:p>
    <w:p w14:paraId="7BB45AD8" w14:textId="77777777" w:rsidR="00801404" w:rsidRDefault="00117D6D">
      <w:pPr>
        <w:pStyle w:val="Heading3"/>
        <w:keepNext/>
        <w:spacing w:line="288" w:lineRule="auto"/>
      </w:pPr>
      <w:r>
        <w:t>Charter</w:t>
      </w:r>
    </w:p>
    <w:p w14:paraId="510E159E" w14:textId="380E9F4A" w:rsidR="00801404" w:rsidRDefault="00117D6D">
      <w:pPr>
        <w:spacing w:after="144" w:line="288" w:lineRule="auto"/>
      </w:pPr>
      <w:r>
        <w:t>The AI Steering Committee provides strategic direction, executive oversight, and cross-functional alignment for SFS’s AI program. It ensures AI investments align with business strategy, resolves escalated cross-functional conflicts and socializes AI wins and lessons across business units. The Committee approves all Tier 1 (Critical) AI deployments and allocates budget for AI initiatives.</w:t>
      </w:r>
    </w:p>
    <w:p w14:paraId="2E038FFC" w14:textId="77777777" w:rsidR="00E34DE3" w:rsidRDefault="00E34DE3">
      <w:pPr>
        <w:pStyle w:val="Heading3"/>
        <w:keepNext/>
        <w:spacing w:line="288" w:lineRule="auto"/>
      </w:pPr>
    </w:p>
    <w:p w14:paraId="716EB01B" w14:textId="77777777" w:rsidR="00E34DE3" w:rsidRDefault="00E34DE3">
      <w:pPr>
        <w:pStyle w:val="Heading3"/>
        <w:keepNext/>
        <w:spacing w:line="288" w:lineRule="auto"/>
      </w:pPr>
    </w:p>
    <w:p w14:paraId="51ADE4B8" w14:textId="77777777" w:rsidR="00430264" w:rsidRDefault="00430264" w:rsidP="00430264">
      <w:pPr>
        <w:pStyle w:val="Heading3"/>
        <w:keepNext/>
        <w:spacing w:line="288" w:lineRule="auto"/>
      </w:pPr>
      <w:r>
        <w:t>Membership</w:t>
      </w:r>
    </w:p>
    <w:tbl>
      <w:tblPr>
        <w:tblW w:w="9360" w:type="dxa"/>
        <w:tblCellMar>
          <w:left w:w="10" w:type="dxa"/>
          <w:right w:w="10" w:type="dxa"/>
        </w:tblCellMar>
        <w:tblLook w:val="0000" w:firstRow="0" w:lastRow="0" w:firstColumn="0" w:lastColumn="0" w:noHBand="0" w:noVBand="0"/>
      </w:tblPr>
      <w:tblGrid>
        <w:gridCol w:w="1560"/>
        <w:gridCol w:w="3120"/>
        <w:gridCol w:w="4680"/>
      </w:tblGrid>
      <w:tr w:rsidR="004834E4" w14:paraId="18E18A78" w14:textId="77777777" w:rsidTr="00430264">
        <w:trPr>
          <w:trHeight w:val="370"/>
          <w:tblHeader/>
        </w:trPr>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72C41F6" w14:textId="77777777" w:rsidR="00430264" w:rsidRDefault="00430264" w:rsidP="00356430">
            <w:pPr>
              <w:spacing w:line="288" w:lineRule="auto"/>
            </w:pPr>
            <w:r>
              <w:rPr>
                <w:b/>
                <w:bCs/>
                <w:color w:val="FFFFFF"/>
              </w:rPr>
              <w:t>Role</w:t>
            </w:r>
          </w:p>
        </w:tc>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7EB290D" w14:textId="77777777" w:rsidR="00430264" w:rsidRDefault="00430264" w:rsidP="00356430">
            <w:pPr>
              <w:spacing w:line="288" w:lineRule="auto"/>
            </w:pPr>
            <w:r>
              <w:rPr>
                <w:b/>
                <w:bCs/>
                <w:color w:val="FFFFFF"/>
              </w:rPr>
              <w:t>Member</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3392916B" w14:textId="77777777" w:rsidR="00430264" w:rsidRDefault="00430264" w:rsidP="00356430">
            <w:pPr>
              <w:spacing w:line="288" w:lineRule="auto"/>
            </w:pPr>
            <w:r>
              <w:rPr>
                <w:b/>
                <w:bCs/>
                <w:color w:val="FFFFFF"/>
              </w:rPr>
              <w:t>Function</w:t>
            </w:r>
          </w:p>
        </w:tc>
      </w:tr>
      <w:tr w:rsidR="004834E4" w14:paraId="4311F87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9D3D8" w14:textId="77777777" w:rsidR="00430264" w:rsidRPr="00640D71" w:rsidRDefault="00430264" w:rsidP="00356430">
            <w:pPr>
              <w:spacing w:line="288" w:lineRule="auto"/>
              <w:rPr>
                <w:sz w:val="20"/>
                <w:szCs w:val="20"/>
              </w:rPr>
            </w:pPr>
            <w:r>
              <w:rPr>
                <w:sz w:val="20"/>
                <w:szCs w:val="20"/>
              </w:rPr>
              <w:t>Chair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0CC6E" w14:textId="77777777" w:rsidR="00430264" w:rsidRPr="00640D71" w:rsidRDefault="00430264" w:rsidP="00356430">
            <w:pPr>
              <w:spacing w:line="288" w:lineRule="auto"/>
              <w:rPr>
                <w:sz w:val="20"/>
                <w:szCs w:val="20"/>
              </w:rPr>
            </w:pPr>
            <w:r>
              <w:rPr>
                <w:sz w:val="20"/>
                <w:szCs w:val="20"/>
              </w:rPr>
              <w:t>Ryan Miller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F4BF7" w14:textId="77777777" w:rsidR="00430264" w:rsidRPr="00640D71" w:rsidRDefault="00430264" w:rsidP="00356430">
            <w:pPr>
              <w:spacing w:line="288" w:lineRule="auto"/>
              <w:rPr>
                <w:sz w:val="20"/>
                <w:szCs w:val="20"/>
              </w:rPr>
            </w:pPr>
            <w:r>
              <w:rPr>
                <w:sz w:val="20"/>
                <w:szCs w:val="20"/>
              </w:rPr>
              <w:t>CDO</w:t>
            </w:r>
          </w:p>
        </w:tc>
      </w:tr>
      <w:tr w:rsidR="004834E4" w14:paraId="3C06E00A"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55D0C" w14:textId="77777777" w:rsidR="00430264" w:rsidRPr="00640D71" w:rsidRDefault="00430264" w:rsidP="00356430">
            <w:pPr>
              <w:spacing w:line="288" w:lineRule="auto"/>
              <w:rPr>
                <w:sz w:val="20"/>
                <w:szCs w:val="20"/>
              </w:rPr>
            </w:pPr>
            <w:r>
              <w:rPr>
                <w:sz w:val="20"/>
                <w:szCs w:val="20"/>
              </w:rPr>
              <w:t>Executive Sponsor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F6634" w14:textId="77777777" w:rsidR="00430264" w:rsidRPr="00640D71" w:rsidRDefault="00430264" w:rsidP="00356430">
            <w:pPr>
              <w:spacing w:line="288" w:lineRule="auto"/>
              <w:rPr>
                <w:sz w:val="20"/>
                <w:szCs w:val="20"/>
              </w:rPr>
            </w:pPr>
            <w:r>
              <w:rPr>
                <w:sz w:val="20"/>
                <w:szCs w:val="20"/>
              </w:rPr>
              <w:t>Phil Maternowski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0D8B7" w14:textId="77777777" w:rsidR="00430264" w:rsidRPr="00640D71" w:rsidRDefault="00430264" w:rsidP="00356430">
            <w:pPr>
              <w:spacing w:line="288" w:lineRule="auto"/>
              <w:rPr>
                <w:sz w:val="20"/>
                <w:szCs w:val="20"/>
              </w:rPr>
            </w:pPr>
            <w:r>
              <w:rPr>
                <w:sz w:val="20"/>
                <w:szCs w:val="20"/>
              </w:rPr>
              <w:t>CIO</w:t>
            </w:r>
          </w:p>
        </w:tc>
      </w:tr>
      <w:tr w:rsidR="004834E4" w14:paraId="25AF91E5"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DA756"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987ED" w14:textId="77777777" w:rsidR="00430264" w:rsidRPr="00640D71" w:rsidRDefault="00430264" w:rsidP="00356430">
            <w:pPr>
              <w:spacing w:line="288" w:lineRule="auto"/>
              <w:rPr>
                <w:sz w:val="20"/>
                <w:szCs w:val="20"/>
              </w:rPr>
            </w:pPr>
            <w:r>
              <w:rPr>
                <w:sz w:val="20"/>
                <w:szCs w:val="20"/>
              </w:rPr>
              <w:t>Mike Calaway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06857" w14:textId="77777777" w:rsidR="00430264" w:rsidRPr="00640D71" w:rsidRDefault="00430264" w:rsidP="00356430">
            <w:pPr>
              <w:spacing w:line="288" w:lineRule="auto"/>
              <w:rPr>
                <w:sz w:val="20"/>
                <w:szCs w:val="20"/>
              </w:rPr>
            </w:pPr>
            <w:r>
              <w:rPr>
                <w:sz w:val="20"/>
                <w:szCs w:val="20"/>
              </w:rPr>
              <w:t>CISO</w:t>
            </w:r>
          </w:p>
        </w:tc>
      </w:tr>
      <w:tr w:rsidR="004834E4" w14:paraId="15BB43F2"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CD22F"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846AA" w14:textId="77777777" w:rsidR="00430264" w:rsidRPr="00640D71" w:rsidRDefault="00430264" w:rsidP="00356430">
            <w:pPr>
              <w:spacing w:line="288" w:lineRule="auto"/>
              <w:rPr>
                <w:sz w:val="20"/>
                <w:szCs w:val="20"/>
              </w:rPr>
            </w:pPr>
            <w:r>
              <w:rPr>
                <w:sz w:val="20"/>
                <w:szCs w:val="20"/>
              </w:rPr>
              <w:t>Larry Burgess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BCFB0" w14:textId="77777777" w:rsidR="00430264" w:rsidRPr="00640D71" w:rsidRDefault="00430264" w:rsidP="00356430">
            <w:pPr>
              <w:spacing w:line="288" w:lineRule="auto"/>
              <w:rPr>
                <w:sz w:val="20"/>
                <w:szCs w:val="20"/>
              </w:rPr>
            </w:pPr>
            <w:r>
              <w:rPr>
                <w:sz w:val="20"/>
                <w:szCs w:val="20"/>
              </w:rPr>
              <w:t>MD, Infrastructure &amp; EA</w:t>
            </w:r>
          </w:p>
        </w:tc>
      </w:tr>
      <w:tr w:rsidR="004834E4" w14:paraId="4F11AE0F"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A4672"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D71B6" w14:textId="77777777" w:rsidR="00430264" w:rsidRPr="00640D71" w:rsidRDefault="00430264" w:rsidP="00356430">
            <w:pPr>
              <w:spacing w:line="288" w:lineRule="auto"/>
              <w:rPr>
                <w:sz w:val="20"/>
                <w:szCs w:val="20"/>
              </w:rPr>
            </w:pPr>
            <w:r>
              <w:rPr>
                <w:sz w:val="20"/>
                <w:szCs w:val="20"/>
              </w:rPr>
              <w:t>Chuck Berend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014FB" w14:textId="77777777" w:rsidR="00430264" w:rsidRPr="00640D71" w:rsidRDefault="00430264" w:rsidP="00356430">
            <w:pPr>
              <w:spacing w:line="288" w:lineRule="auto"/>
              <w:rPr>
                <w:sz w:val="20"/>
                <w:szCs w:val="20"/>
              </w:rPr>
            </w:pPr>
            <w:r>
              <w:rPr>
                <w:sz w:val="20"/>
                <w:szCs w:val="20"/>
              </w:rPr>
              <w:t>Chief Risk Officer</w:t>
            </w:r>
          </w:p>
        </w:tc>
      </w:tr>
      <w:tr w:rsidR="004834E4" w14:paraId="491BDDC3"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F5D39"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84381" w14:textId="77777777" w:rsidR="00430264" w:rsidRPr="00640D71" w:rsidRDefault="00430264" w:rsidP="00356430">
            <w:pPr>
              <w:spacing w:line="288" w:lineRule="auto"/>
              <w:rPr>
                <w:sz w:val="20"/>
                <w:szCs w:val="20"/>
              </w:rPr>
            </w:pPr>
            <w:r>
              <w:rPr>
                <w:sz w:val="20"/>
                <w:szCs w:val="20"/>
              </w:rPr>
              <w:t>Nader Afshar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25FA3" w14:textId="77777777" w:rsidR="00430264" w:rsidRPr="00640D71" w:rsidRDefault="00430264" w:rsidP="00356430">
            <w:pPr>
              <w:spacing w:line="288" w:lineRule="auto"/>
              <w:rPr>
                <w:sz w:val="20"/>
                <w:szCs w:val="20"/>
              </w:rPr>
            </w:pPr>
            <w:r>
              <w:rPr>
                <w:sz w:val="20"/>
                <w:szCs w:val="20"/>
              </w:rPr>
              <w:t>AI Product Owner</w:t>
            </w:r>
          </w:p>
        </w:tc>
      </w:tr>
      <w:tr w:rsidR="004834E4" w14:paraId="6CE5C89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74AE5"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110DB" w14:textId="77777777" w:rsidR="00430264" w:rsidRPr="00640D71" w:rsidRDefault="00430264" w:rsidP="00356430">
            <w:pPr>
              <w:spacing w:line="288" w:lineRule="auto"/>
              <w:rPr>
                <w:sz w:val="20"/>
                <w:szCs w:val="20"/>
              </w:rPr>
            </w:pPr>
            <w:r>
              <w:rPr>
                <w:sz w:val="20"/>
                <w:szCs w:val="20"/>
              </w:rPr>
              <w:t>Mike McKiggan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056FB" w14:textId="77777777" w:rsidR="00430264" w:rsidRPr="00640D71" w:rsidRDefault="00430264" w:rsidP="00356430">
            <w:pPr>
              <w:spacing w:line="288" w:lineRule="auto"/>
              <w:rPr>
                <w:sz w:val="20"/>
                <w:szCs w:val="20"/>
              </w:rPr>
            </w:pPr>
            <w:r>
              <w:rPr>
                <w:sz w:val="20"/>
                <w:szCs w:val="20"/>
              </w:rPr>
              <w:t>EPMO</w:t>
            </w:r>
          </w:p>
        </w:tc>
      </w:tr>
      <w:tr w:rsidR="004834E4" w14:paraId="57B47FCB"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B719" w14:textId="77777777" w:rsidR="00430264" w:rsidRPr="00640D71" w:rsidRDefault="00430264" w:rsidP="00356430">
            <w:pPr>
              <w:spacing w:line="288" w:lineRule="auto"/>
              <w:rPr>
                <w:sz w:val="20"/>
                <w:szCs w:val="20"/>
              </w:rPr>
            </w:pPr>
            <w:r>
              <w:rPr>
                <w:sz w:val="20"/>
                <w:szCs w:val="20"/>
              </w:rPr>
              <w:t>Rotating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220" w14:textId="77777777" w:rsidR="00430264" w:rsidRPr="00640D71" w:rsidRDefault="00430264" w:rsidP="00356430">
            <w:pPr>
              <w:spacing w:line="288" w:lineRule="auto"/>
              <w:rPr>
                <w:sz w:val="20"/>
                <w:szCs w:val="20"/>
              </w:rPr>
            </w:pPr>
            <w:r>
              <w:rPr>
                <w:sz w:val="20"/>
                <w:szCs w:val="20"/>
              </w:rPr>
              <w:t>BU Representatives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1983" w14:textId="77777777" w:rsidR="00430264" w:rsidRPr="00640D71" w:rsidRDefault="00430264" w:rsidP="00356430">
            <w:pPr>
              <w:spacing w:line="288" w:lineRule="auto"/>
              <w:rPr>
                <w:sz w:val="20"/>
                <w:szCs w:val="20"/>
              </w:rPr>
            </w:pPr>
            <w:r>
              <w:rPr>
                <w:sz w:val="20"/>
                <w:szCs w:val="20"/>
              </w:rPr>
              <w:t>Collections, Customer Service, BI</w:t>
            </w:r>
          </w:p>
        </w:tc>
      </w:tr>
    </w:tbl>
    <w:p w14:paraId="42977A58" w14:textId="77777777" w:rsidR="00430264" w:rsidRDefault="00430264" w:rsidP="00430264">
      <w:pPr>
        <w:spacing w:after="60"/>
      </w:pPr>
    </w:p>
    <w:p w14:paraId="18390373" w14:textId="77777777" w:rsidR="00801404" w:rsidRDefault="00801404">
      <w:pPr>
        <w:spacing w:after="60"/>
      </w:pPr>
    </w:p>
    <w:p w14:paraId="5E460D98" w14:textId="14F0068D" w:rsidR="00801404" w:rsidRDefault="00117D6D">
      <w:pPr>
        <w:pStyle w:val="Heading3"/>
        <w:keepNext/>
        <w:spacing w:line="288" w:lineRule="auto"/>
      </w:pPr>
      <w:r>
        <w:t xml:space="preserve">Cadence </w:t>
      </w:r>
    </w:p>
    <w:p w14:paraId="1DC61C6E" w14:textId="77777777" w:rsidR="003A71F3" w:rsidRDefault="00117D6D">
      <w:pPr>
        <w:spacing w:after="144" w:line="288" w:lineRule="auto"/>
      </w:pPr>
      <w:r>
        <w:t xml:space="preserve">Every 6 weeks, 90 minutes. </w:t>
      </w:r>
    </w:p>
    <w:p w14:paraId="291BB0CF" w14:textId="7734294A" w:rsidR="00C41222" w:rsidRDefault="003A71F3">
      <w:pPr>
        <w:spacing w:after="144" w:line="288" w:lineRule="auto"/>
      </w:pPr>
      <w:r>
        <w:t xml:space="preserve">Agenda-The standard agenda allocates time across six areas: </w:t>
      </w:r>
    </w:p>
    <w:p w14:paraId="038672AA" w14:textId="57E993DC" w:rsidR="00C41222" w:rsidRDefault="00117D6D" w:rsidP="00C41222">
      <w:pPr>
        <w:pStyle w:val="ListParagraph"/>
        <w:numPr>
          <w:ilvl w:val="0"/>
          <w:numId w:val="3"/>
        </w:numPr>
        <w:spacing w:after="144" w:line="288" w:lineRule="auto"/>
      </w:pPr>
      <w:r>
        <w:t xml:space="preserve">Working Group status report (15 min) </w:t>
      </w:r>
    </w:p>
    <w:p w14:paraId="7046F9E7" w14:textId="5D1C0F27" w:rsidR="00C41222" w:rsidRDefault="00117D6D" w:rsidP="00C41222">
      <w:pPr>
        <w:pStyle w:val="ListParagraph"/>
        <w:numPr>
          <w:ilvl w:val="0"/>
          <w:numId w:val="3"/>
        </w:numPr>
        <w:spacing w:after="144" w:line="288" w:lineRule="auto"/>
      </w:pPr>
      <w:r>
        <w:t>AI portfolio review and ROI tracking (15 min)</w:t>
      </w:r>
    </w:p>
    <w:p w14:paraId="1F966DE2" w14:textId="77777777" w:rsidR="00C41222" w:rsidRDefault="00117D6D" w:rsidP="00C41222">
      <w:pPr>
        <w:pStyle w:val="ListParagraph"/>
        <w:numPr>
          <w:ilvl w:val="0"/>
          <w:numId w:val="3"/>
        </w:numPr>
        <w:spacing w:after="144" w:line="288" w:lineRule="auto"/>
      </w:pPr>
      <w:r>
        <w:t xml:space="preserve">Tier 1 deployment approvals (15 min) </w:t>
      </w:r>
    </w:p>
    <w:p w14:paraId="16F0F5DC" w14:textId="3E2B82E3" w:rsidR="00C41222" w:rsidRDefault="00C41222" w:rsidP="00C41222">
      <w:pPr>
        <w:pStyle w:val="ListParagraph"/>
        <w:numPr>
          <w:ilvl w:val="0"/>
          <w:numId w:val="3"/>
        </w:numPr>
        <w:spacing w:after="144" w:line="288" w:lineRule="auto"/>
      </w:pPr>
      <w:r>
        <w:t>Business unit showcase (10 min)</w:t>
      </w:r>
    </w:p>
    <w:p w14:paraId="73ED44D2" w14:textId="5E495919" w:rsidR="00C41222" w:rsidRDefault="00C41222" w:rsidP="00C41222">
      <w:pPr>
        <w:pStyle w:val="ListParagraph"/>
        <w:numPr>
          <w:ilvl w:val="0"/>
          <w:numId w:val="3"/>
        </w:numPr>
        <w:spacing w:after="144" w:line="288" w:lineRule="auto"/>
      </w:pPr>
      <w:r>
        <w:t xml:space="preserve">Escalated issues resolution (10 min) </w:t>
      </w:r>
    </w:p>
    <w:p w14:paraId="4084709D" w14:textId="6FA5D6FB" w:rsidR="00801404" w:rsidRDefault="00C41222" w:rsidP="00C41222">
      <w:pPr>
        <w:pStyle w:val="ListParagraph"/>
        <w:numPr>
          <w:ilvl w:val="0"/>
          <w:numId w:val="3"/>
        </w:numPr>
        <w:spacing w:after="144" w:line="288" w:lineRule="auto"/>
      </w:pPr>
      <w:r>
        <w:t>Strategic direction discussion with action items (15 min)</w:t>
      </w:r>
    </w:p>
    <w:p w14:paraId="33E0FC32" w14:textId="77777777" w:rsidR="00801404" w:rsidRDefault="00117D6D">
      <w:pPr>
        <w:pStyle w:val="Heading3"/>
        <w:keepNext/>
        <w:spacing w:line="288" w:lineRule="auto"/>
      </w:pPr>
      <w:r>
        <w:t>Decision Authority</w:t>
      </w:r>
    </w:p>
    <w:p w14:paraId="5937D6BD" w14:textId="77777777" w:rsidR="00801404" w:rsidRDefault="00117D6D">
      <w:pPr>
        <w:spacing w:after="144" w:line="288" w:lineRule="auto"/>
      </w:pPr>
      <w:r>
        <w:t>The Committee has final authority on Tier 1 (Critical) AI deployments, AI budget allocation, strategic direction, and escalated issues from the Working Group. It does not make architecture standards or tool-level decisions; those belong to the Working Group. This separation of concerns is essential: the Committee focuses on "what" and "why" while the Working Group decides "how."</w:t>
      </w:r>
    </w:p>
    <w:p w14:paraId="4E3602ED" w14:textId="77777777" w:rsidR="00801404" w:rsidRDefault="00117D6D">
      <w:pPr>
        <w:pStyle w:val="Heading2"/>
        <w:keepNext/>
        <w:spacing w:line="288" w:lineRule="auto"/>
      </w:pPr>
      <w:r>
        <w:t>3.2 AI Governance Working Group</w:t>
      </w:r>
    </w:p>
    <w:p w14:paraId="091B1804" w14:textId="7647BBCB" w:rsidR="00801404" w:rsidRDefault="00117D6D">
      <w:pPr>
        <w:pStyle w:val="Heading3"/>
        <w:keepNext/>
        <w:spacing w:line="288" w:lineRule="auto"/>
      </w:pPr>
      <w:r>
        <w:t>Charter:</w:t>
      </w:r>
    </w:p>
    <w:p w14:paraId="788670C7" w14:textId="77777777" w:rsidR="00C41222" w:rsidRDefault="00117D6D">
      <w:pPr>
        <w:spacing w:after="144" w:line="288" w:lineRule="auto"/>
      </w:pPr>
      <w:r>
        <w:t>The Working Group is the primary decision-making body for AI governance operations. It functions as the AI Architecture Review Board</w:t>
      </w:r>
    </w:p>
    <w:p w14:paraId="1B82E02F" w14:textId="77777777" w:rsidR="00C41222" w:rsidRDefault="00C41222" w:rsidP="00C41222">
      <w:pPr>
        <w:pStyle w:val="ListParagraph"/>
        <w:numPr>
          <w:ilvl w:val="0"/>
          <w:numId w:val="4"/>
        </w:numPr>
        <w:spacing w:after="144" w:line="288" w:lineRule="auto"/>
      </w:pPr>
      <w:r>
        <w:t>Establishing and enforcing architecture standards</w:t>
      </w:r>
    </w:p>
    <w:p w14:paraId="6B32EFBC" w14:textId="77777777" w:rsidR="00C41222" w:rsidRDefault="00C41222" w:rsidP="00C41222">
      <w:pPr>
        <w:pStyle w:val="ListParagraph"/>
        <w:numPr>
          <w:ilvl w:val="0"/>
          <w:numId w:val="4"/>
        </w:numPr>
        <w:spacing w:after="144" w:line="288" w:lineRule="auto"/>
      </w:pPr>
      <w:r>
        <w:t>Evaluating tools and vendors against a consistent framework (including the AI model and tooling governance process, GG-1)</w:t>
      </w:r>
    </w:p>
    <w:p w14:paraId="0AA6B2A3" w14:textId="77777777" w:rsidR="00C41222" w:rsidRDefault="00C41222" w:rsidP="00C41222">
      <w:pPr>
        <w:pStyle w:val="ListParagraph"/>
        <w:numPr>
          <w:ilvl w:val="0"/>
          <w:numId w:val="4"/>
        </w:numPr>
        <w:spacing w:after="144" w:line="288" w:lineRule="auto"/>
      </w:pPr>
      <w:r>
        <w:t>Making binding standards decisions</w:t>
      </w:r>
    </w:p>
    <w:p w14:paraId="57270240" w14:textId="77777777" w:rsidR="00C41222" w:rsidRDefault="00C41222" w:rsidP="00C41222">
      <w:pPr>
        <w:pStyle w:val="ListParagraph"/>
        <w:numPr>
          <w:ilvl w:val="0"/>
          <w:numId w:val="4"/>
        </w:numPr>
        <w:spacing w:after="144" w:line="288" w:lineRule="auto"/>
      </w:pPr>
      <w:r>
        <w:t>Managing the AI agent registry</w:t>
      </w:r>
    </w:p>
    <w:p w14:paraId="71F3A3EA" w14:textId="77777777" w:rsidR="00C41222" w:rsidRDefault="00C41222" w:rsidP="00C41222">
      <w:pPr>
        <w:pStyle w:val="ListParagraph"/>
        <w:numPr>
          <w:ilvl w:val="0"/>
          <w:numId w:val="4"/>
        </w:numPr>
        <w:spacing w:after="144" w:line="288" w:lineRule="auto"/>
      </w:pPr>
      <w:r>
        <w:t xml:space="preserve">Tracking cost attribution and ROI. </w:t>
      </w:r>
    </w:p>
    <w:p w14:paraId="6F7503BA" w14:textId="7EFE0430" w:rsidR="00801404" w:rsidRDefault="00117D6D">
      <w:pPr>
        <w:spacing w:after="144" w:line="288" w:lineRule="auto"/>
      </w:pPr>
      <w:r>
        <w:t>This is where the governance structure creates velocity: weekly cadence with delegated authority eliminates the bottleneck that results from routing every decision through a 6-week committee cycle.</w:t>
      </w:r>
    </w:p>
    <w:p w14:paraId="04D9F059" w14:textId="38FC4A64" w:rsidR="00430264" w:rsidRDefault="00430264" w:rsidP="00430264">
      <w:pPr>
        <w:pStyle w:val="Heading3"/>
        <w:keepNext/>
        <w:spacing w:line="288" w:lineRule="auto"/>
      </w:pPr>
      <w:r>
        <w:t>Membership:</w:t>
      </w:r>
    </w:p>
    <w:tbl>
      <w:tblPr>
        <w:tblW w:w="9360" w:type="dxa"/>
        <w:tblCellMar>
          <w:left w:w="10" w:type="dxa"/>
          <w:right w:w="10" w:type="dxa"/>
        </w:tblCellMar>
        <w:tblLook w:val="0000" w:firstRow="0" w:lastRow="0" w:firstColumn="0" w:lastColumn="0" w:noHBand="0" w:noVBand="0"/>
      </w:tblPr>
      <w:tblGrid>
        <w:gridCol w:w="1560"/>
        <w:gridCol w:w="3120"/>
        <w:gridCol w:w="4680"/>
      </w:tblGrid>
      <w:tr w:rsidR="004834E4" w14:paraId="47ED72A0" w14:textId="77777777" w:rsidTr="00430264">
        <w:trPr>
          <w:trHeight w:val="370"/>
          <w:tblHeader/>
        </w:trPr>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37E63FE1" w14:textId="77777777" w:rsidR="00430264" w:rsidRDefault="00430264" w:rsidP="00356430">
            <w:pPr>
              <w:spacing w:line="288" w:lineRule="auto"/>
            </w:pPr>
            <w:r>
              <w:rPr>
                <w:b/>
                <w:bCs/>
                <w:color w:val="FFFFFF"/>
              </w:rPr>
              <w:t>Role</w:t>
            </w:r>
          </w:p>
        </w:tc>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72D6CE5" w14:textId="77777777" w:rsidR="00430264" w:rsidRDefault="00430264" w:rsidP="00356430">
            <w:pPr>
              <w:spacing w:line="288" w:lineRule="auto"/>
            </w:pPr>
            <w:r>
              <w:rPr>
                <w:b/>
                <w:bCs/>
                <w:color w:val="FFFFFF"/>
              </w:rPr>
              <w:t>Member</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44B752BA" w14:textId="77777777" w:rsidR="00430264" w:rsidRDefault="00430264" w:rsidP="00356430">
            <w:pPr>
              <w:spacing w:line="288" w:lineRule="auto"/>
            </w:pPr>
            <w:r>
              <w:rPr>
                <w:b/>
                <w:bCs/>
                <w:color w:val="FFFFFF"/>
              </w:rPr>
              <w:t>Focus Area</w:t>
            </w:r>
          </w:p>
        </w:tc>
      </w:tr>
      <w:tr w:rsidR="004834E4" w14:paraId="160243A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341C8" w14:textId="77777777" w:rsidR="00430264" w:rsidRPr="00640D71" w:rsidRDefault="00430264" w:rsidP="00356430">
            <w:pPr>
              <w:spacing w:line="288" w:lineRule="auto"/>
              <w:rPr>
                <w:sz w:val="20"/>
                <w:szCs w:val="20"/>
              </w:rPr>
            </w:pPr>
            <w:r>
              <w:rPr>
                <w:sz w:val="20"/>
                <w:szCs w:val="20"/>
              </w:rPr>
              <w:t>Chair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F97CF" w14:textId="77777777" w:rsidR="00430264" w:rsidRPr="00640D71" w:rsidRDefault="00430264" w:rsidP="00356430">
            <w:pPr>
              <w:spacing w:line="288" w:lineRule="auto"/>
              <w:rPr>
                <w:sz w:val="20"/>
                <w:szCs w:val="20"/>
              </w:rPr>
            </w:pPr>
            <w:r>
              <w:rPr>
                <w:sz w:val="20"/>
                <w:szCs w:val="20"/>
              </w:rPr>
              <w:t>Ryan Miller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FA74F" w14:textId="77777777" w:rsidR="00430264" w:rsidRPr="00640D71" w:rsidRDefault="00430264" w:rsidP="00356430">
            <w:pPr>
              <w:spacing w:line="288" w:lineRule="auto"/>
              <w:rPr>
                <w:sz w:val="20"/>
                <w:szCs w:val="20"/>
              </w:rPr>
            </w:pPr>
            <w:r>
              <w:rPr>
                <w:sz w:val="20"/>
                <w:szCs w:val="20"/>
              </w:rPr>
              <w:t>CDO, governance alignment</w:t>
            </w:r>
          </w:p>
        </w:tc>
      </w:tr>
      <w:tr w:rsidR="004834E4" w14:paraId="6EEEF177"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9980F" w14:textId="77777777" w:rsidR="00430264" w:rsidRPr="00640D71" w:rsidRDefault="00430264" w:rsidP="00356430">
            <w:pPr>
              <w:spacing w:line="288" w:lineRule="auto"/>
              <w:rPr>
                <w:sz w:val="20"/>
                <w:szCs w:val="20"/>
              </w:rPr>
            </w:pPr>
            <w:r>
              <w:rPr>
                <w:sz w:val="20"/>
                <w:szCs w:val="20"/>
              </w:rPr>
              <w:t>Co-Chair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B5B1A" w14:textId="77777777" w:rsidR="00430264" w:rsidRPr="00640D71" w:rsidRDefault="00430264" w:rsidP="00356430">
            <w:pPr>
              <w:spacing w:line="288" w:lineRule="auto"/>
              <w:rPr>
                <w:sz w:val="20"/>
                <w:szCs w:val="20"/>
              </w:rPr>
            </w:pPr>
            <w:r>
              <w:rPr>
                <w:sz w:val="20"/>
                <w:szCs w:val="20"/>
              </w:rPr>
              <w:t>Larry Burgess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2E4C3" w14:textId="77777777" w:rsidR="00430264" w:rsidRPr="00640D71" w:rsidRDefault="00430264" w:rsidP="00356430">
            <w:pPr>
              <w:spacing w:line="288" w:lineRule="auto"/>
              <w:rPr>
                <w:sz w:val="20"/>
                <w:szCs w:val="20"/>
              </w:rPr>
            </w:pPr>
            <w:r>
              <w:rPr>
                <w:sz w:val="20"/>
                <w:szCs w:val="20"/>
              </w:rPr>
              <w:t>Architecture, platform strategy</w:t>
            </w:r>
          </w:p>
        </w:tc>
      </w:tr>
      <w:tr w:rsidR="004834E4" w14:paraId="63F49DAB"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26042"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3B1E5" w14:textId="77777777" w:rsidR="00430264" w:rsidRPr="00640D71" w:rsidRDefault="00430264" w:rsidP="00356430">
            <w:pPr>
              <w:spacing w:line="288" w:lineRule="auto"/>
              <w:rPr>
                <w:sz w:val="20"/>
                <w:szCs w:val="20"/>
              </w:rPr>
            </w:pPr>
            <w:r>
              <w:rPr>
                <w:sz w:val="20"/>
                <w:szCs w:val="20"/>
              </w:rPr>
              <w:t>Nader Afshar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C89F0" w14:textId="77777777" w:rsidR="00430264" w:rsidRPr="00640D71" w:rsidRDefault="00430264" w:rsidP="00356430">
            <w:pPr>
              <w:spacing w:line="288" w:lineRule="auto"/>
              <w:rPr>
                <w:sz w:val="20"/>
                <w:szCs w:val="20"/>
              </w:rPr>
            </w:pPr>
            <w:r>
              <w:rPr>
                <w:sz w:val="20"/>
                <w:szCs w:val="20"/>
              </w:rPr>
              <w:t>AI Product Owner, intake triage</w:t>
            </w:r>
          </w:p>
        </w:tc>
      </w:tr>
      <w:tr w:rsidR="004834E4" w14:paraId="33D56B0D"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18F06"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8B437" w14:textId="77777777" w:rsidR="00430264" w:rsidRPr="00640D71" w:rsidRDefault="00430264" w:rsidP="00356430">
            <w:pPr>
              <w:spacing w:line="288" w:lineRule="auto"/>
              <w:rPr>
                <w:sz w:val="20"/>
                <w:szCs w:val="20"/>
              </w:rPr>
            </w:pPr>
            <w:r>
              <w:rPr>
                <w:sz w:val="20"/>
                <w:szCs w:val="20"/>
              </w:rPr>
              <w:t>Puru Naktode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6966C" w14:textId="77777777" w:rsidR="00430264" w:rsidRPr="00640D71" w:rsidRDefault="00430264" w:rsidP="00356430">
            <w:pPr>
              <w:spacing w:line="288" w:lineRule="auto"/>
              <w:rPr>
                <w:sz w:val="20"/>
                <w:szCs w:val="20"/>
              </w:rPr>
            </w:pPr>
            <w:r>
              <w:rPr>
                <w:sz w:val="20"/>
                <w:szCs w:val="20"/>
              </w:rPr>
              <w:t>AI Architecture, Fabric/Azure</w:t>
            </w:r>
          </w:p>
        </w:tc>
      </w:tr>
      <w:tr w:rsidR="004834E4" w14:paraId="5FE5963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A5F2"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2EEAF" w14:textId="77777777" w:rsidR="00430264" w:rsidRPr="00640D71" w:rsidRDefault="00430264" w:rsidP="00356430">
            <w:pPr>
              <w:spacing w:line="288" w:lineRule="auto"/>
              <w:rPr>
                <w:sz w:val="20"/>
                <w:szCs w:val="20"/>
              </w:rPr>
            </w:pPr>
            <w:r>
              <w:rPr>
                <w:sz w:val="20"/>
                <w:szCs w:val="20"/>
              </w:rPr>
              <w:t>Vik Chopra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B8B24" w14:textId="77777777" w:rsidR="00430264" w:rsidRPr="00640D71" w:rsidRDefault="00430264" w:rsidP="00356430">
            <w:pPr>
              <w:spacing w:line="288" w:lineRule="auto"/>
              <w:rPr>
                <w:sz w:val="20"/>
                <w:szCs w:val="20"/>
              </w:rPr>
            </w:pPr>
            <w:r>
              <w:rPr>
                <w:sz w:val="20"/>
                <w:szCs w:val="20"/>
              </w:rPr>
              <w:t>Enterprise Architecture</w:t>
            </w:r>
          </w:p>
        </w:tc>
      </w:tr>
      <w:tr w:rsidR="004834E4" w14:paraId="5C3006FC"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3697"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F56" w14:textId="77777777" w:rsidR="00430264" w:rsidRPr="00640D71" w:rsidRDefault="00430264" w:rsidP="00356430">
            <w:pPr>
              <w:spacing w:line="288" w:lineRule="auto"/>
              <w:rPr>
                <w:sz w:val="20"/>
                <w:szCs w:val="20"/>
              </w:rPr>
            </w:pPr>
            <w:r>
              <w:rPr>
                <w:sz w:val="20"/>
                <w:szCs w:val="20"/>
              </w:rPr>
              <w:t>Mike Calaway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C7DB9" w14:textId="77777777" w:rsidR="00430264" w:rsidRPr="00640D71" w:rsidRDefault="00430264" w:rsidP="00356430">
            <w:pPr>
              <w:spacing w:line="288" w:lineRule="auto"/>
              <w:rPr>
                <w:sz w:val="20"/>
                <w:szCs w:val="20"/>
              </w:rPr>
            </w:pPr>
            <w:r>
              <w:rPr>
                <w:sz w:val="20"/>
                <w:szCs w:val="20"/>
              </w:rPr>
              <w:t>Security, compliance</w:t>
            </w:r>
          </w:p>
        </w:tc>
      </w:tr>
      <w:tr w:rsidR="004834E4" w14:paraId="2124BC5F"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D726" w14:textId="77777777" w:rsidR="00430264" w:rsidRPr="00640D71" w:rsidRDefault="00430264" w:rsidP="00356430">
            <w:pPr>
              <w:spacing w:line="288" w:lineRule="auto"/>
              <w:rPr>
                <w:sz w:val="20"/>
                <w:szCs w:val="20"/>
              </w:rPr>
            </w:pPr>
            <w:r>
              <w:rPr>
                <w:sz w:val="20"/>
                <w:szCs w:val="20"/>
              </w:rPr>
              <w:t>Member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B255" w14:textId="77777777" w:rsidR="00430264" w:rsidRPr="00640D71" w:rsidRDefault="00430264" w:rsidP="00356430">
            <w:pPr>
              <w:spacing w:line="288" w:lineRule="auto"/>
              <w:rPr>
                <w:sz w:val="20"/>
                <w:szCs w:val="20"/>
              </w:rPr>
            </w:pPr>
            <w:r>
              <w:rPr>
                <w:sz w:val="20"/>
                <w:szCs w:val="20"/>
              </w:rPr>
              <w:t>Tony Grogan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04570" w14:textId="77777777" w:rsidR="00430264" w:rsidRPr="00640D71" w:rsidRDefault="00430264" w:rsidP="00356430">
            <w:pPr>
              <w:spacing w:line="288" w:lineRule="auto"/>
              <w:rPr>
                <w:sz w:val="20"/>
                <w:szCs w:val="20"/>
              </w:rPr>
            </w:pPr>
            <w:r>
              <w:rPr>
                <w:sz w:val="20"/>
                <w:szCs w:val="20"/>
              </w:rPr>
              <w:t>IT Governance, data classification</w:t>
            </w:r>
          </w:p>
        </w:tc>
      </w:tr>
      <w:tr w:rsidR="004834E4" w14:paraId="5E09767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4475" w14:textId="77777777" w:rsidR="00430264" w:rsidRPr="00640D71" w:rsidRDefault="00430264" w:rsidP="00356430">
            <w:pPr>
              <w:spacing w:line="288" w:lineRule="auto"/>
              <w:rPr>
                <w:sz w:val="20"/>
                <w:szCs w:val="20"/>
              </w:rPr>
            </w:pPr>
            <w:r>
              <w:rPr>
                <w:sz w:val="20"/>
                <w:szCs w:val="20"/>
              </w:rPr>
              <w:t>Advisory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DFBF7" w14:textId="77777777" w:rsidR="00430264" w:rsidRPr="00640D71" w:rsidRDefault="00430264" w:rsidP="00356430">
            <w:pPr>
              <w:spacing w:line="288" w:lineRule="auto"/>
              <w:rPr>
                <w:sz w:val="20"/>
                <w:szCs w:val="20"/>
              </w:rPr>
            </w:pPr>
            <w:r>
              <w:rPr>
                <w:sz w:val="20"/>
                <w:szCs w:val="20"/>
              </w:rPr>
              <w:t>EIS advisors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2D29" w14:textId="77777777" w:rsidR="00430264" w:rsidRPr="00640D71" w:rsidRDefault="00430264" w:rsidP="00356430">
            <w:pPr>
              <w:spacing w:line="288" w:lineRule="auto"/>
              <w:rPr>
                <w:sz w:val="20"/>
                <w:szCs w:val="20"/>
              </w:rPr>
            </w:pPr>
            <w:r>
              <w:rPr>
                <w:sz w:val="20"/>
                <w:szCs w:val="20"/>
              </w:rPr>
              <w:t>As needed</w:t>
            </w:r>
          </w:p>
        </w:tc>
      </w:tr>
    </w:tbl>
    <w:p w14:paraId="0B43B627" w14:textId="77777777" w:rsidR="00801404" w:rsidRDefault="00117D6D">
      <w:pPr>
        <w:pStyle w:val="Heading3"/>
        <w:keepNext/>
        <w:spacing w:line="288" w:lineRule="auto"/>
      </w:pPr>
      <w:r>
        <w:t>Cadence and Format</w:t>
      </w:r>
    </w:p>
    <w:p w14:paraId="736B3BD4" w14:textId="77777777" w:rsidR="00A82E00" w:rsidRDefault="00117D6D">
      <w:pPr>
        <w:spacing w:after="144" w:line="288" w:lineRule="auto"/>
      </w:pPr>
      <w:r>
        <w:t xml:space="preserve">Weekly, 60 minutes. </w:t>
      </w:r>
    </w:p>
    <w:p w14:paraId="1345CBBA" w14:textId="77777777" w:rsidR="00A82E00" w:rsidRPr="00197076" w:rsidRDefault="00A82E00">
      <w:pPr>
        <w:spacing w:after="144" w:line="288" w:lineRule="auto"/>
        <w:rPr>
          <w:b/>
          <w:bCs/>
        </w:rPr>
      </w:pPr>
      <w:r>
        <w:rPr>
          <w:b/>
          <w:bCs/>
        </w:rPr>
        <w:t xml:space="preserve">Agenda: </w:t>
      </w:r>
    </w:p>
    <w:p w14:paraId="25F21901" w14:textId="77777777" w:rsidR="00A82E00" w:rsidRDefault="00A82E00" w:rsidP="00A82E00">
      <w:pPr>
        <w:pStyle w:val="ListParagraph"/>
        <w:numPr>
          <w:ilvl w:val="0"/>
          <w:numId w:val="5"/>
        </w:numPr>
        <w:spacing w:after="144" w:line="288" w:lineRule="auto"/>
      </w:pPr>
      <w:r>
        <w:t>Action item review (10 min)</w:t>
      </w:r>
    </w:p>
    <w:p w14:paraId="5A785E6B" w14:textId="77777777" w:rsidR="00A82E00" w:rsidRDefault="00A82E00" w:rsidP="00A82E00">
      <w:pPr>
        <w:pStyle w:val="ListParagraph"/>
        <w:numPr>
          <w:ilvl w:val="0"/>
          <w:numId w:val="5"/>
        </w:numPr>
        <w:spacing w:after="144" w:line="288" w:lineRule="auto"/>
      </w:pPr>
      <w:r>
        <w:t>New AI request triage and tier assignment (10 min)</w:t>
      </w:r>
    </w:p>
    <w:p w14:paraId="75C5A2D9" w14:textId="77777777" w:rsidR="00A82E00" w:rsidRDefault="00A82E00" w:rsidP="00A82E00">
      <w:pPr>
        <w:pStyle w:val="ListParagraph"/>
        <w:numPr>
          <w:ilvl w:val="0"/>
          <w:numId w:val="5"/>
        </w:numPr>
        <w:spacing w:after="144" w:line="288" w:lineRule="auto"/>
      </w:pPr>
      <w:r>
        <w:t>Standards and policy deep-dive on a rotating topic (15 min)</w:t>
      </w:r>
    </w:p>
    <w:p w14:paraId="78EF28D5" w14:textId="77777777" w:rsidR="00A82E00" w:rsidRDefault="00117D6D" w:rsidP="00A82E00">
      <w:pPr>
        <w:pStyle w:val="ListParagraph"/>
        <w:numPr>
          <w:ilvl w:val="0"/>
          <w:numId w:val="5"/>
        </w:numPr>
        <w:spacing w:after="144" w:line="288" w:lineRule="auto"/>
      </w:pPr>
      <w:r>
        <w:t>Task Force status reports (10 min)</w:t>
      </w:r>
    </w:p>
    <w:p w14:paraId="4DAFB7BB" w14:textId="77777777" w:rsidR="00A82E00" w:rsidRDefault="00A82E00" w:rsidP="00A82E00">
      <w:pPr>
        <w:pStyle w:val="ListParagraph"/>
        <w:numPr>
          <w:ilvl w:val="0"/>
          <w:numId w:val="5"/>
        </w:numPr>
        <w:spacing w:after="144" w:line="288" w:lineRule="auto"/>
      </w:pPr>
      <w:r>
        <w:t>Architecture decisions (10 min)</w:t>
      </w:r>
    </w:p>
    <w:p w14:paraId="3FAFB602" w14:textId="69285048" w:rsidR="00801404" w:rsidRDefault="00A82E00" w:rsidP="00A82E00">
      <w:pPr>
        <w:pStyle w:val="ListParagraph"/>
        <w:numPr>
          <w:ilvl w:val="0"/>
          <w:numId w:val="5"/>
        </w:numPr>
        <w:spacing w:after="144" w:line="288" w:lineRule="auto"/>
      </w:pPr>
      <w:r>
        <w:t>Risk/compliance updates (5 min).</w:t>
      </w:r>
    </w:p>
    <w:p w14:paraId="52E63B46" w14:textId="496657EB" w:rsidR="00801404" w:rsidRDefault="00117D6D">
      <w:pPr>
        <w:pStyle w:val="Heading3"/>
        <w:keepNext/>
        <w:spacing w:line="288" w:lineRule="auto"/>
      </w:pPr>
      <w:r>
        <w:t>Decision Authority:</w:t>
      </w:r>
    </w:p>
    <w:p w14:paraId="657CD062" w14:textId="77777777" w:rsidR="00801404" w:rsidRDefault="00117D6D">
      <w:pPr>
        <w:spacing w:after="144" w:line="288" w:lineRule="auto"/>
      </w:pPr>
      <w:r>
        <w:t>The Working Group has binding authority on architecture standards, tool approvals (Tier 2 and 3), policy development, and vendor recommendations. Per Larry Burgess’s guidance from the working session, business input occurs at the Committee level while technical architecture decisions are made here. All decisions are logged with rationale for audit trail and organizational learning.</w:t>
      </w:r>
    </w:p>
    <w:p w14:paraId="00532549" w14:textId="77777777" w:rsidR="00801404" w:rsidRDefault="00117D6D">
      <w:pPr>
        <w:pStyle w:val="Heading2"/>
        <w:keepNext/>
        <w:spacing w:line="288" w:lineRule="auto"/>
      </w:pPr>
      <w:r>
        <w:t>3.3 AI Execution Task Forces</w:t>
      </w:r>
    </w:p>
    <w:p w14:paraId="10CA014B" w14:textId="77777777" w:rsidR="00801404" w:rsidRDefault="00117D6D">
      <w:pPr>
        <w:pStyle w:val="Heading3"/>
        <w:keepNext/>
        <w:spacing w:line="288" w:lineRule="auto"/>
      </w:pPr>
      <w:r>
        <w:t>Charter</w:t>
      </w:r>
    </w:p>
    <w:p w14:paraId="30A04E53" w14:textId="77777777" w:rsidR="00801404" w:rsidRDefault="00117D6D">
      <w:pPr>
        <w:spacing w:after="144" w:line="288" w:lineRule="auto"/>
      </w:pPr>
      <w:r>
        <w:t>Task Forces are temporary, cross-functional teams chartered to investigate specific governance gaps, conduct technical assessments, execute proofs of concept, and deliver findings and recommendations to the Working Group. Membership is fluid based on the initiative, and each Task Force operates under a time-boxed charter with defined deliverables and success criteria.</w:t>
      </w:r>
    </w:p>
    <w:p w14:paraId="5DB96CC9" w14:textId="2B102EA6" w:rsidR="00430264" w:rsidRDefault="00A82E00" w:rsidP="00430264">
      <w:pPr>
        <w:pStyle w:val="Heading3"/>
        <w:keepNext/>
        <w:spacing w:line="288" w:lineRule="auto"/>
      </w:pPr>
      <w:r>
        <w:t>Proposed Active and Planned Task Forces</w:t>
      </w:r>
    </w:p>
    <w:tbl>
      <w:tblPr>
        <w:tblW w:w="9360" w:type="dxa"/>
        <w:tblCellMar>
          <w:left w:w="10" w:type="dxa"/>
          <w:right w:w="10" w:type="dxa"/>
        </w:tblCellMar>
        <w:tblLook w:val="0000" w:firstRow="0" w:lastRow="0" w:firstColumn="0" w:lastColumn="0" w:noHBand="0" w:noVBand="0"/>
      </w:tblPr>
      <w:tblGrid>
        <w:gridCol w:w="3120"/>
        <w:gridCol w:w="1560"/>
        <w:gridCol w:w="4680"/>
      </w:tblGrid>
      <w:tr w:rsidR="006574C1" w14:paraId="368B1F25" w14:textId="77777777" w:rsidTr="00430264">
        <w:trPr>
          <w:trHeight w:val="217"/>
          <w:tblHeader/>
        </w:trPr>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D8F3EE7" w14:textId="77777777" w:rsidR="00430264" w:rsidRDefault="00430264" w:rsidP="00356430">
            <w:pPr>
              <w:spacing w:line="288" w:lineRule="auto"/>
            </w:pPr>
            <w:r>
              <w:rPr>
                <w:b/>
                <w:bCs/>
                <w:color w:val="FFFFFF"/>
              </w:rPr>
              <w:t>Task Force</w:t>
            </w:r>
          </w:p>
        </w:tc>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6B6CDC43" w14:textId="77777777" w:rsidR="00430264" w:rsidRDefault="00430264" w:rsidP="00356430">
            <w:pPr>
              <w:spacing w:line="288" w:lineRule="auto"/>
            </w:pPr>
            <w:r>
              <w:rPr>
                <w:b/>
                <w:bCs/>
                <w:color w:val="FFFFFF"/>
              </w:rPr>
              <w:t>Duration</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4A4AE6F5" w14:textId="77777777" w:rsidR="00430264" w:rsidRDefault="00430264" w:rsidP="00356430">
            <w:pPr>
              <w:spacing w:line="288" w:lineRule="auto"/>
            </w:pPr>
            <w:r>
              <w:rPr>
                <w:b/>
                <w:bCs/>
                <w:color w:val="FFFFFF"/>
              </w:rPr>
              <w:t>Key Deliverables</w:t>
            </w:r>
          </w:p>
        </w:tc>
      </w:tr>
      <w:tr w:rsidR="006574C1" w14:paraId="42D4C285" w14:textId="77777777" w:rsidTr="0035643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695A0" w14:textId="77777777" w:rsidR="00430264" w:rsidRPr="00640D71" w:rsidRDefault="00430264" w:rsidP="00356430">
            <w:pPr>
              <w:spacing w:line="288" w:lineRule="auto"/>
              <w:rPr>
                <w:sz w:val="20"/>
                <w:szCs w:val="20"/>
              </w:rPr>
            </w:pPr>
            <w:r>
              <w:rPr>
                <w:sz w:val="20"/>
                <w:szCs w:val="20"/>
              </w:rPr>
              <w:t>Genesys vs. Observe AI Platform 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E408" w14:textId="77777777" w:rsidR="00430264" w:rsidRPr="00640D71" w:rsidRDefault="00430264" w:rsidP="00356430">
            <w:pPr>
              <w:spacing w:line="288" w:lineRule="auto"/>
              <w:rPr>
                <w:sz w:val="20"/>
                <w:szCs w:val="20"/>
              </w:rPr>
            </w:pPr>
            <w:r>
              <w:rPr>
                <w:sz w:val="20"/>
                <w:szCs w:val="20"/>
              </w:rPr>
              <w:t>8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6D6A2" w14:textId="77777777" w:rsidR="00430264" w:rsidRPr="00640D71" w:rsidRDefault="00430264" w:rsidP="00356430">
            <w:pPr>
              <w:spacing w:line="288" w:lineRule="auto"/>
              <w:rPr>
                <w:sz w:val="20"/>
                <w:szCs w:val="20"/>
              </w:rPr>
            </w:pPr>
            <w:r>
              <w:rPr>
                <w:sz w:val="20"/>
                <w:szCs w:val="20"/>
              </w:rPr>
              <w:t>Capability comparison, TCO model, consolidation recommendation</w:t>
            </w:r>
          </w:p>
        </w:tc>
      </w:tr>
      <w:tr w:rsidR="006574C1" w14:paraId="601DE154" w14:textId="77777777" w:rsidTr="0035643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72E99" w14:textId="77777777" w:rsidR="00430264" w:rsidRPr="00640D71" w:rsidRDefault="00430264" w:rsidP="00356430">
            <w:pPr>
              <w:spacing w:line="288" w:lineRule="auto"/>
              <w:rPr>
                <w:sz w:val="20"/>
                <w:szCs w:val="20"/>
              </w:rPr>
            </w:pPr>
            <w:r>
              <w:rPr>
                <w:sz w:val="20"/>
                <w:szCs w:val="20"/>
              </w:rPr>
              <w:t>Agent Registry Build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38BF6" w14:textId="77777777" w:rsidR="00430264" w:rsidRPr="00640D71" w:rsidRDefault="00430264" w:rsidP="00356430">
            <w:pPr>
              <w:spacing w:line="288" w:lineRule="auto"/>
              <w:rPr>
                <w:sz w:val="20"/>
                <w:szCs w:val="20"/>
              </w:rPr>
            </w:pPr>
            <w:r>
              <w:rPr>
                <w:sz w:val="20"/>
                <w:szCs w:val="20"/>
              </w:rPr>
              <w:t>4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D10E4" w14:textId="77777777" w:rsidR="00430264" w:rsidRPr="00640D71" w:rsidRDefault="00430264" w:rsidP="00356430">
            <w:pPr>
              <w:spacing w:line="288" w:lineRule="auto"/>
              <w:rPr>
                <w:sz w:val="20"/>
                <w:szCs w:val="20"/>
              </w:rPr>
            </w:pPr>
            <w:r>
              <w:rPr>
                <w:sz w:val="20"/>
                <w:szCs w:val="20"/>
              </w:rPr>
              <w:t>Metadata schema, initial registry population, maintenance process</w:t>
            </w:r>
          </w:p>
        </w:tc>
      </w:tr>
      <w:tr w:rsidR="006574C1" w14:paraId="6C53A867" w14:textId="77777777" w:rsidTr="0035643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A3FEF" w14:textId="77777777" w:rsidR="00430264" w:rsidRPr="00640D71" w:rsidRDefault="00430264" w:rsidP="00356430">
            <w:pPr>
              <w:spacing w:line="288" w:lineRule="auto"/>
              <w:rPr>
                <w:sz w:val="20"/>
                <w:szCs w:val="20"/>
              </w:rPr>
            </w:pPr>
            <w:r>
              <w:rPr>
                <w:sz w:val="20"/>
                <w:szCs w:val="20"/>
              </w:rPr>
              <w:t>Shadow IT Workflow Design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3ADA9" w14:textId="77777777" w:rsidR="00430264" w:rsidRPr="00640D71" w:rsidRDefault="00430264" w:rsidP="00356430">
            <w:pPr>
              <w:spacing w:line="288" w:lineRule="auto"/>
              <w:rPr>
                <w:sz w:val="20"/>
                <w:szCs w:val="20"/>
              </w:rPr>
            </w:pPr>
            <w:r>
              <w:rPr>
                <w:sz w:val="20"/>
                <w:szCs w:val="20"/>
              </w:rPr>
              <w:t>6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9ED5B" w14:textId="77777777" w:rsidR="00430264" w:rsidRPr="00640D71" w:rsidRDefault="00430264" w:rsidP="00356430">
            <w:pPr>
              <w:spacing w:line="288" w:lineRule="auto"/>
              <w:rPr>
                <w:sz w:val="20"/>
                <w:szCs w:val="20"/>
              </w:rPr>
            </w:pPr>
            <w:r>
              <w:rPr>
                <w:sz w:val="20"/>
                <w:szCs w:val="20"/>
              </w:rPr>
              <w:t>Request/redirect/approve process, DAP configuration, deployment</w:t>
            </w:r>
          </w:p>
        </w:tc>
      </w:tr>
      <w:tr w:rsidR="006574C1" w14:paraId="4BB00FE9" w14:textId="77777777" w:rsidTr="0035643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06A6E" w14:textId="77777777" w:rsidR="00430264" w:rsidRPr="00640D71" w:rsidRDefault="00430264" w:rsidP="00356430">
            <w:pPr>
              <w:spacing w:line="288" w:lineRule="auto"/>
              <w:rPr>
                <w:sz w:val="20"/>
                <w:szCs w:val="20"/>
              </w:rPr>
            </w:pPr>
            <w:r>
              <w:rPr>
                <w:sz w:val="20"/>
                <w:szCs w:val="20"/>
              </w:rPr>
              <w:t>Licensed AI Activation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F745" w14:textId="77777777" w:rsidR="00430264" w:rsidRPr="00640D71" w:rsidRDefault="00430264" w:rsidP="00356430">
            <w:pPr>
              <w:spacing w:line="288" w:lineRule="auto"/>
              <w:rPr>
                <w:sz w:val="20"/>
                <w:szCs w:val="20"/>
              </w:rPr>
            </w:pPr>
            <w:r>
              <w:rPr>
                <w:sz w:val="20"/>
                <w:szCs w:val="20"/>
              </w:rPr>
              <w:t>4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DEED4" w14:textId="77777777" w:rsidR="00430264" w:rsidRPr="00640D71" w:rsidRDefault="00430264" w:rsidP="00356430">
            <w:pPr>
              <w:spacing w:line="288" w:lineRule="auto"/>
              <w:rPr>
                <w:sz w:val="20"/>
                <w:szCs w:val="20"/>
              </w:rPr>
            </w:pPr>
            <w:r>
              <w:rPr>
                <w:sz w:val="20"/>
                <w:szCs w:val="20"/>
              </w:rPr>
              <w:t>Dormant capability inventory, business cases, fast-track governance review</w:t>
            </w:r>
          </w:p>
        </w:tc>
      </w:tr>
      <w:tr w:rsidR="006574C1" w14:paraId="1EE1EC24" w14:textId="77777777" w:rsidTr="0035643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2FC4" w14:textId="77777777" w:rsidR="00430264" w:rsidRPr="00640D71" w:rsidRDefault="00430264" w:rsidP="00356430">
            <w:pPr>
              <w:spacing w:line="288" w:lineRule="auto"/>
              <w:rPr>
                <w:sz w:val="20"/>
                <w:szCs w:val="20"/>
              </w:rPr>
            </w:pPr>
            <w:r>
              <w:rPr>
                <w:sz w:val="20"/>
                <w:szCs w:val="20"/>
              </w:rPr>
              <w:t>AI Incident Response Playbook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84F0A" w14:textId="77777777" w:rsidR="00430264" w:rsidRPr="00640D71" w:rsidRDefault="00430264" w:rsidP="00356430">
            <w:pPr>
              <w:spacing w:line="288" w:lineRule="auto"/>
              <w:rPr>
                <w:sz w:val="20"/>
                <w:szCs w:val="20"/>
              </w:rPr>
            </w:pPr>
            <w:r>
              <w:rPr>
                <w:sz w:val="20"/>
                <w:szCs w:val="20"/>
              </w:rPr>
              <w:t>6 weeks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D0E7E" w14:textId="77777777" w:rsidR="00430264" w:rsidRPr="00640D71" w:rsidRDefault="00430264" w:rsidP="00356430">
            <w:pPr>
              <w:spacing w:line="288" w:lineRule="auto"/>
              <w:rPr>
                <w:sz w:val="20"/>
                <w:szCs w:val="20"/>
              </w:rPr>
            </w:pPr>
            <w:r>
              <w:rPr>
                <w:sz w:val="20"/>
                <w:szCs w:val="20"/>
              </w:rPr>
              <w:t>Draft procedures, severity levels, tabletop exercise</w:t>
            </w:r>
          </w:p>
        </w:tc>
      </w:tr>
    </w:tbl>
    <w:p w14:paraId="5C2CD800" w14:textId="77777777" w:rsidR="00430264" w:rsidRDefault="00430264" w:rsidP="00430264">
      <w:pPr>
        <w:spacing w:after="60"/>
      </w:pPr>
    </w:p>
    <w:p w14:paraId="0A7ED41E" w14:textId="74735F4C" w:rsidR="00597EDE" w:rsidRDefault="00597EDE" w:rsidP="00597EDE">
      <w:pPr>
        <w:pStyle w:val="Heading2"/>
        <w:keepNext/>
        <w:spacing w:line="288" w:lineRule="auto"/>
      </w:pPr>
      <w:r>
        <w:t>3.4 AI Standing Working Groups</w:t>
      </w:r>
    </w:p>
    <w:p w14:paraId="3E9C31E1" w14:textId="77777777" w:rsidR="00597EDE" w:rsidRDefault="00597EDE" w:rsidP="00597EDE">
      <w:pPr>
        <w:pStyle w:val="Heading3"/>
        <w:keepNext/>
        <w:spacing w:line="288" w:lineRule="auto"/>
      </w:pPr>
      <w:r>
        <w:t>Charter</w:t>
      </w:r>
    </w:p>
    <w:p w14:paraId="09325A4F" w14:textId="759DE49A" w:rsidR="00597EDE" w:rsidRDefault="007C500B" w:rsidP="00597EDE">
      <w:pPr>
        <w:spacing w:after="144" w:line="288" w:lineRule="auto"/>
      </w:pPr>
      <w:r>
        <w:t xml:space="preserve">A Standing Working Group is similar to a Task Force but does not have a limited lifespan as the work takes place on an ongoing basis.  There are two standing working groups at this time. </w:t>
      </w:r>
    </w:p>
    <w:p w14:paraId="6BBF4CCF" w14:textId="29859001" w:rsidR="00597EDE" w:rsidRDefault="00597EDE" w:rsidP="00597EDE">
      <w:pPr>
        <w:pStyle w:val="Heading3"/>
        <w:keepNext/>
        <w:spacing w:line="288" w:lineRule="auto"/>
      </w:pPr>
      <w:r>
        <w:t>Proposed Standing Groups</w:t>
      </w:r>
    </w:p>
    <w:tbl>
      <w:tblPr>
        <w:tblW w:w="9360" w:type="dxa"/>
        <w:tblCellMar>
          <w:left w:w="10" w:type="dxa"/>
          <w:right w:w="10" w:type="dxa"/>
        </w:tblCellMar>
        <w:tblLook w:val="0000" w:firstRow="0" w:lastRow="0" w:firstColumn="0" w:lastColumn="0" w:noHBand="0" w:noVBand="0"/>
      </w:tblPr>
      <w:tblGrid>
        <w:gridCol w:w="3120"/>
        <w:gridCol w:w="1560"/>
        <w:gridCol w:w="4680"/>
      </w:tblGrid>
      <w:tr w:rsidR="00DB6229" w14:paraId="1C454E5B" w14:textId="77777777" w:rsidTr="00840AF8">
        <w:trPr>
          <w:trHeight w:val="217"/>
          <w:tblHeader/>
        </w:trPr>
        <w:tc>
          <w:tcPr>
            <w:tcW w:w="312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4F27F50" w14:textId="747FD8C9" w:rsidR="00597EDE" w:rsidRDefault="00DD3E9A" w:rsidP="00840AF8">
            <w:pPr>
              <w:spacing w:line="288" w:lineRule="auto"/>
            </w:pPr>
            <w:r>
              <w:rPr>
                <w:b/>
                <w:bCs/>
                <w:color w:val="FFFFFF"/>
              </w:rPr>
              <w:t>Working Group</w:t>
            </w:r>
          </w:p>
        </w:tc>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060AD8F0" w14:textId="77777777" w:rsidR="00597EDE" w:rsidRDefault="00597EDE" w:rsidP="00840AF8">
            <w:pPr>
              <w:spacing w:line="288" w:lineRule="auto"/>
            </w:pPr>
            <w:r>
              <w:rPr>
                <w:b/>
                <w:bCs/>
                <w:color w:val="FFFFFF"/>
              </w:rPr>
              <w:t>Duration</w:t>
            </w:r>
          </w:p>
        </w:tc>
        <w:tc>
          <w:tcPr>
            <w:tcW w:w="468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69311D7E" w14:textId="77777777" w:rsidR="00597EDE" w:rsidRDefault="00597EDE" w:rsidP="00840AF8">
            <w:pPr>
              <w:spacing w:line="288" w:lineRule="auto"/>
            </w:pPr>
            <w:r>
              <w:rPr>
                <w:b/>
                <w:bCs/>
                <w:color w:val="FFFFFF"/>
              </w:rPr>
              <w:t>Key Deliverables</w:t>
            </w:r>
          </w:p>
        </w:tc>
      </w:tr>
      <w:tr w:rsidR="00343630" w14:paraId="0B49DBFF" w14:textId="77777777" w:rsidTr="00EA02A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BBBE5" w14:textId="6499C293" w:rsidR="00343630" w:rsidRPr="00343630" w:rsidRDefault="00343630" w:rsidP="00343630">
            <w:pPr>
              <w:spacing w:line="288" w:lineRule="auto"/>
              <w:rPr>
                <w:sz w:val="20"/>
                <w:szCs w:val="20"/>
              </w:rPr>
            </w:pPr>
            <w:r>
              <w:rPr>
                <w:rFonts w:ascii="Arial" w:hAnsi="Arial" w:cs="Arial"/>
                <w:sz w:val="20"/>
                <w:szCs w:val="20"/>
              </w:rPr>
              <w:t>AI Cost Management Team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1AED" w14:textId="1A560F61" w:rsidR="00343630" w:rsidRPr="00640D71" w:rsidRDefault="00343630" w:rsidP="00343630">
            <w:pPr>
              <w:spacing w:line="288" w:lineRule="auto"/>
              <w:rPr>
                <w:sz w:val="20"/>
                <w:szCs w:val="20"/>
              </w:rPr>
            </w:pPr>
            <w:r>
              <w:rPr>
                <w:sz w:val="20"/>
                <w:szCs w:val="20"/>
              </w:rPr>
              <w:t>Ongoing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9F507" w14:textId="77777777" w:rsidR="00343630" w:rsidRPr="00640D71" w:rsidRDefault="00343630" w:rsidP="00343630">
            <w:pPr>
              <w:spacing w:line="288" w:lineRule="auto"/>
              <w:rPr>
                <w:sz w:val="20"/>
                <w:szCs w:val="20"/>
              </w:rPr>
            </w:pPr>
            <w:r>
              <w:rPr>
                <w:sz w:val="20"/>
                <w:szCs w:val="20"/>
              </w:rPr>
              <w:t>Cost attribution model, token consumption dashboard, BU chargeback framework, ROI measurement per use case, quarterly budget forecasting</w:t>
            </w:r>
          </w:p>
        </w:tc>
      </w:tr>
      <w:tr w:rsidR="00343630" w14:paraId="7182C39E" w14:textId="77777777" w:rsidTr="00EA02A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97FEF" w14:textId="6811B208" w:rsidR="00343630" w:rsidRPr="00343630" w:rsidRDefault="00343630" w:rsidP="00343630">
            <w:pPr>
              <w:spacing w:line="288" w:lineRule="auto"/>
              <w:rPr>
                <w:sz w:val="20"/>
                <w:szCs w:val="20"/>
              </w:rPr>
            </w:pPr>
            <w:r>
              <w:rPr>
                <w:rFonts w:ascii="Arial" w:hAnsi="Arial" w:cs="Arial"/>
                <w:sz w:val="20"/>
                <w:szCs w:val="20"/>
              </w:rPr>
              <w:t>AI Champions Group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DB370" w14:textId="3546B35A" w:rsidR="00343630" w:rsidRPr="00640D71" w:rsidRDefault="00343630" w:rsidP="00343630">
            <w:pPr>
              <w:spacing w:line="288" w:lineRule="auto"/>
              <w:rPr>
                <w:sz w:val="20"/>
                <w:szCs w:val="20"/>
              </w:rPr>
            </w:pPr>
            <w:r>
              <w:rPr>
                <w:sz w:val="20"/>
                <w:szCs w:val="20"/>
              </w:rPr>
              <w:t>Ongoing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9B1B2" w14:textId="77777777" w:rsidR="00343630" w:rsidRPr="00640D71" w:rsidRDefault="00343630" w:rsidP="00343630">
            <w:pPr>
              <w:spacing w:line="288" w:lineRule="auto"/>
              <w:rPr>
                <w:sz w:val="20"/>
                <w:szCs w:val="20"/>
              </w:rPr>
            </w:pPr>
            <w:r>
              <w:rPr>
                <w:sz w:val="20"/>
                <w:szCs w:val="20"/>
              </w:rPr>
              <w:t>Best practice sharing, use case ideation, adoption feedback, training needs assessment, cross-BU knowledge transfer, monthly feedback to Working Group</w:t>
            </w:r>
          </w:p>
        </w:tc>
      </w:tr>
    </w:tbl>
    <w:p w14:paraId="282D720F" w14:textId="77777777" w:rsidR="00597EDE" w:rsidRDefault="00597EDE" w:rsidP="00597EDE">
      <w:pPr>
        <w:spacing w:after="60"/>
      </w:pPr>
    </w:p>
    <w:p w14:paraId="71B010BB" w14:textId="77777777" w:rsidR="00597EDE" w:rsidRDefault="00597EDE" w:rsidP="00430264">
      <w:pPr>
        <w:spacing w:after="60"/>
      </w:pPr>
    </w:p>
    <w:p w14:paraId="3D6023D7" w14:textId="77777777" w:rsidR="00801404" w:rsidRDefault="00117D6D">
      <w:pPr>
        <w:pStyle w:val="Heading3"/>
        <w:keepNext/>
        <w:spacing w:line="288" w:lineRule="auto"/>
      </w:pPr>
      <w:r>
        <w:t>Cadence and Format</w:t>
      </w:r>
    </w:p>
    <w:p w14:paraId="4919B3F4" w14:textId="7A197094" w:rsidR="00AB420F" w:rsidRDefault="00AB420F">
      <w:pPr>
        <w:pStyle w:val="Heading3"/>
        <w:keepNext/>
        <w:spacing w:line="288" w:lineRule="auto"/>
      </w:pPr>
      <w:r>
        <w:rPr>
          <w:rFonts w:ascii="Arial" w:hAnsi="Arial" w:cs="Arial"/>
          <w:sz w:val="20"/>
          <w:szCs w:val="20"/>
        </w:rPr>
        <w:t>AI Cost Management Team</w:t>
      </w:r>
    </w:p>
    <w:p w14:paraId="33E48073" w14:textId="77777777" w:rsidR="003A71F3" w:rsidRDefault="00117D6D">
      <w:pPr>
        <w:spacing w:after="144" w:line="288" w:lineRule="auto"/>
      </w:pPr>
      <w:r>
        <w:t xml:space="preserve">Bi-weekly, 45 minutes. </w:t>
      </w:r>
    </w:p>
    <w:p w14:paraId="5A0223A2" w14:textId="0A43A1FC" w:rsidR="003A71F3" w:rsidRPr="003A71F3" w:rsidRDefault="003A71F3">
      <w:pPr>
        <w:spacing w:after="144" w:line="288" w:lineRule="auto"/>
        <w:rPr>
          <w:b/>
          <w:bCs/>
        </w:rPr>
      </w:pPr>
      <w:r>
        <w:rPr>
          <w:b/>
          <w:bCs/>
        </w:rPr>
        <w:t xml:space="preserve">Agenda: </w:t>
      </w:r>
    </w:p>
    <w:p w14:paraId="6CB8FEC7" w14:textId="041B3DFD" w:rsidR="00E45C7E" w:rsidRDefault="00E45C7E" w:rsidP="003A71F3">
      <w:pPr>
        <w:pStyle w:val="ListParagraph"/>
        <w:numPr>
          <w:ilvl w:val="0"/>
          <w:numId w:val="6"/>
        </w:numPr>
        <w:spacing w:after="144" w:line="288" w:lineRule="auto"/>
      </w:pPr>
      <w:r>
        <w:t>AI spend review: actual vs. forecast by BU and use case (10 min)</w:t>
      </w:r>
    </w:p>
    <w:p w14:paraId="6CB8FEC8" w14:textId="041B3DF0" w:rsidR="00E45C7E" w:rsidRDefault="00E45C7E" w:rsidP="003A71F3">
      <w:pPr>
        <w:pStyle w:val="ListParagraph"/>
        <w:numPr>
          <w:ilvl w:val="0"/>
          <w:numId w:val="6"/>
        </w:numPr>
        <w:spacing w:after="144" w:line="288" w:lineRule="auto"/>
      </w:pPr>
      <w:r>
        <w:t>Token consumption and licensing utilization tracking (10 min)</w:t>
      </w:r>
    </w:p>
    <w:p w14:paraId="6CB8FEC9" w14:textId="041B3DF1" w:rsidR="00E45C7E" w:rsidRDefault="00E45C7E" w:rsidP="003A71F3">
      <w:pPr>
        <w:pStyle w:val="ListParagraph"/>
        <w:numPr>
          <w:ilvl w:val="0"/>
          <w:numId w:val="6"/>
        </w:numPr>
        <w:spacing w:after="144" w:line="288" w:lineRule="auto"/>
      </w:pPr>
      <w:r>
        <w:t>ROI scorecard updates: active use cases with measured business outcomes (10 min)</w:t>
      </w:r>
    </w:p>
    <w:p w14:paraId="6CB8FECA" w14:textId="041B3DF2" w:rsidR="00E45C7E" w:rsidRDefault="00E45C7E" w:rsidP="003A71F3">
      <w:pPr>
        <w:pStyle w:val="ListParagraph"/>
        <w:numPr>
          <w:ilvl w:val="0"/>
          <w:numId w:val="6"/>
        </w:numPr>
        <w:spacing w:after="144" w:line="288" w:lineRule="auto"/>
      </w:pPr>
      <w:r>
        <w:t>Vendor cost variance and contract compliance review (5 min)</w:t>
      </w:r>
    </w:p>
    <w:p w14:paraId="6CB8FECB" w14:textId="041B3DF3" w:rsidR="00E45C7E" w:rsidRDefault="00E45C7E" w:rsidP="003A71F3">
      <w:pPr>
        <w:pStyle w:val="ListParagraph"/>
        <w:numPr>
          <w:ilvl w:val="0"/>
          <w:numId w:val="6"/>
        </w:numPr>
        <w:spacing w:after="144" w:line="288" w:lineRule="auto"/>
      </w:pPr>
      <w:r>
        <w:t>Escalations to Working Group and budget items for Committee (5 min)</w:t>
      </w:r>
    </w:p>
    <w:p w14:paraId="1734111A" w14:textId="0E99DBA2" w:rsidR="00535E55" w:rsidRPr="005947D2" w:rsidRDefault="00BD243B">
      <w:pPr>
        <w:spacing w:after="144" w:line="288" w:lineRule="auto"/>
        <w:rPr>
          <w:rFonts w:ascii="Arial" w:hAnsi="Arial" w:cs="Arial"/>
          <w:b/>
          <w:bCs/>
          <w:sz w:val="20"/>
          <w:szCs w:val="20"/>
        </w:rPr>
      </w:pPr>
      <w:r>
        <w:rPr>
          <w:rFonts w:ascii="Arial" w:hAnsi="Arial" w:cs="Arial"/>
          <w:b/>
          <w:bCs/>
          <w:sz w:val="20"/>
          <w:szCs w:val="20"/>
        </w:rPr>
        <w:t>AI Champions Group</w:t>
      </w:r>
    </w:p>
    <w:p w14:paraId="6A592812" w14:textId="798E8227" w:rsidR="00BD243B" w:rsidRDefault="005947D2">
      <w:pPr>
        <w:spacing w:after="144" w:line="288" w:lineRule="auto"/>
        <w:rPr>
          <w:rFonts w:ascii="Arial" w:hAnsi="Arial" w:cs="Arial"/>
          <w:sz w:val="20"/>
          <w:szCs w:val="20"/>
        </w:rPr>
      </w:pPr>
      <w:r>
        <w:rPr>
          <w:rFonts w:ascii="Arial" w:hAnsi="Arial" w:cs="Arial"/>
          <w:sz w:val="20"/>
          <w:szCs w:val="20"/>
        </w:rPr>
        <w:t xml:space="preserve">Monthly, 60 minutes </w:t>
      </w:r>
    </w:p>
    <w:p w14:paraId="62D8CD22" w14:textId="14AE70F8" w:rsidR="005C214D" w:rsidRPr="003A71F3" w:rsidRDefault="005C214D" w:rsidP="005C214D">
      <w:pPr>
        <w:spacing w:after="144" w:line="288" w:lineRule="auto"/>
        <w:rPr>
          <w:b/>
          <w:bCs/>
        </w:rPr>
      </w:pPr>
      <w:r>
        <w:rPr>
          <w:b/>
          <w:bCs/>
        </w:rPr>
        <w:t xml:space="preserve">Agenda: </w:t>
      </w:r>
    </w:p>
    <w:p w14:paraId="13487520" w14:textId="77777777" w:rsidR="005C214D" w:rsidRPr="005C214D" w:rsidRDefault="005C214D" w:rsidP="005C214D">
      <w:pPr>
        <w:pStyle w:val="ListParagraph"/>
        <w:numPr>
          <w:ilvl w:val="0"/>
          <w:numId w:val="6"/>
        </w:numPr>
        <w:spacing w:after="144" w:line="288" w:lineRule="auto"/>
      </w:pPr>
      <w:r>
        <w:t>Governance updates from Working Group: new standards, tool approvals, policy changes (10 min)</w:t>
      </w:r>
    </w:p>
    <w:p w14:paraId="13487521" w14:textId="77777778" w:rsidR="005C214D" w:rsidRDefault="005C214D" w:rsidP="005C214D">
      <w:pPr>
        <w:pStyle w:val="ListParagraph"/>
        <w:numPr>
          <w:ilvl w:val="0"/>
          <w:numId w:val="6"/>
        </w:numPr>
        <w:spacing w:after="144" w:line="288" w:lineRule="auto"/>
      </w:pPr>
      <w:r>
        <w:t>BU spotlight: use case showcase or lessons learned from a rotating business unit (15 min)</w:t>
      </w:r>
    </w:p>
    <w:p w14:paraId="13487522" w14:textId="77777779" w:rsidR="005C214D" w:rsidRDefault="005C214D" w:rsidP="005C214D">
      <w:pPr>
        <w:pStyle w:val="ListParagraph"/>
        <w:numPr>
          <w:ilvl w:val="0"/>
          <w:numId w:val="6"/>
        </w:numPr>
        <w:spacing w:after="144" w:line="288" w:lineRule="auto"/>
      </w:pPr>
      <w:r>
        <w:t>Adoption feedback: tool effectiveness, training gaps, workflow barriers, workarounds (15 min)</w:t>
      </w:r>
    </w:p>
    <w:p w14:paraId="13487523" w14:textId="7777777A" w:rsidR="005C214D" w:rsidRDefault="005C214D" w:rsidP="005C214D">
      <w:pPr>
        <w:pStyle w:val="ListParagraph"/>
        <w:numPr>
          <w:ilvl w:val="0"/>
          <w:numId w:val="6"/>
        </w:numPr>
        <w:spacing w:after="144" w:line="288" w:lineRule="auto"/>
      </w:pPr>
      <w:r>
        <w:t>Use case ideation: new AI opportunities surfaced from frontline practitioners (10 min)</w:t>
      </w:r>
    </w:p>
    <w:p w14:paraId="13487524" w14:textId="7777777B" w:rsidR="005C214D" w:rsidRDefault="005C214D" w:rsidP="005C214D">
      <w:pPr>
        <w:pStyle w:val="ListParagraph"/>
        <w:numPr>
          <w:ilvl w:val="0"/>
          <w:numId w:val="6"/>
        </w:numPr>
        <w:spacing w:after="144" w:line="288" w:lineRule="auto"/>
      </w:pPr>
      <w:r>
        <w:t>Training calendar and upcoming enablement activities (5 min)</w:t>
      </w:r>
    </w:p>
    <w:p w14:paraId="13487525" w14:textId="7777777C" w:rsidR="005C214D" w:rsidRDefault="005C214D" w:rsidP="005C214D">
      <w:pPr>
        <w:pStyle w:val="ListParagraph"/>
        <w:numPr>
          <w:ilvl w:val="0"/>
          <w:numId w:val="6"/>
        </w:numPr>
        <w:spacing w:after="144" w:line="288" w:lineRule="auto"/>
      </w:pPr>
      <w:r>
        <w:t>Items to escalate to Working Group: unmet needs, resource requests, policy friction (5 min)</w:t>
      </w:r>
    </w:p>
    <w:p w14:paraId="127EC3FE" w14:textId="77777777" w:rsidR="005C214D" w:rsidRPr="005947D2" w:rsidRDefault="005C214D">
      <w:pPr>
        <w:spacing w:after="144" w:line="288" w:lineRule="auto"/>
        <w:rPr>
          <w:b/>
          <w:bCs/>
        </w:rPr>
      </w:pPr>
    </w:p>
    <w:p w14:paraId="734EB33D" w14:textId="77777777" w:rsidR="00801404" w:rsidRDefault="00117D6D">
      <w:pPr>
        <w:pStyle w:val="Heading1"/>
        <w:keepNext/>
        <w:spacing w:line="288" w:lineRule="auto"/>
      </w:pPr>
      <w:r>
        <w:t>4. Risk Tiering Framework</w:t>
      </w:r>
    </w:p>
    <w:p w14:paraId="2D3F1423" w14:textId="77777777" w:rsidR="00801404" w:rsidRDefault="00117D6D">
      <w:pPr>
        <w:spacing w:after="144" w:line="288" w:lineRule="auto"/>
      </w:pPr>
      <w:r>
        <w:t>Why do organizations with good governance policies still struggle with AI execution velocity? In most cases, the answer is a one-size-fits-all review process. A sandboxed prototype with no customer data goes through the same review as a credit decisioning model. The result is predictable: everything slows to the pace of the highest-risk use case.</w:t>
      </w:r>
    </w:p>
    <w:p w14:paraId="67F4489F" w14:textId="77777777" w:rsidR="00801404" w:rsidRDefault="00117D6D">
      <w:pPr>
        <w:spacing w:after="144" w:line="288" w:lineRule="auto"/>
      </w:pPr>
      <w:r>
        <w:t>The risk tiering framework solves this by making governance rigor proportional to risk. This is the single most important mechanism for addressing the velocity problem at SFS.</w:t>
      </w:r>
    </w:p>
    <w:p w14:paraId="18258348" w14:textId="77777777" w:rsidR="003A71F3" w:rsidRDefault="003A71F3">
      <w:pPr>
        <w:spacing w:after="144" w:line="288" w:lineRule="auto"/>
      </w:pPr>
    </w:p>
    <w:p w14:paraId="56B9363E" w14:textId="77777777" w:rsidR="003A71F3" w:rsidRDefault="003A71F3">
      <w:pPr>
        <w:spacing w:after="144" w:line="288" w:lineRule="auto"/>
      </w:pPr>
    </w:p>
    <w:p w14:paraId="5AE6AE86" w14:textId="77777777" w:rsidR="003A71F3" w:rsidRDefault="003A71F3">
      <w:pPr>
        <w:spacing w:after="144" w:line="288" w:lineRule="auto"/>
      </w:pPr>
    </w:p>
    <w:tbl>
      <w:tblPr>
        <w:tblW w:w="9360" w:type="dxa"/>
        <w:tblCellMar>
          <w:left w:w="10" w:type="dxa"/>
          <w:right w:w="10" w:type="dxa"/>
        </w:tblCellMar>
        <w:tblLook w:val="0000" w:firstRow="0" w:lastRow="0" w:firstColumn="0" w:lastColumn="0" w:noHBand="0" w:noVBand="0"/>
      </w:tblPr>
      <w:tblGrid>
        <w:gridCol w:w="1400"/>
        <w:gridCol w:w="2200"/>
        <w:gridCol w:w="2200"/>
        <w:gridCol w:w="1800"/>
        <w:gridCol w:w="1760"/>
      </w:tblGrid>
      <w:tr w:rsidR="00AB420F" w14:paraId="6F2CBC91" w14:textId="77777777" w:rsidTr="00430264">
        <w:trPr>
          <w:trHeight w:val="298"/>
          <w:tblHeader/>
        </w:trPr>
        <w:tc>
          <w:tcPr>
            <w:tcW w:w="14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60437BD9" w14:textId="77777777" w:rsidR="00430264" w:rsidRDefault="00430264" w:rsidP="00356430">
            <w:pPr>
              <w:spacing w:line="288" w:lineRule="auto"/>
            </w:pPr>
            <w:r>
              <w:rPr>
                <w:b/>
                <w:bCs/>
                <w:color w:val="FFFFFF"/>
              </w:rPr>
              <w:t>Tier</w:t>
            </w:r>
          </w:p>
        </w:tc>
        <w:tc>
          <w:tcPr>
            <w:tcW w:w="22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17F3116C" w14:textId="77777777" w:rsidR="00430264" w:rsidRDefault="00430264" w:rsidP="00356430">
            <w:pPr>
              <w:spacing w:line="288" w:lineRule="auto"/>
            </w:pPr>
            <w:r>
              <w:rPr>
                <w:b/>
                <w:bCs/>
                <w:color w:val="FFFFFF"/>
              </w:rPr>
              <w:t>Description</w:t>
            </w:r>
          </w:p>
        </w:tc>
        <w:tc>
          <w:tcPr>
            <w:tcW w:w="22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62F00AB0" w14:textId="77777777" w:rsidR="00430264" w:rsidRDefault="00430264" w:rsidP="00356430">
            <w:pPr>
              <w:spacing w:line="288" w:lineRule="auto"/>
            </w:pPr>
            <w:r>
              <w:rPr>
                <w:b/>
                <w:bCs/>
                <w:color w:val="FFFFFF"/>
              </w:rPr>
              <w:t>SFS Examples</w:t>
            </w:r>
          </w:p>
        </w:tc>
        <w:tc>
          <w:tcPr>
            <w:tcW w:w="18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DD6F375" w14:textId="77777777" w:rsidR="00430264" w:rsidRDefault="00430264" w:rsidP="00356430">
            <w:pPr>
              <w:spacing w:line="288" w:lineRule="auto"/>
            </w:pPr>
            <w:r>
              <w:rPr>
                <w:b/>
                <w:bCs/>
                <w:color w:val="FFFFFF"/>
              </w:rPr>
              <w:t>Approval</w:t>
            </w:r>
          </w:p>
        </w:tc>
        <w:tc>
          <w:tcPr>
            <w:tcW w:w="17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A468A19" w14:textId="77777777" w:rsidR="00430264" w:rsidRDefault="00430264" w:rsidP="00356430">
            <w:pPr>
              <w:spacing w:line="288" w:lineRule="auto"/>
            </w:pPr>
            <w:r>
              <w:rPr>
                <w:b/>
                <w:bCs/>
                <w:color w:val="FFFFFF"/>
              </w:rPr>
              <w:t>Timeline</w:t>
            </w:r>
          </w:p>
        </w:tc>
      </w:tr>
      <w:tr w:rsidR="00AB420F" w14:paraId="1F758CB1" w14:textId="77777777" w:rsidTr="0035643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AFE90" w14:textId="77777777" w:rsidR="00430264" w:rsidRPr="00640D71" w:rsidRDefault="00430264" w:rsidP="00356430">
            <w:pPr>
              <w:spacing w:line="288" w:lineRule="auto"/>
              <w:rPr>
                <w:sz w:val="20"/>
                <w:szCs w:val="20"/>
              </w:rPr>
            </w:pPr>
            <w:r>
              <w:rPr>
                <w:sz w:val="20"/>
                <w:szCs w:val="20"/>
              </w:rPr>
              <w:t>Tier 1: 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4A5C4" w14:textId="77777777" w:rsidR="00430264" w:rsidRPr="00640D71" w:rsidRDefault="00430264" w:rsidP="00356430">
            <w:pPr>
              <w:spacing w:line="288" w:lineRule="auto"/>
              <w:rPr>
                <w:sz w:val="20"/>
                <w:szCs w:val="20"/>
              </w:rPr>
            </w:pPr>
            <w:r>
              <w:rPr>
                <w:sz w:val="20"/>
                <w:szCs w:val="20"/>
              </w:rPr>
              <w:t>Customer-facing financial decisions; restricted data; autonomous actions with financial impact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826AB" w14:textId="77777777" w:rsidR="00430264" w:rsidRPr="00640D71" w:rsidRDefault="00430264" w:rsidP="00356430">
            <w:pPr>
              <w:spacing w:line="288" w:lineRule="auto"/>
              <w:rPr>
                <w:sz w:val="20"/>
                <w:szCs w:val="20"/>
              </w:rPr>
            </w:pPr>
            <w:r>
              <w:rPr>
                <w:sz w:val="20"/>
                <w:szCs w:val="20"/>
              </w:rPr>
              <w:t>Credit decisioning AI, autonomous collections agents, fair lending models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05F7C" w14:textId="77777777" w:rsidR="00430264" w:rsidRPr="00640D71" w:rsidRDefault="00430264" w:rsidP="00356430">
            <w:pPr>
              <w:spacing w:line="288" w:lineRule="auto"/>
              <w:rPr>
                <w:sz w:val="20"/>
                <w:szCs w:val="20"/>
              </w:rPr>
            </w:pPr>
            <w:r>
              <w:rPr>
                <w:sz w:val="20"/>
                <w:szCs w:val="20"/>
              </w:rPr>
              <w:t>Committee + CDO + Legal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C116E" w14:textId="77777777" w:rsidR="00430264" w:rsidRPr="00640D71" w:rsidRDefault="00430264" w:rsidP="00356430">
            <w:pPr>
              <w:spacing w:line="288" w:lineRule="auto"/>
              <w:rPr>
                <w:sz w:val="20"/>
                <w:szCs w:val="20"/>
              </w:rPr>
            </w:pPr>
            <w:r>
              <w:rPr>
                <w:sz w:val="20"/>
                <w:szCs w:val="20"/>
              </w:rPr>
              <w:t>4–6 weeks</w:t>
            </w:r>
          </w:p>
        </w:tc>
      </w:tr>
      <w:tr w:rsidR="00AB420F" w14:paraId="0313C2EF" w14:textId="77777777" w:rsidTr="0035643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3312" w14:textId="77777777" w:rsidR="00430264" w:rsidRPr="00640D71" w:rsidRDefault="00430264" w:rsidP="00356430">
            <w:pPr>
              <w:spacing w:line="288" w:lineRule="auto"/>
              <w:rPr>
                <w:sz w:val="20"/>
                <w:szCs w:val="20"/>
              </w:rPr>
            </w:pPr>
            <w:r>
              <w:rPr>
                <w:sz w:val="20"/>
                <w:szCs w:val="20"/>
              </w:rPr>
              <w:t>Tier 2: 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B3266" w14:textId="77777777" w:rsidR="00430264" w:rsidRPr="00640D71" w:rsidRDefault="00430264" w:rsidP="00356430">
            <w:pPr>
              <w:spacing w:line="288" w:lineRule="auto"/>
              <w:rPr>
                <w:sz w:val="20"/>
                <w:szCs w:val="20"/>
              </w:rPr>
            </w:pPr>
            <w:r>
              <w:rPr>
                <w:sz w:val="20"/>
                <w:szCs w:val="20"/>
              </w:rPr>
              <w:t>Customer-facing non-financial; confidential PII; significant operational impact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94C71" w14:textId="77777777" w:rsidR="00430264" w:rsidRPr="00640D71" w:rsidRDefault="00430264" w:rsidP="00356430">
            <w:pPr>
              <w:spacing w:line="288" w:lineRule="auto"/>
              <w:rPr>
                <w:sz w:val="20"/>
                <w:szCs w:val="20"/>
              </w:rPr>
            </w:pPr>
            <w:r>
              <w:rPr>
                <w:sz w:val="20"/>
                <w:szCs w:val="20"/>
              </w:rPr>
              <w:t>Genesys virtual agents, wrongful repo detection, Einstein case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67FA3" w14:textId="77777777" w:rsidR="00430264" w:rsidRPr="00640D71" w:rsidRDefault="00430264" w:rsidP="00356430">
            <w:pPr>
              <w:spacing w:line="288" w:lineRule="auto"/>
              <w:rPr>
                <w:sz w:val="20"/>
                <w:szCs w:val="20"/>
              </w:rPr>
            </w:pPr>
            <w:r>
              <w:rPr>
                <w:sz w:val="20"/>
                <w:szCs w:val="20"/>
              </w:rPr>
              <w:t>Working Group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B8256" w14:textId="77777777" w:rsidR="00430264" w:rsidRPr="00640D71" w:rsidRDefault="00430264" w:rsidP="00356430">
            <w:pPr>
              <w:spacing w:line="288" w:lineRule="auto"/>
              <w:rPr>
                <w:sz w:val="20"/>
                <w:szCs w:val="20"/>
              </w:rPr>
            </w:pPr>
            <w:r>
              <w:rPr>
                <w:sz w:val="20"/>
                <w:szCs w:val="20"/>
              </w:rPr>
              <w:t>2–4 weeks</w:t>
            </w:r>
          </w:p>
        </w:tc>
      </w:tr>
      <w:tr w:rsidR="00AB420F" w14:paraId="555C6185" w14:textId="77777777" w:rsidTr="0035643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A0C51" w14:textId="77777777" w:rsidR="00430264" w:rsidRPr="00640D71" w:rsidRDefault="00430264" w:rsidP="00356430">
            <w:pPr>
              <w:spacing w:line="288" w:lineRule="auto"/>
              <w:rPr>
                <w:sz w:val="20"/>
                <w:szCs w:val="20"/>
              </w:rPr>
            </w:pPr>
            <w:r>
              <w:rPr>
                <w:sz w:val="20"/>
                <w:szCs w:val="20"/>
              </w:rPr>
              <w:t>Tier 3: Moderate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34F5" w14:textId="18453C1E" w:rsidR="00430264" w:rsidRPr="00640D71" w:rsidRDefault="00430264" w:rsidP="00356430">
            <w:pPr>
              <w:spacing w:line="288" w:lineRule="auto"/>
              <w:rPr>
                <w:sz w:val="20"/>
                <w:szCs w:val="20"/>
              </w:rPr>
            </w:pPr>
            <w:r>
              <w:rPr>
                <w:sz w:val="20"/>
                <w:szCs w:val="20"/>
              </w:rPr>
              <w:t>Internal facing; internal data; augments human decisions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78F08" w14:textId="77777777" w:rsidR="00430264" w:rsidRPr="00640D71" w:rsidRDefault="00430264" w:rsidP="00356430">
            <w:pPr>
              <w:spacing w:line="288" w:lineRule="auto"/>
              <w:rPr>
                <w:sz w:val="20"/>
                <w:szCs w:val="20"/>
              </w:rPr>
            </w:pPr>
            <w:r>
              <w:rPr>
                <w:sz w:val="20"/>
                <w:szCs w:val="20"/>
              </w:rPr>
              <w:t>NLP query for BI, AI-assisted ETL, code generation, speech analytics QA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6F70E" w14:textId="77777777" w:rsidR="00430264" w:rsidRPr="00640D71" w:rsidRDefault="00430264" w:rsidP="00356430">
            <w:pPr>
              <w:spacing w:line="288" w:lineRule="auto"/>
              <w:rPr>
                <w:sz w:val="20"/>
                <w:szCs w:val="20"/>
              </w:rPr>
            </w:pPr>
            <w:r>
              <w:rPr>
                <w:sz w:val="20"/>
                <w:szCs w:val="20"/>
              </w:rPr>
              <w:t>Domain Lead + AI PO</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0A30F" w14:textId="77777777" w:rsidR="00430264" w:rsidRPr="00640D71" w:rsidRDefault="00430264" w:rsidP="00356430">
            <w:pPr>
              <w:spacing w:line="288" w:lineRule="auto"/>
              <w:rPr>
                <w:sz w:val="20"/>
                <w:szCs w:val="20"/>
              </w:rPr>
            </w:pPr>
            <w:r>
              <w:rPr>
                <w:sz w:val="20"/>
                <w:szCs w:val="20"/>
              </w:rPr>
              <w:t>1–2 weeks</w:t>
            </w:r>
          </w:p>
        </w:tc>
      </w:tr>
      <w:tr w:rsidR="00AB420F" w14:paraId="22B676C8" w14:textId="77777777" w:rsidTr="00356430">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61ACF" w14:textId="77777777" w:rsidR="00430264" w:rsidRPr="00640D71" w:rsidRDefault="00430264" w:rsidP="00356430">
            <w:pPr>
              <w:spacing w:line="288" w:lineRule="auto"/>
              <w:rPr>
                <w:sz w:val="20"/>
                <w:szCs w:val="20"/>
              </w:rPr>
            </w:pPr>
            <w:r>
              <w:rPr>
                <w:sz w:val="20"/>
                <w:szCs w:val="20"/>
              </w:rPr>
              <w:t>Tier 4: 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F5BD3" w14:textId="77777777" w:rsidR="00430264" w:rsidRPr="00640D71" w:rsidRDefault="00430264" w:rsidP="00356430">
            <w:pPr>
              <w:spacing w:line="288" w:lineRule="auto"/>
              <w:rPr>
                <w:sz w:val="20"/>
                <w:szCs w:val="20"/>
              </w:rPr>
            </w:pPr>
            <w:r>
              <w:rPr>
                <w:sz w:val="20"/>
                <w:szCs w:val="20"/>
              </w:rPr>
              <w:t>POCs, sandboxes, internal productivity tools; no customer or financial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ABAF" w14:textId="77777777" w:rsidR="00430264" w:rsidRPr="00640D71" w:rsidRDefault="00430264" w:rsidP="00356430">
            <w:pPr>
              <w:spacing w:line="288" w:lineRule="auto"/>
              <w:rPr>
                <w:sz w:val="20"/>
                <w:szCs w:val="20"/>
              </w:rPr>
            </w:pPr>
            <w:r>
              <w:rPr>
                <w:sz w:val="20"/>
                <w:szCs w:val="20"/>
              </w:rPr>
              <w:t>Copilot Studio prototypes, internal knowledge base chatbots, test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12022" w14:textId="77777777" w:rsidR="00430264" w:rsidRPr="00640D71" w:rsidRDefault="00430264" w:rsidP="00356430">
            <w:pPr>
              <w:spacing w:line="288" w:lineRule="auto"/>
              <w:rPr>
                <w:sz w:val="20"/>
                <w:szCs w:val="20"/>
              </w:rPr>
            </w:pPr>
            <w:r>
              <w:rPr>
                <w:sz w:val="20"/>
                <w:szCs w:val="20"/>
              </w:rPr>
              <w:t>Self-service (register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A7DBD" w14:textId="77777777" w:rsidR="00430264" w:rsidRPr="00640D71" w:rsidRDefault="00430264" w:rsidP="00356430">
            <w:pPr>
              <w:spacing w:line="288" w:lineRule="auto"/>
              <w:rPr>
                <w:sz w:val="20"/>
                <w:szCs w:val="20"/>
              </w:rPr>
            </w:pPr>
            <w:r>
              <w:rPr>
                <w:sz w:val="20"/>
                <w:szCs w:val="20"/>
              </w:rPr>
              <w:t>Under 1 week</w:t>
            </w:r>
          </w:p>
        </w:tc>
      </w:tr>
    </w:tbl>
    <w:p w14:paraId="3D09F384" w14:textId="77777777" w:rsidR="00801404" w:rsidRDefault="00801404">
      <w:pPr>
        <w:spacing w:after="60"/>
      </w:pPr>
    </w:p>
    <w:p w14:paraId="6F7C82E1" w14:textId="77777777" w:rsidR="00430264" w:rsidRDefault="00430264">
      <w:pPr>
        <w:spacing w:after="144" w:line="288" w:lineRule="auto"/>
      </w:pPr>
    </w:p>
    <w:p w14:paraId="41CFE951" w14:textId="33200C16" w:rsidR="00801404" w:rsidRDefault="00117D6D">
      <w:pPr>
        <w:spacing w:after="144" w:line="288" w:lineRule="auto"/>
      </w:pPr>
      <w:r>
        <w:t>The tiering framework achieves two goals simultaneously: it accelerates low-risk innovation (Tier 4 self-service in under a week) while ensuring appropriate controls for high-risk deployments (Tier 1 committee review with legal involvement). Every AI initiative at SFS should be classified into one of these tiers at intake, with the Working Group responsible for tier assignment during its weekly triage.</w:t>
      </w:r>
    </w:p>
    <w:p w14:paraId="6036A483" w14:textId="77777777" w:rsidR="00801404" w:rsidRDefault="00117D6D">
      <w:pPr>
        <w:pStyle w:val="Heading1"/>
        <w:keepNext/>
        <w:spacing w:line="288" w:lineRule="auto"/>
      </w:pPr>
      <w:r>
        <w:t>5. Identified Governance Gaps</w:t>
      </w:r>
    </w:p>
    <w:p w14:paraId="2B52187F" w14:textId="77777777" w:rsidR="00801404" w:rsidRDefault="00117D6D">
      <w:pPr>
        <w:spacing w:after="144" w:line="288" w:lineRule="auto"/>
      </w:pPr>
      <w:r>
        <w:t>The assessment identified 15 governance gaps, prioritized by business impact and urgency. Each gap has been assigned to the appropriate governance body with specific recommended actions. The complete gap analysis with current state, target state, and success criteria is provided in the accompanying workbooks: EIS-SFS-AI-Roadmap-Strategic-Themes (organizing 112 canonical initiatives by five strategic themes and 29 clusters) and EIS-SFS-AI-Roadmap-Governance-Maturity (mapping initiatives to the C1 through C51 governance component framework).</w:t>
      </w:r>
    </w:p>
    <w:p w14:paraId="078290FD" w14:textId="77777777" w:rsidR="00801404" w:rsidRDefault="00117D6D">
      <w:pPr>
        <w:pStyle w:val="Heading2"/>
        <w:keepNext/>
        <w:spacing w:line="288" w:lineRule="auto"/>
      </w:pPr>
      <w:r>
        <w:t>5.1 Priority 1: Immediate Action (Weeks 1–4)</w:t>
      </w:r>
    </w:p>
    <w:p w14:paraId="3700ED03" w14:textId="77777777" w:rsidR="00801404" w:rsidRDefault="00117D6D">
      <w:pPr>
        <w:pStyle w:val="ListParagraph"/>
        <w:numPr>
          <w:ilvl w:val="0"/>
          <w:numId w:val="2"/>
        </w:numPr>
        <w:spacing w:after="144" w:line="288" w:lineRule="auto"/>
      </w:pPr>
      <w:r>
        <w:rPr>
          <w:b/>
          <w:bCs/>
        </w:rPr>
        <w:t xml:space="preserve">No tiered governance review process. </w:t>
      </w:r>
      <w:r>
        <w:t>All requests treated identically regardless of risk, creating unnecessary bottlenecks for low-risk experiments while providing insufficient rigor for high-risk deployments. The risk tiering framework (Section 4) addresses this directly.</w:t>
      </w:r>
    </w:p>
    <w:p w14:paraId="39916149" w14:textId="5A6A03B1" w:rsidR="00801404" w:rsidRDefault="00117D6D">
      <w:pPr>
        <w:pStyle w:val="ListParagraph"/>
        <w:numPr>
          <w:ilvl w:val="0"/>
          <w:numId w:val="2"/>
        </w:numPr>
        <w:spacing w:after="144" w:line="288" w:lineRule="auto"/>
      </w:pPr>
      <w:r>
        <w:rPr>
          <w:b/>
          <w:bCs/>
        </w:rPr>
        <w:t xml:space="preserve">Committee cadence too slow. </w:t>
      </w:r>
      <w:r>
        <w:t>The 6-to-10-week meeting cycle was characterized as a “book club” in stakeholder interviews. No weekly operational body exists for binding decisions on architecture standards, tool evaluations, or policy development. The Working Group (Section 3.2) fills this gap.</w:t>
      </w:r>
    </w:p>
    <w:p w14:paraId="194DF527" w14:textId="6AB51DC1" w:rsidR="00801404" w:rsidRDefault="00117D6D">
      <w:pPr>
        <w:pStyle w:val="ListParagraph"/>
        <w:numPr>
          <w:ilvl w:val="0"/>
          <w:numId w:val="2"/>
        </w:numPr>
        <w:spacing w:after="144" w:line="288" w:lineRule="auto"/>
      </w:pPr>
      <w:r>
        <w:rPr>
          <w:b/>
          <w:bCs/>
        </w:rPr>
        <w:t xml:space="preserve">Shadow AI uncontrolled. </w:t>
      </w:r>
      <w:r>
        <w:t>Significant unauthorized tool instances detected. Copilot was universally rejected as an inadequate alternative, but no sanctioned coding AI has been approved. Users are routing around governance because governance offers no viable path forward.</w:t>
      </w:r>
    </w:p>
    <w:p w14:paraId="21C2D3E4" w14:textId="21C2D3E5" w:rsidR="00801404" w:rsidRDefault="00117D6D">
      <w:pPr>
        <w:pStyle w:val="ListParagraph"/>
        <w:numPr>
          <w:ilvl w:val="0"/>
          <w:numId w:val="2"/>
        </w:numPr>
        <w:spacing w:after="144" w:line="288" w:lineRule="auto"/>
      </w:pPr>
      <w:r>
        <w:rPr>
          <w:b/>
          <w:bCs/>
        </w:rPr>
        <w:t xml:space="preserve">No AI model and tooling governance (GG-1). </w:t>
      </w:r>
      <w:r>
        <w:t>No defined process exists for evaluating, pricing, and approving AI models and tooling at enterprise level. Vendors sell AI capabilities directly to business units, creating unauthorized acquisition risk and architectural fragmentation. Procurement is centralized under Alison but no governance framework supports structured evaluation. This gap is the root cause of the $4.5M platform duplication and the shadow AI problem: without a path to “yes,” governance becomes a path to “no” and users route around it. The Working Group (Section 3.2) should own this process, with the AI Cost Management Standing Group (Section 3.4) providing financial analysis for evaluation decisions.</w:t>
      </w:r>
    </w:p>
    <w:p w14:paraId="5EC2A585" w14:textId="77777777" w:rsidR="00801404" w:rsidRDefault="00117D6D">
      <w:pPr>
        <w:pStyle w:val="Heading2"/>
        <w:keepNext/>
        <w:spacing w:line="288" w:lineRule="auto"/>
      </w:pPr>
      <w:r>
        <w:t>5.2 Priority 2: Short-term (Weeks 2–8)</w:t>
      </w:r>
    </w:p>
    <w:p w14:paraId="6C54BCAD" w14:textId="77777777" w:rsidR="00801404" w:rsidRDefault="00117D6D">
      <w:pPr>
        <w:pStyle w:val="ListParagraph"/>
        <w:numPr>
          <w:ilvl w:val="0"/>
          <w:numId w:val="2"/>
        </w:numPr>
        <w:spacing w:after="144" w:line="288" w:lineRule="auto"/>
      </w:pPr>
      <w:r>
        <w:rPr>
          <w:b/>
          <w:bCs/>
        </w:rPr>
        <w:t xml:space="preserve">No agent registry or inventory. </w:t>
      </w:r>
      <w:r>
        <w:t>SFS operates AI agents across three platforms (Genesys, Salesforce, Azure) with no unified view. You cannot govern what you cannot see.</w:t>
      </w:r>
    </w:p>
    <w:p w14:paraId="09D71F21" w14:textId="77777777" w:rsidR="00801404" w:rsidRDefault="00117D6D">
      <w:pPr>
        <w:pStyle w:val="ListParagraph"/>
        <w:numPr>
          <w:ilvl w:val="0"/>
          <w:numId w:val="2"/>
        </w:numPr>
        <w:spacing w:after="144" w:line="288" w:lineRule="auto"/>
      </w:pPr>
      <w:r>
        <w:rPr>
          <w:b/>
          <w:bCs/>
        </w:rPr>
        <w:t xml:space="preserve">Platform duplication ($4.5M). </w:t>
      </w:r>
      <w:r>
        <w:t>Observe AI and Genesys have significant capability overlap. Without structured evaluation, this duplication will continue to accrue cost.</w:t>
      </w:r>
    </w:p>
    <w:p w14:paraId="1CD1E638" w14:textId="77777777" w:rsidR="00801404" w:rsidRDefault="00117D6D">
      <w:pPr>
        <w:pStyle w:val="ListParagraph"/>
        <w:numPr>
          <w:ilvl w:val="0"/>
          <w:numId w:val="2"/>
        </w:numPr>
        <w:spacing w:after="144" w:line="288" w:lineRule="auto"/>
      </w:pPr>
      <w:r>
        <w:rPr>
          <w:b/>
          <w:bCs/>
        </w:rPr>
        <w:t xml:space="preserve">Licensed AI capabilities unused. </w:t>
      </w:r>
      <w:r>
        <w:t>Genesys tokens ($15K/month expiring), Salesforce Einstein features, and Fabric AI Foundry capabilities sit idle while teams lack access to sanctioned tools. This is the most immediate ROI opportunity.</w:t>
      </w:r>
    </w:p>
    <w:p w14:paraId="3B79B2C8" w14:textId="77777777" w:rsidR="00801404" w:rsidRDefault="00117D6D">
      <w:pPr>
        <w:pStyle w:val="ListParagraph"/>
        <w:numPr>
          <w:ilvl w:val="0"/>
          <w:numId w:val="2"/>
        </w:numPr>
        <w:spacing w:after="144" w:line="288" w:lineRule="auto"/>
      </w:pPr>
      <w:r>
        <w:rPr>
          <w:b/>
          <w:bCs/>
        </w:rPr>
        <w:t xml:space="preserve">No decision logging. </w:t>
      </w:r>
      <w:r>
        <w:t>Ad hoc meeting notes with no structured tracking, no rationale capture, and no accountability trail. This creates organizational amnesia that forces repeat discussions.</w:t>
      </w:r>
    </w:p>
    <w:p w14:paraId="46CC8496" w14:textId="77777777" w:rsidR="00801404" w:rsidRDefault="00117D6D">
      <w:pPr>
        <w:pStyle w:val="Heading2"/>
        <w:keepNext/>
        <w:spacing w:line="288" w:lineRule="auto"/>
      </w:pPr>
      <w:r>
        <w:t>5.3 Priority 3: Medium-term (Weeks 4–12)</w:t>
      </w:r>
    </w:p>
    <w:p w14:paraId="537DB6F7" w14:textId="77777777" w:rsidR="00764632" w:rsidRDefault="00117D6D">
      <w:pPr>
        <w:spacing w:after="144" w:line="288" w:lineRule="auto"/>
      </w:pPr>
      <w:r>
        <w:t xml:space="preserve">Four gaps require the governance bodies to be operational before they can be addressed effectively: </w:t>
      </w:r>
    </w:p>
    <w:p w14:paraId="0E22138C" w14:textId="14FC30A6" w:rsidR="00764632" w:rsidRDefault="00764632" w:rsidP="00764632">
      <w:pPr>
        <w:pStyle w:val="ListParagraph"/>
        <w:numPr>
          <w:ilvl w:val="0"/>
          <w:numId w:val="7"/>
        </w:numPr>
        <w:spacing w:after="144" w:line="288" w:lineRule="auto"/>
      </w:pPr>
      <w:r>
        <w:t xml:space="preserve">Data classification for AI (95% of structured data untagged at field level) </w:t>
      </w:r>
    </w:p>
    <w:p w14:paraId="07012EEA" w14:textId="77777777" w:rsidR="00764632" w:rsidRDefault="00764632" w:rsidP="00764632">
      <w:pPr>
        <w:pStyle w:val="ListParagraph"/>
        <w:numPr>
          <w:ilvl w:val="0"/>
          <w:numId w:val="7"/>
        </w:numPr>
        <w:spacing w:after="144" w:line="288" w:lineRule="auto"/>
      </w:pPr>
      <w:r>
        <w:t>Cost attribution and chargeback mechanisms</w:t>
      </w:r>
    </w:p>
    <w:p w14:paraId="59D98EA8" w14:textId="77777777" w:rsidR="00764632" w:rsidRDefault="00117D6D" w:rsidP="00764632">
      <w:pPr>
        <w:pStyle w:val="ListParagraph"/>
        <w:numPr>
          <w:ilvl w:val="0"/>
          <w:numId w:val="7"/>
        </w:numPr>
        <w:spacing w:after="144" w:line="288" w:lineRule="auto"/>
      </w:pPr>
      <w:r>
        <w:t>AI incident response playbook development</w:t>
      </w:r>
    </w:p>
    <w:p w14:paraId="43685FF5" w14:textId="77777777" w:rsidR="00764632" w:rsidRDefault="00764632" w:rsidP="00764632">
      <w:pPr>
        <w:pStyle w:val="ListParagraph"/>
        <w:numPr>
          <w:ilvl w:val="0"/>
          <w:numId w:val="7"/>
        </w:numPr>
        <w:spacing w:after="144" w:line="288" w:lineRule="auto"/>
      </w:pPr>
      <w:r>
        <w:t xml:space="preserve">Fair lending/bias testing framework. </w:t>
      </w:r>
    </w:p>
    <w:p w14:paraId="2F0757D8" w14:textId="7525BA48" w:rsidR="00801404" w:rsidRDefault="00117D6D">
      <w:pPr>
        <w:spacing w:after="144" w:line="288" w:lineRule="auto"/>
      </w:pPr>
      <w:r>
        <w:t>These are sequenced to begin once the three-tier structure is operational.</w:t>
      </w:r>
    </w:p>
    <w:p w14:paraId="47C1BBC8" w14:textId="77777777" w:rsidR="00801404" w:rsidRDefault="00117D6D">
      <w:pPr>
        <w:pStyle w:val="Heading2"/>
        <w:keepNext/>
        <w:spacing w:line="288" w:lineRule="auto"/>
      </w:pPr>
      <w:r>
        <w:t>5.4 Priority 4: Ongoing</w:t>
      </w:r>
    </w:p>
    <w:p w14:paraId="6E4DB7FA" w14:textId="77777777" w:rsidR="00801404" w:rsidRDefault="00117D6D">
      <w:pPr>
        <w:spacing w:after="144" w:line="288" w:lineRule="auto"/>
      </w:pPr>
      <w:r>
        <w:t>Vendor evaluation framework formalization, AI skills and training program, key person risk mitigation (expertise concentrated in fewer than three individuals), and EPMO portfolio intelligence governance. The EPMO gap is particularly significant: the organization has 16 projects worth of capacity but 35+ in flight and 80+ in the portfolio pipeline, with monthly project injections that derail planning and no benefits realization tracking. The AI Steering Committee’s portfolio review function (Section 3.1) should incorporate AI-powered prioritization and capacity forecasting to provide the data-driven framework that resource allocation decisions currently lack. These are continuous improvement items managed through quarterly governance effectiveness reviews.</w:t>
      </w:r>
    </w:p>
    <w:p w14:paraId="3697E73C" w14:textId="77777777" w:rsidR="00801404" w:rsidRDefault="00117D6D">
      <w:pPr>
        <w:pStyle w:val="Heading1"/>
        <w:keepNext/>
        <w:spacing w:line="288" w:lineRule="auto"/>
      </w:pPr>
      <w:r>
        <w:t>6. Key Governance Risks</w:t>
      </w:r>
    </w:p>
    <w:p w14:paraId="7C8EB48C" w14:textId="77777777" w:rsidR="00801404" w:rsidRDefault="00117D6D">
      <w:pPr>
        <w:spacing w:after="144" w:line="288" w:lineRule="auto"/>
      </w:pPr>
      <w:r>
        <w:t>Ten critical risks require ongoing monitoring and mitigation through the governance structure. The complete risk inventory (49 generic risks with 22 SFS-specific mappings) is maintained in the SFS AI Governance Risks Framework workbook. The top five risks, each with immediate mitigation actions, are:</w:t>
      </w:r>
    </w:p>
    <w:p w14:paraId="09B15134" w14:textId="77777777" w:rsidR="00801404" w:rsidRDefault="00117D6D">
      <w:pPr>
        <w:pStyle w:val="ListParagraph"/>
        <w:numPr>
          <w:ilvl w:val="0"/>
          <w:numId w:val="2"/>
        </w:numPr>
        <w:spacing w:after="144" w:line="288" w:lineRule="auto"/>
      </w:pPr>
      <w:r>
        <w:rPr>
          <w:b/>
          <w:bCs/>
        </w:rPr>
        <w:t xml:space="preserve">Governance perceived as bottleneck (Critical). </w:t>
      </w:r>
      <w:r>
        <w:t>The framework must demonstrably accelerate, not slow, AI delivery. The weekly Working Group cadence and risk tiering framework are the primary mitigations. Success metric: Tier 4 approvals in under one week.</w:t>
      </w:r>
    </w:p>
    <w:p w14:paraId="7284F28F" w14:textId="77777777" w:rsidR="00801404" w:rsidRDefault="00117D6D">
      <w:pPr>
        <w:pStyle w:val="ListParagraph"/>
        <w:numPr>
          <w:ilvl w:val="0"/>
          <w:numId w:val="2"/>
        </w:numPr>
        <w:spacing w:after="144" w:line="288" w:lineRule="auto"/>
      </w:pPr>
      <w:r>
        <w:rPr>
          <w:b/>
          <w:bCs/>
        </w:rPr>
        <w:t xml:space="preserve">Shadow AI data exfiltration (Critical). </w:t>
      </w:r>
      <w:r>
        <w:t>Financial services data exposed to external AI services creates regulatory and reputational risk. Mitigation: sanctioned alternatives approved within 60 days; shadow IT request workflow deployed within 90 days.</w:t>
      </w:r>
    </w:p>
    <w:p w14:paraId="715A3A67" w14:textId="77777777" w:rsidR="00801404" w:rsidRDefault="00117D6D">
      <w:pPr>
        <w:pStyle w:val="ListParagraph"/>
        <w:numPr>
          <w:ilvl w:val="0"/>
          <w:numId w:val="2"/>
        </w:numPr>
        <w:spacing w:after="144" w:line="288" w:lineRule="auto"/>
      </w:pPr>
      <w:r>
        <w:rPr>
          <w:b/>
          <w:bCs/>
        </w:rPr>
        <w:t xml:space="preserve">Duplicate platform costs (High). </w:t>
      </w:r>
      <w:r>
        <w:t>$4.5M annual overlap between Observe AI and Genesys requires a structured evaluation and consolidation decision within 60 days.</w:t>
      </w:r>
    </w:p>
    <w:p w14:paraId="2D7F7555" w14:textId="77777777" w:rsidR="00801404" w:rsidRDefault="00117D6D">
      <w:pPr>
        <w:pStyle w:val="ListParagraph"/>
        <w:numPr>
          <w:ilvl w:val="0"/>
          <w:numId w:val="2"/>
        </w:numPr>
        <w:spacing w:after="144" w:line="288" w:lineRule="auto"/>
      </w:pPr>
      <w:r>
        <w:rPr>
          <w:b/>
          <w:bCs/>
        </w:rPr>
        <w:t xml:space="preserve">Licensed AI waste (High). </w:t>
      </w:r>
      <w:r>
        <w:t>Tokens and licenses expiring unused while teams lack access to sanctioned tools. Every month of delay has a direct, measurable cost. Mitigation: dormant capability inventory and fast-track activation within 30 days.</w:t>
      </w:r>
    </w:p>
    <w:p w14:paraId="0DC517B9" w14:textId="77777777" w:rsidR="00801404" w:rsidRDefault="00117D6D">
      <w:pPr>
        <w:pStyle w:val="ListParagraph"/>
        <w:numPr>
          <w:ilvl w:val="0"/>
          <w:numId w:val="2"/>
        </w:numPr>
        <w:spacing w:after="144" w:line="288" w:lineRule="auto"/>
      </w:pPr>
      <w:r>
        <w:rPr>
          <w:b/>
          <w:bCs/>
        </w:rPr>
        <w:t xml:space="preserve">Regulatory exposure (Critical). </w:t>
      </w:r>
      <w:r>
        <w:t>CFPB and FDIC requirements for AI in financial services are intensifying, with no bias testing framework, no AI-specific incident response procedures, and unclear cyber insurance AI coverage. Mitigation: AI incident response playbook within 45 days; bias testing framework within 90 days.</w:t>
      </w:r>
    </w:p>
    <w:p w14:paraId="5D2BBF84" w14:textId="77777777" w:rsidR="00801404" w:rsidRDefault="00117D6D">
      <w:pPr>
        <w:pStyle w:val="Heading1"/>
        <w:keepNext/>
        <w:spacing w:line="288" w:lineRule="auto"/>
      </w:pPr>
      <w:r>
        <w:t>7. Implementation Roadmap</w:t>
      </w:r>
    </w:p>
    <w:p w14:paraId="725F0457" w14:textId="77777777" w:rsidR="00801404" w:rsidRDefault="00117D6D">
      <w:pPr>
        <w:spacing w:after="144" w:line="288" w:lineRule="auto"/>
      </w:pPr>
      <w:r>
        <w:t>This section addresses the governance operationalization timeline: the 12-week sprint required to stand up the decision-making structures, close the highest-priority governance gaps, and establish the operational cadence that the full AI roadmap depends on. The consolidated SFS AI Roadmap (112 canonical initiatives across 29 clusters) spans 12 months across four quarterly phases: Phase 1, Governance and Foundation (Q1 2026, 39 initiatives, 29 Critical/High priority); Phase 2, Quick Wins and Architecture (Q2 2026, 24 initiatives); Phase 3, Operational Maturity (Q3 2026, 46 initiatives); and Phase 4, Scale and Optimize (Q4 2026, 3 initiatives). The SFS internal governance maturity workbook (C1 through C51 components) targets an 8-month operationalization window from February through October 2026. The governance phases below (Weeks 1 through 12) correspond to the first quarter of that 12-month roadmap, establishing the foundation that enables execution across all subsequent phases. The companion workbooks (Strategic Themes v5 and Governance Maturity v5) provide initiative-level detail with owners, timelines, and governance component mappings.</w:t>
      </w:r>
    </w:p>
    <w:p w14:paraId="42367232" w14:textId="77777777" w:rsidR="00801404" w:rsidRDefault="00117D6D">
      <w:pPr>
        <w:pStyle w:val="Heading2"/>
        <w:keepNext/>
        <w:spacing w:line="288" w:lineRule="auto"/>
      </w:pPr>
      <w:r>
        <w:t>7.1 Weeks 1–2: Foundation</w:t>
      </w:r>
    </w:p>
    <w:p w14:paraId="3DC7B3EB" w14:textId="77777777" w:rsidR="00801404" w:rsidRDefault="00117D6D">
      <w:pPr>
        <w:spacing w:after="144" w:line="288" w:lineRule="auto"/>
      </w:pPr>
      <w:r>
        <w:t>Formalize the three-tier governance structure with approved charters. Convert the current office hours to the first weekly Working Group meeting with a structured agenda. Establish a decision log and action tracking in SharePoint. Begin agent registry design with metadata schema definition. This phase has no external dependencies and should begin immediately.</w:t>
      </w:r>
    </w:p>
    <w:p w14:paraId="314E0A59" w14:textId="77777777" w:rsidR="00801404" w:rsidRDefault="00117D6D">
      <w:pPr>
        <w:pStyle w:val="Heading2"/>
        <w:keepNext/>
        <w:spacing w:line="288" w:lineRule="auto"/>
      </w:pPr>
      <w:r>
        <w:t>7.2 Weeks 3–6: Operationalize</w:t>
      </w:r>
    </w:p>
    <w:p w14:paraId="19EFD938" w14:textId="77777777" w:rsidR="00801404" w:rsidRDefault="00117D6D">
      <w:pPr>
        <w:spacing w:after="144" w:line="288" w:lineRule="auto"/>
      </w:pPr>
      <w:r>
        <w:t>Deploy the risk tiering framework with an intake form. Commission the Genesys vs. Observe AI evaluation task force. Evaluate enterprise AI coding alternatives to Copilot. Design the shadow IT request workflow with the digital adoption platform. Inventory licensed-but-dormant AI capabilities across Genesys, Salesforce, and Fabric. Establish the AI model and tooling governance process (GG-1): define evaluation criteria, create the vendor assessment template, and formalize the Working Group’s authority over tool approval decisions to prevent continued direct-to-BU vendor selling. The Working Group drives all of these through weekly agenda items.</w:t>
      </w:r>
    </w:p>
    <w:p w14:paraId="216CE780" w14:textId="77777777" w:rsidR="00801404" w:rsidRDefault="00117D6D">
      <w:pPr>
        <w:pStyle w:val="Heading2"/>
        <w:keepNext/>
        <w:spacing w:line="288" w:lineRule="auto"/>
      </w:pPr>
      <w:r>
        <w:t>7.3 Weeks 6–12: Mature</w:t>
      </w:r>
    </w:p>
    <w:p w14:paraId="69F9EF24" w14:textId="77777777" w:rsidR="00801404" w:rsidRDefault="00117D6D">
      <w:pPr>
        <w:spacing w:after="144" w:line="288" w:lineRule="auto"/>
      </w:pPr>
      <w:r>
        <w:t>Begin Purview Data Map deployment for structured data classification. Implement cost tracking and attribution mechanisms. Draft the AI incident response playbook with severity levels and escalation procedures. Deliver the platform consolidation recommendation to the Committee. Activate the first dormant AI capabilities with governance guardrails in place.</w:t>
      </w:r>
    </w:p>
    <w:p w14:paraId="34582985" w14:textId="77777777" w:rsidR="00801404" w:rsidRDefault="00117D6D">
      <w:pPr>
        <w:pStyle w:val="Heading2"/>
        <w:keepNext/>
        <w:spacing w:line="288" w:lineRule="auto"/>
      </w:pPr>
      <w:r>
        <w:t>7.4 Ongoing: Optimize</w:t>
      </w:r>
    </w:p>
    <w:p w14:paraId="353DAD4E" w14:textId="77777777" w:rsidR="00801404" w:rsidRDefault="00117D6D">
      <w:pPr>
        <w:spacing w:after="144" w:line="288" w:lineRule="auto"/>
      </w:pPr>
      <w:r>
        <w:t>With the governance foundation operational after Week 12, the three-tier structure shifts from build mode to steady-state execution. Through Q2 through Q4 2026, the governance bodies manage the remaining 73 initiatives across Phase 2 (Quick Wins and Architecture: payment automation, Observe AI resolution, Purview classification, incident response playbook), Phase 3 (Operational Maturity: AI monitoring, End-of-Lease AI, GitHub Copilot Enterprise, KM succession planning), and Phase 4 (Scale and Optimize: collections analytics, VIN-level pricing, knowledge graph, 2027 roadmap planning). Quarterly governance effectiveness reviews measure time-to-decision, shadow AI reduction, cost attribution coverage, and standards compliance rate. The SFS internal governance maturity workbook (C1 through C51) tracks component-level progress through the 8-month operationalization window ending in October 2026. Continuous risk register updates and expanding AI training and enablement programs reduce key person dependency throughout.</w:t>
      </w:r>
    </w:p>
    <w:p w14:paraId="1A2E68F2" w14:textId="77777777" w:rsidR="00801404" w:rsidRDefault="00117D6D">
      <w:pPr>
        <w:pStyle w:val="Heading1"/>
        <w:keepNext/>
        <w:spacing w:line="288" w:lineRule="auto"/>
      </w:pPr>
      <w:r>
        <w:t>8. Success Metrics</w:t>
      </w:r>
    </w:p>
    <w:p w14:paraId="017CDD11" w14:textId="77777777" w:rsidR="00801404" w:rsidRDefault="00117D6D">
      <w:pPr>
        <w:spacing w:after="144" w:line="288" w:lineRule="auto"/>
      </w:pPr>
      <w:r>
        <w:t>The governance framework will be measured by four categories of outcomes. If the framework cannot demonstrate measurable improvement in these areas within 90 days, it needs to be adjusted. Governance for its own sake is overhead; governance that enables is infrastructure.</w:t>
      </w:r>
    </w:p>
    <w:tbl>
      <w:tblPr>
        <w:tblW w:w="9360" w:type="dxa"/>
        <w:tblCellMar>
          <w:left w:w="10" w:type="dxa"/>
          <w:right w:w="10" w:type="dxa"/>
        </w:tblCellMar>
        <w:tblLook w:val="0000" w:firstRow="0" w:lastRow="0" w:firstColumn="0" w:lastColumn="0" w:noHBand="0" w:noVBand="0"/>
      </w:tblPr>
      <w:tblGrid>
        <w:gridCol w:w="1560"/>
        <w:gridCol w:w="2800"/>
        <w:gridCol w:w="3000"/>
        <w:gridCol w:w="2000"/>
      </w:tblGrid>
      <w:tr w:rsidR="00AB420F" w14:paraId="7E6ACBD9" w14:textId="77777777" w:rsidTr="00356430">
        <w:trPr>
          <w:trHeight w:val="451"/>
          <w:tblHeader/>
        </w:trPr>
        <w:tc>
          <w:tcPr>
            <w:tcW w:w="156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E0E2749" w14:textId="77777777" w:rsidR="00430264" w:rsidRDefault="00430264" w:rsidP="00356430">
            <w:pPr>
              <w:spacing w:line="288" w:lineRule="auto"/>
            </w:pPr>
            <w:r>
              <w:rPr>
                <w:b/>
                <w:bCs/>
                <w:color w:val="FFFFFF"/>
              </w:rPr>
              <w:t>Category</w:t>
            </w:r>
          </w:p>
        </w:tc>
        <w:tc>
          <w:tcPr>
            <w:tcW w:w="28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7005D9DB" w14:textId="77777777" w:rsidR="00430264" w:rsidRDefault="00430264" w:rsidP="00356430">
            <w:pPr>
              <w:spacing w:line="288" w:lineRule="auto"/>
            </w:pPr>
            <w:r>
              <w:rPr>
                <w:b/>
                <w:bCs/>
                <w:color w:val="FFFFFF"/>
              </w:rPr>
              <w:t>Metric</w:t>
            </w:r>
          </w:p>
        </w:tc>
        <w:tc>
          <w:tcPr>
            <w:tcW w:w="30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2B83AB8F" w14:textId="77777777" w:rsidR="00430264" w:rsidRDefault="00430264" w:rsidP="00356430">
            <w:pPr>
              <w:spacing w:line="288" w:lineRule="auto"/>
            </w:pPr>
            <w:r>
              <w:rPr>
                <w:b/>
                <w:bCs/>
                <w:color w:val="FFFFFF"/>
              </w:rPr>
              <w:t>Target</w:t>
            </w:r>
          </w:p>
        </w:tc>
        <w:tc>
          <w:tcPr>
            <w:tcW w:w="2000" w:type="dxa"/>
            <w:tcBorders>
              <w:top w:val="none" w:sz="0" w:space="0" w:color="1F4E79"/>
              <w:left w:val="none" w:sz="0" w:space="0" w:color="1F4E79"/>
              <w:bottom w:val="none" w:sz="0" w:space="0" w:color="1F4E79"/>
              <w:right w:val="none" w:sz="0" w:space="0" w:color="1F4E79"/>
            </w:tcBorders>
            <w:shd w:val="clear" w:color="auto" w:fill="1F4E79"/>
            <w:tcMar>
              <w:top w:w="80" w:type="dxa"/>
              <w:left w:w="120" w:type="dxa"/>
              <w:bottom w:w="80" w:type="dxa"/>
              <w:right w:w="120" w:type="dxa"/>
            </w:tcMar>
            <w:vAlign w:val="center"/>
          </w:tcPr>
          <w:p w14:paraId="7559504F" w14:textId="77777777" w:rsidR="00430264" w:rsidRDefault="00430264" w:rsidP="00356430">
            <w:pPr>
              <w:spacing w:line="288" w:lineRule="auto"/>
            </w:pPr>
            <w:r>
              <w:rPr>
                <w:b/>
                <w:bCs/>
                <w:color w:val="FFFFFF"/>
              </w:rPr>
              <w:t>Frequency</w:t>
            </w:r>
          </w:p>
        </w:tc>
      </w:tr>
      <w:tr w:rsidR="00AB420F" w14:paraId="78410293"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B4C6D" w14:textId="77777777" w:rsidR="00430264" w:rsidRPr="00640D71" w:rsidRDefault="00430264" w:rsidP="00356430">
            <w:pPr>
              <w:spacing w:line="288" w:lineRule="auto"/>
              <w:rPr>
                <w:sz w:val="20"/>
                <w:szCs w:val="20"/>
              </w:rPr>
            </w:pPr>
            <w:r>
              <w:rPr>
                <w:sz w:val="20"/>
                <w:szCs w:val="20"/>
              </w:rPr>
              <w:t>Velocity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FD088" w14:textId="77777777" w:rsidR="00430264" w:rsidRPr="00640D71" w:rsidRDefault="00430264" w:rsidP="00356430">
            <w:pPr>
              <w:spacing w:line="288" w:lineRule="auto"/>
              <w:rPr>
                <w:sz w:val="20"/>
                <w:szCs w:val="20"/>
              </w:rPr>
            </w:pPr>
            <w:r>
              <w:rPr>
                <w:sz w:val="20"/>
                <w:szCs w:val="20"/>
              </w:rPr>
              <w:t>Average time from AI request to deployment, by tier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FD091" w14:textId="77777777" w:rsidR="00430264" w:rsidRPr="00640D71" w:rsidRDefault="00430264" w:rsidP="00356430">
            <w:pPr>
              <w:spacing w:line="288" w:lineRule="auto"/>
              <w:rPr>
                <w:sz w:val="20"/>
                <w:szCs w:val="20"/>
              </w:rPr>
            </w:pPr>
            <w:r>
              <w:rPr>
                <w:sz w:val="20"/>
                <w:szCs w:val="20"/>
              </w:rPr>
              <w:t>Tier 4: under 1 week; Tier 1: under 6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11860" w14:textId="77777777" w:rsidR="00430264" w:rsidRPr="00640D71" w:rsidRDefault="00430264" w:rsidP="00356430">
            <w:pPr>
              <w:spacing w:line="288" w:lineRule="auto"/>
              <w:rPr>
                <w:sz w:val="20"/>
                <w:szCs w:val="20"/>
              </w:rPr>
            </w:pPr>
            <w:r>
              <w:rPr>
                <w:sz w:val="20"/>
                <w:szCs w:val="20"/>
              </w:rPr>
              <w:t>Monthly</w:t>
            </w:r>
          </w:p>
        </w:tc>
      </w:tr>
      <w:tr w:rsidR="00AB420F" w14:paraId="740FFA3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CAA39" w14:textId="77777777" w:rsidR="00430264" w:rsidRPr="00640D71" w:rsidRDefault="00430264" w:rsidP="00356430">
            <w:pPr>
              <w:spacing w:line="288" w:lineRule="auto"/>
              <w:rPr>
                <w:sz w:val="20"/>
                <w:szCs w:val="20"/>
              </w:rPr>
            </w:pPr>
            <w:r>
              <w:rPr>
                <w:sz w:val="20"/>
                <w:szCs w:val="20"/>
              </w:rPr>
              <w:t>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B5169" w14:textId="77777777" w:rsidR="00430264" w:rsidRPr="00640D71" w:rsidRDefault="00430264" w:rsidP="00356430">
            <w:pPr>
              <w:spacing w:line="288" w:lineRule="auto"/>
              <w:rPr>
                <w:sz w:val="20"/>
                <w:szCs w:val="20"/>
              </w:rPr>
            </w:pPr>
            <w:r>
              <w:rPr>
                <w:sz w:val="20"/>
                <w:szCs w:val="20"/>
              </w:rPr>
              <w:t>Shadow AI instance count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ED0A2" w14:textId="77777777" w:rsidR="00430264" w:rsidRPr="00640D71" w:rsidRDefault="00430264" w:rsidP="00356430">
            <w:pPr>
              <w:spacing w:line="288" w:lineRule="auto"/>
              <w:rPr>
                <w:sz w:val="20"/>
                <w:szCs w:val="20"/>
              </w:rPr>
            </w:pPr>
            <w:r>
              <w:rPr>
                <w:sz w:val="20"/>
                <w:szCs w:val="20"/>
              </w:rPr>
              <w:t>Under 50 (from 392) within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6A620" w14:textId="77777777" w:rsidR="00430264" w:rsidRPr="00640D71" w:rsidRDefault="00430264" w:rsidP="00356430">
            <w:pPr>
              <w:spacing w:line="288" w:lineRule="auto"/>
              <w:rPr>
                <w:sz w:val="20"/>
                <w:szCs w:val="20"/>
              </w:rPr>
            </w:pPr>
            <w:r>
              <w:rPr>
                <w:sz w:val="20"/>
                <w:szCs w:val="20"/>
              </w:rPr>
              <w:t>Monthly</w:t>
            </w:r>
          </w:p>
        </w:tc>
      </w:tr>
      <w:tr w:rsidR="00AB420F" w14:paraId="2CC70392"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EA244" w14:textId="77777777" w:rsidR="00430264" w:rsidRPr="00640D71" w:rsidRDefault="00430264" w:rsidP="00356430">
            <w:pPr>
              <w:spacing w:line="288" w:lineRule="auto"/>
              <w:rPr>
                <w:sz w:val="20"/>
                <w:szCs w:val="20"/>
              </w:rPr>
            </w:pPr>
            <w:r>
              <w:rPr>
                <w:sz w:val="20"/>
                <w:szCs w:val="20"/>
              </w:rPr>
              <w:t>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CA77" w14:textId="77777777" w:rsidR="00430264" w:rsidRPr="00640D71" w:rsidRDefault="00430264" w:rsidP="00356430">
            <w:pPr>
              <w:spacing w:line="288" w:lineRule="auto"/>
              <w:rPr>
                <w:sz w:val="20"/>
                <w:szCs w:val="20"/>
              </w:rPr>
            </w:pPr>
            <w:r>
              <w:rPr>
                <w:sz w:val="20"/>
                <w:szCs w:val="20"/>
              </w:rPr>
              <w:t>Agent registry completeness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B272C" w14:textId="77777777" w:rsidR="00430264" w:rsidRPr="00640D71" w:rsidRDefault="00430264" w:rsidP="00356430">
            <w:pPr>
              <w:spacing w:line="288" w:lineRule="auto"/>
              <w:rPr>
                <w:sz w:val="20"/>
                <w:szCs w:val="20"/>
              </w:rPr>
            </w:pPr>
            <w:r>
              <w:rPr>
                <w:sz w:val="20"/>
                <w:szCs w:val="20"/>
              </w:rPr>
              <w:t>100% of production AI within 90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AAB35" w14:textId="77777777" w:rsidR="00430264" w:rsidRPr="00640D71" w:rsidRDefault="00430264" w:rsidP="00356430">
            <w:pPr>
              <w:spacing w:line="288" w:lineRule="auto"/>
              <w:rPr>
                <w:sz w:val="20"/>
                <w:szCs w:val="20"/>
              </w:rPr>
            </w:pPr>
            <w:r>
              <w:rPr>
                <w:sz w:val="20"/>
                <w:szCs w:val="20"/>
              </w:rPr>
              <w:t>Monthly</w:t>
            </w:r>
          </w:p>
        </w:tc>
      </w:tr>
      <w:tr w:rsidR="00AB420F" w14:paraId="4830E0BA"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C07E" w14:textId="77777777" w:rsidR="00430264" w:rsidRPr="00640D71" w:rsidRDefault="00430264" w:rsidP="00356430">
            <w:pPr>
              <w:spacing w:line="288" w:lineRule="auto"/>
              <w:rPr>
                <w:sz w:val="20"/>
                <w:szCs w:val="20"/>
              </w:rPr>
            </w:pPr>
            <w:r>
              <w:rPr>
                <w:sz w:val="20"/>
                <w:szCs w:val="20"/>
              </w:rPr>
              <w:t>Cost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59469" w14:textId="77777777" w:rsidR="00430264" w:rsidRPr="00640D71" w:rsidRDefault="00430264" w:rsidP="00356430">
            <w:pPr>
              <w:spacing w:line="288" w:lineRule="auto"/>
              <w:rPr>
                <w:sz w:val="20"/>
                <w:szCs w:val="20"/>
              </w:rPr>
            </w:pPr>
            <w:r>
              <w:rPr>
                <w:sz w:val="20"/>
                <w:szCs w:val="20"/>
              </w:rPr>
              <w:t>Licensed AI utilization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B7CE6" w14:textId="77777777" w:rsidR="00430264" w:rsidRPr="00640D71" w:rsidRDefault="00430264" w:rsidP="00356430">
            <w:pPr>
              <w:spacing w:line="288" w:lineRule="auto"/>
              <w:rPr>
                <w:sz w:val="20"/>
                <w:szCs w:val="20"/>
              </w:rPr>
            </w:pPr>
            <w:r>
              <w:rPr>
                <w:sz w:val="20"/>
                <w:szCs w:val="20"/>
              </w:rPr>
              <w:t>Over 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36E08" w14:textId="77777777" w:rsidR="00430264" w:rsidRPr="00640D71" w:rsidRDefault="00430264" w:rsidP="00356430">
            <w:pPr>
              <w:spacing w:line="288" w:lineRule="auto"/>
              <w:rPr>
                <w:sz w:val="20"/>
                <w:szCs w:val="20"/>
              </w:rPr>
            </w:pPr>
            <w:r>
              <w:rPr>
                <w:sz w:val="20"/>
                <w:szCs w:val="20"/>
              </w:rPr>
              <w:t>Monthly</w:t>
            </w:r>
          </w:p>
        </w:tc>
      </w:tr>
      <w:tr w:rsidR="00AB420F" w14:paraId="28371C4E"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A25C6" w14:textId="77777777" w:rsidR="00430264" w:rsidRPr="00640D71" w:rsidRDefault="00430264" w:rsidP="00356430">
            <w:pPr>
              <w:spacing w:line="288" w:lineRule="auto"/>
              <w:rPr>
                <w:sz w:val="20"/>
                <w:szCs w:val="20"/>
              </w:rPr>
            </w:pPr>
            <w:r>
              <w:rPr>
                <w:sz w:val="20"/>
                <w:szCs w:val="20"/>
              </w:rPr>
              <w:t>Cost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7ED7A" w14:textId="77777777" w:rsidR="00430264" w:rsidRPr="00640D71" w:rsidRDefault="00430264" w:rsidP="00356430">
            <w:pPr>
              <w:spacing w:line="288" w:lineRule="auto"/>
              <w:rPr>
                <w:sz w:val="20"/>
                <w:szCs w:val="20"/>
              </w:rPr>
            </w:pPr>
            <w:r>
              <w:rPr>
                <w:sz w:val="20"/>
                <w:szCs w:val="20"/>
              </w:rPr>
              <w:t>AI spend attribution coverage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4546" w14:textId="77777777" w:rsidR="00430264" w:rsidRPr="00640D71" w:rsidRDefault="00430264" w:rsidP="00356430">
            <w:pPr>
              <w:spacing w:line="288" w:lineRule="auto"/>
              <w:rPr>
                <w:sz w:val="20"/>
                <w:szCs w:val="20"/>
              </w:rPr>
            </w:pPr>
            <w:r>
              <w:rPr>
                <w:sz w:val="20"/>
                <w:szCs w:val="20"/>
              </w:rPr>
              <w:t>Over 90% attributed to BU/use case within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4741C" w14:textId="77777777" w:rsidR="00430264" w:rsidRPr="00640D71" w:rsidRDefault="00430264" w:rsidP="00356430">
            <w:pPr>
              <w:spacing w:line="288" w:lineRule="auto"/>
              <w:rPr>
                <w:sz w:val="20"/>
                <w:szCs w:val="20"/>
              </w:rPr>
            </w:pPr>
            <w:r>
              <w:rPr>
                <w:sz w:val="20"/>
                <w:szCs w:val="20"/>
              </w:rPr>
              <w:t>Quarterly</w:t>
            </w:r>
          </w:p>
        </w:tc>
      </w:tr>
      <w:tr w:rsidR="00AB420F" w14:paraId="23B0DF6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5B6C6" w14:textId="77777777" w:rsidR="00430264" w:rsidRPr="00640D71" w:rsidRDefault="00430264" w:rsidP="00356430">
            <w:pPr>
              <w:spacing w:line="288" w:lineRule="auto"/>
              <w:rPr>
                <w:sz w:val="20"/>
                <w:szCs w:val="20"/>
              </w:rPr>
            </w:pPr>
            <w:r>
              <w:rPr>
                <w:sz w:val="20"/>
                <w:szCs w:val="20"/>
              </w:rPr>
              <w:t>Compliance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1ACFC" w14:textId="77777777" w:rsidR="00430264" w:rsidRPr="00640D71" w:rsidRDefault="00430264" w:rsidP="00356430">
            <w:pPr>
              <w:spacing w:line="288" w:lineRule="auto"/>
              <w:rPr>
                <w:sz w:val="20"/>
                <w:szCs w:val="20"/>
              </w:rPr>
            </w:pPr>
            <w:r>
              <w:rPr>
                <w:sz w:val="20"/>
                <w:szCs w:val="20"/>
              </w:rPr>
              <w:t>Data classification coverage for AI sources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61E56" w14:textId="77777777" w:rsidR="00430264" w:rsidRPr="00640D71" w:rsidRDefault="00430264" w:rsidP="00356430">
            <w:pPr>
              <w:spacing w:line="288" w:lineRule="auto"/>
              <w:rPr>
                <w:sz w:val="20"/>
                <w:szCs w:val="20"/>
              </w:rPr>
            </w:pPr>
            <w:r>
              <w:rPr>
                <w:sz w:val="20"/>
                <w:szCs w:val="20"/>
              </w:rPr>
              <w:t>Over 80% within 12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6741A" w14:textId="77777777" w:rsidR="00430264" w:rsidRPr="00640D71" w:rsidRDefault="00430264" w:rsidP="00356430">
            <w:pPr>
              <w:spacing w:line="288" w:lineRule="auto"/>
              <w:rPr>
                <w:sz w:val="20"/>
                <w:szCs w:val="20"/>
              </w:rPr>
            </w:pPr>
            <w:r>
              <w:rPr>
                <w:sz w:val="20"/>
                <w:szCs w:val="20"/>
              </w:rPr>
              <w:t>Quarterly</w:t>
            </w:r>
          </w:p>
        </w:tc>
      </w:tr>
      <w:tr w:rsidR="00AB420F" w14:paraId="1EE06474" w14:textId="77777777" w:rsidTr="0035643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6BFEA" w14:textId="77777777" w:rsidR="00430264" w:rsidRPr="00640D71" w:rsidRDefault="00430264" w:rsidP="00356430">
            <w:pPr>
              <w:spacing w:line="288" w:lineRule="auto"/>
              <w:rPr>
                <w:sz w:val="20"/>
                <w:szCs w:val="20"/>
              </w:rPr>
            </w:pPr>
            <w:r>
              <w:rPr>
                <w:sz w:val="20"/>
                <w:szCs w:val="20"/>
              </w:rPr>
              <w:t>Compliance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D63E1" w14:textId="77777777" w:rsidR="00430264" w:rsidRPr="00640D71" w:rsidRDefault="00430264" w:rsidP="00356430">
            <w:pPr>
              <w:spacing w:line="288" w:lineRule="auto"/>
              <w:rPr>
                <w:sz w:val="20"/>
                <w:szCs w:val="20"/>
              </w:rPr>
            </w:pPr>
            <w:r>
              <w:rPr>
                <w:sz w:val="20"/>
                <w:szCs w:val="20"/>
              </w:rPr>
              <w:t>AI-related regulatory findings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D697B" w14:textId="77777777" w:rsidR="00430264" w:rsidRPr="00640D71" w:rsidRDefault="00430264" w:rsidP="00356430">
            <w:pPr>
              <w:spacing w:line="288" w:lineRule="auto"/>
              <w:rPr>
                <w:sz w:val="20"/>
                <w:szCs w:val="20"/>
              </w:rPr>
            </w:pPr>
            <w:r>
              <w:rPr>
                <w:sz w:val="20"/>
                <w:szCs w:val="20"/>
              </w:rPr>
              <w:t>Zero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7D1B" w14:textId="77777777" w:rsidR="00430264" w:rsidRPr="00640D71" w:rsidRDefault="00430264" w:rsidP="00356430">
            <w:pPr>
              <w:spacing w:line="288" w:lineRule="auto"/>
              <w:rPr>
                <w:sz w:val="20"/>
                <w:szCs w:val="20"/>
              </w:rPr>
            </w:pPr>
            <w:r>
              <w:rPr>
                <w:sz w:val="20"/>
                <w:szCs w:val="20"/>
              </w:rPr>
              <w:t>Ongoing</w:t>
            </w:r>
          </w:p>
        </w:tc>
      </w:tr>
    </w:tbl>
    <w:p w14:paraId="0A1C5044" w14:textId="77777777" w:rsidR="00801404" w:rsidRDefault="00801404">
      <w:pPr>
        <w:spacing w:after="60"/>
      </w:pPr>
    </w:p>
    <w:p w14:paraId="7B3FFCF1" w14:textId="77777777" w:rsidR="00801404" w:rsidRDefault="00117D6D">
      <w:pPr>
        <w:pStyle w:val="Heading1"/>
        <w:keepNext/>
        <w:spacing w:line="288" w:lineRule="auto"/>
      </w:pPr>
      <w:r>
        <w:t>9. Implications and Next Steps</w:t>
      </w:r>
    </w:p>
    <w:p w14:paraId="60D7AB40" w14:textId="77777777" w:rsidR="00801404" w:rsidRDefault="00117D6D">
      <w:pPr>
        <w:spacing w:after="144" w:line="288" w:lineRule="auto"/>
      </w:pPr>
      <w:r>
        <w:t>SFS has the governance foundation, executive commitment, and business need to succeed with AI. The missing piece has been the operational mechanism to translate governance intent into execution velocity. This framework provides that mechanism through a technology-agnostic structure of decision-making bodies, clear accountability, risk-proportionate processes, and measurable outcomes.</w:t>
      </w:r>
    </w:p>
    <w:p w14:paraId="4CD1A046" w14:textId="77777777" w:rsidR="00801404" w:rsidRDefault="00117D6D">
      <w:pPr>
        <w:spacing w:after="144" w:line="288" w:lineRule="auto"/>
      </w:pPr>
      <w:r>
        <w:t>The framework draws on proven patterns from enterprise governance deployments that have endured for more than a decade precisely because they focus on decision structures rather than specific technologies. As SFS’s AI landscape evolves (from current Genesys and Salesforce implementations through future agentic AI architectures) this governance structure provides the stable foundation for allocating resources, solving problems, and ensuring a return on AI investments. The consolidated roadmap (391 raw items deduplicated to 112 canonical initiatives across 29 clusters and five strategic themes) provides the execution detail; this framework provides the decision-making structure that determines whether those initiatives deliver value or stall.</w:t>
      </w:r>
    </w:p>
    <w:p w14:paraId="20FE7818" w14:textId="77777777" w:rsidR="00801404" w:rsidRDefault="00117D6D">
      <w:pPr>
        <w:spacing w:after="144" w:line="288" w:lineRule="auto"/>
      </w:pPr>
      <w:r>
        <w:t>Four actions should happen this week:</w:t>
      </w:r>
    </w:p>
    <w:p w14:paraId="5D520250" w14:textId="77777777" w:rsidR="00801404" w:rsidRDefault="00117D6D">
      <w:pPr>
        <w:pStyle w:val="ListParagraph"/>
        <w:numPr>
          <w:ilvl w:val="0"/>
          <w:numId w:val="2"/>
        </w:numPr>
        <w:spacing w:after="144" w:line="288" w:lineRule="auto"/>
      </w:pPr>
      <w:r>
        <w:rPr>
          <w:b/>
          <w:bCs/>
        </w:rPr>
        <w:t xml:space="preserve">Ratify the three-tier structure. </w:t>
      </w:r>
      <w:r>
        <w:t>Circulate the charter to Committee members for endorsement. This requires no budget, no procurement, and no technology decisions.</w:t>
      </w:r>
    </w:p>
    <w:p w14:paraId="2E2FAFD9" w14:textId="77777777" w:rsidR="00801404" w:rsidRDefault="00117D6D">
      <w:pPr>
        <w:pStyle w:val="ListParagraph"/>
        <w:numPr>
          <w:ilvl w:val="0"/>
          <w:numId w:val="2"/>
        </w:numPr>
        <w:spacing w:after="144" w:line="288" w:lineRule="auto"/>
      </w:pPr>
      <w:r>
        <w:rPr>
          <w:b/>
          <w:bCs/>
        </w:rPr>
        <w:t xml:space="preserve">Hold the first Working Group meeting. </w:t>
      </w:r>
      <w:r>
        <w:t>Convert the next scheduled office hours to a structured working session with the agenda defined in Section 3.2. The group already meets; it needs a mandate, not a new meeting.</w:t>
      </w:r>
    </w:p>
    <w:p w14:paraId="7679EA2D" w14:textId="77777777" w:rsidR="00801404" w:rsidRDefault="00117D6D">
      <w:pPr>
        <w:pStyle w:val="ListParagraph"/>
        <w:numPr>
          <w:ilvl w:val="0"/>
          <w:numId w:val="2"/>
        </w:numPr>
        <w:spacing w:after="144" w:line="288" w:lineRule="auto"/>
      </w:pPr>
      <w:r>
        <w:rPr>
          <w:b/>
          <w:bCs/>
        </w:rPr>
        <w:t xml:space="preserve">Start the agent registry. </w:t>
      </w:r>
      <w:r>
        <w:t>A spreadsheet-based v1 with known AI agents across Genesys, Salesforce, and Azure takes one person one day. Perfection is the enemy of visibility.</w:t>
      </w:r>
    </w:p>
    <w:p w14:paraId="31D2E3F4" w14:textId="31D2E3F5" w:rsidR="00801404" w:rsidRDefault="00117D6D">
      <w:pPr>
        <w:pStyle w:val="ListParagraph"/>
        <w:numPr>
          <w:ilvl w:val="0"/>
          <w:numId w:val="2"/>
        </w:numPr>
        <w:spacing w:after="144" w:line="288" w:lineRule="auto"/>
      </w:pPr>
      <w:r>
        <w:rPr>
          <w:b/>
          <w:bCs/>
        </w:rPr>
        <w:t xml:space="preserve">Draft the AI tooling evaluation template. </w:t>
      </w:r>
      <w:r>
        <w:t>A one-page scoring framework covering capability fit, TCO, integration complexity, security posture, and architectural alignment gives the Working Group the tool it needs to make structured vendor decisions from day one. Without this, the GG-1 gap continues and vendors continue selling directly to business units.</w:t>
      </w:r>
    </w:p>
    <w:p w14:paraId="3E19B217" w14:textId="77777777" w:rsidR="00801404" w:rsidRDefault="00117D6D">
      <w:pPr>
        <w:spacing w:after="144" w:line="288" w:lineRule="auto"/>
      </w:pPr>
      <w:r>
        <w:t>Every week of governance delay has a measurable cost: $15K in expiring Genesys tokens, continued shadow AI data exposure, and $4.5M in unresolved platform duplication. The question is not whether to operationalize governance. The question is whether SFS can afford not to.</w:t>
      </w:r>
    </w:p>
    <w:sectPr w:rsidR="00801404">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B133C" w14:textId="77777777" w:rsidR="006018A1" w:rsidRDefault="006018A1">
      <w:r>
        <w:separator/>
      </w:r>
    </w:p>
  </w:endnote>
  <w:endnote w:type="continuationSeparator" w:id="0">
    <w:p w14:paraId="5D854D38" w14:textId="77777777" w:rsidR="006018A1" w:rsidRDefault="00601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6461" w14:textId="37D358FB" w:rsidR="00801404" w:rsidRDefault="00117D6D">
    <w:pPr>
      <w:pBdr>
        <w:top w:val="single" w:sz="8" w:space="1" w:color="000000"/>
      </w:pBdr>
      <w:tabs>
        <w:tab w:val="center" w:pos="4680"/>
        <w:tab w:val="right" w:pos="9360"/>
      </w:tabs>
    </w:pPr>
    <w:r>
      <w:rPr>
        <w:sz w:val="18"/>
        <w:szCs w:val="18"/>
      </w:rPr>
      <w:t>Earley Information Science</w:t>
    </w:r>
    <w:r>
      <w:rPr>
        <w:sz w:val="18"/>
        <w:szCs w:val="18"/>
      </w:rPr>
      <w:tab/>
      <w:t>CONFIDENTIAL</w:t>
    </w:r>
    <w:r>
      <w:rPr>
        <w:sz w:val="18"/>
        <w:szCs w:val="18"/>
      </w:rPr>
      <w:tab/>
    </w:r>
    <w:r>
      <w:rPr>
        <w:sz w:val="18"/>
        <w:szCs w:val="18"/>
      </w:rPr>
      <w:fldChar w:fldCharType="begin"/>
    </w:r>
    <w:r>
      <w:rPr>
        <w:sz w:val="18"/>
        <w:szCs w:val="18"/>
      </w:rPr>
      <w:instrText>PAGE</w:instrText>
    </w:r>
    <w:r>
      <w:rPr>
        <w:sz w:val="18"/>
        <w:szCs w:val="18"/>
      </w:rPr>
      <w:fldChar w:fldCharType="separate"/>
    </w:r>
    <w:r w:rsidR="00312BF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A26DF" w14:textId="77777777" w:rsidR="006018A1" w:rsidRDefault="006018A1">
      <w:r>
        <w:separator/>
      </w:r>
    </w:p>
  </w:footnote>
  <w:footnote w:type="continuationSeparator" w:id="0">
    <w:p w14:paraId="7AD735B9" w14:textId="77777777" w:rsidR="006018A1" w:rsidRDefault="00601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F448" w14:textId="403362F5" w:rsidR="00801404" w:rsidRDefault="00117D6D">
    <w:pPr>
      <w:pBdr>
        <w:bottom w:val="single" w:sz="8" w:space="1" w:color="000000"/>
      </w:pBdr>
      <w:tabs>
        <w:tab w:val="center" w:pos="4680"/>
        <w:tab w:val="right" w:pos="9360"/>
      </w:tabs>
    </w:pPr>
    <w:r>
      <w:rPr>
        <w:noProof/>
      </w:rPr>
      <w:drawing>
        <wp:inline distT="0" distB="0" distL="0" distR="0" wp14:anchorId="189CA22D" wp14:editId="4C06606E">
          <wp:extent cx="1028700" cy="285750"/>
          <wp:effectExtent l="0" t="0" r="0" b="0"/>
          <wp:docPr id="1" name="EIS-logo" descr="Earley Information Science logo" title="E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28700" cy="285750"/>
                  </a:xfrm>
                  <a:prstGeom prst="rect">
                    <a:avLst/>
                  </a:prstGeom>
                </pic:spPr>
              </pic:pic>
            </a:graphicData>
          </a:graphic>
        </wp:inline>
      </w:drawing>
    </w:r>
    <w:r>
      <w:rPr>
        <w:sz w:val="18"/>
        <w:szCs w:val="18"/>
      </w:rPr>
      <w:tab/>
    </w:r>
    <w:r>
      <w:rPr>
        <w:sz w:val="18"/>
        <w:szCs w:val="18"/>
      </w:rPr>
      <w:tab/>
    </w:r>
    <w:r>
      <w:rPr>
        <w:i/>
        <w:iCs/>
        <w:sz w:val="18"/>
        <w:szCs w:val="18"/>
      </w:rPr>
      <w:t>SFS AI Governance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0FB6"/>
    <w:multiLevelType w:val="hybridMultilevel"/>
    <w:tmpl w:val="3B769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E2879"/>
    <w:multiLevelType w:val="hybridMultilevel"/>
    <w:tmpl w:val="EABE0406"/>
    <w:lvl w:ilvl="0" w:tplc="D92647F0">
      <w:start w:val="1"/>
      <w:numFmt w:val="bullet"/>
      <w:lvlText w:val="•"/>
      <w:lvlJc w:val="left"/>
      <w:pPr>
        <w:ind w:left="720" w:hanging="360"/>
      </w:pPr>
    </w:lvl>
    <w:lvl w:ilvl="1" w:tplc="2862B54E">
      <w:numFmt w:val="decimal"/>
      <w:lvlText w:val=""/>
      <w:lvlJc w:val="left"/>
    </w:lvl>
    <w:lvl w:ilvl="2" w:tplc="1C6CC010">
      <w:numFmt w:val="decimal"/>
      <w:lvlText w:val=""/>
      <w:lvlJc w:val="left"/>
    </w:lvl>
    <w:lvl w:ilvl="3" w:tplc="A93A8B20">
      <w:numFmt w:val="decimal"/>
      <w:lvlText w:val=""/>
      <w:lvlJc w:val="left"/>
    </w:lvl>
    <w:lvl w:ilvl="4" w:tplc="CD34FC2E">
      <w:numFmt w:val="decimal"/>
      <w:lvlText w:val=""/>
      <w:lvlJc w:val="left"/>
    </w:lvl>
    <w:lvl w:ilvl="5" w:tplc="39CCC5BC">
      <w:numFmt w:val="decimal"/>
      <w:lvlText w:val=""/>
      <w:lvlJc w:val="left"/>
    </w:lvl>
    <w:lvl w:ilvl="6" w:tplc="350C8DFC">
      <w:numFmt w:val="decimal"/>
      <w:lvlText w:val=""/>
      <w:lvlJc w:val="left"/>
    </w:lvl>
    <w:lvl w:ilvl="7" w:tplc="94481C44">
      <w:numFmt w:val="decimal"/>
      <w:lvlText w:val=""/>
      <w:lvlJc w:val="left"/>
    </w:lvl>
    <w:lvl w:ilvl="8" w:tplc="B8BEE10A">
      <w:numFmt w:val="decimal"/>
      <w:lvlText w:val=""/>
      <w:lvlJc w:val="left"/>
    </w:lvl>
  </w:abstractNum>
  <w:abstractNum w:abstractNumId="2" w15:restartNumberingAfterBreak="0">
    <w:nsid w:val="154E0C0B"/>
    <w:multiLevelType w:val="hybridMultilevel"/>
    <w:tmpl w:val="417CB35E"/>
    <w:lvl w:ilvl="0" w:tplc="8D1AAEF4">
      <w:start w:val="1"/>
      <w:numFmt w:val="bullet"/>
      <w:lvlText w:val="●"/>
      <w:lvlJc w:val="left"/>
      <w:pPr>
        <w:ind w:left="720" w:hanging="360"/>
      </w:pPr>
    </w:lvl>
    <w:lvl w:ilvl="1" w:tplc="464A1A26">
      <w:start w:val="1"/>
      <w:numFmt w:val="bullet"/>
      <w:lvlText w:val="○"/>
      <w:lvlJc w:val="left"/>
      <w:pPr>
        <w:ind w:left="1440" w:hanging="360"/>
      </w:pPr>
    </w:lvl>
    <w:lvl w:ilvl="2" w:tplc="AC88927A">
      <w:start w:val="1"/>
      <w:numFmt w:val="bullet"/>
      <w:lvlText w:val="■"/>
      <w:lvlJc w:val="left"/>
      <w:pPr>
        <w:ind w:left="2160" w:hanging="360"/>
      </w:pPr>
    </w:lvl>
    <w:lvl w:ilvl="3" w:tplc="FBE29AA0">
      <w:start w:val="1"/>
      <w:numFmt w:val="bullet"/>
      <w:lvlText w:val="●"/>
      <w:lvlJc w:val="left"/>
      <w:pPr>
        <w:ind w:left="2880" w:hanging="360"/>
      </w:pPr>
    </w:lvl>
    <w:lvl w:ilvl="4" w:tplc="5E8EF97A">
      <w:start w:val="1"/>
      <w:numFmt w:val="bullet"/>
      <w:lvlText w:val="○"/>
      <w:lvlJc w:val="left"/>
      <w:pPr>
        <w:ind w:left="3600" w:hanging="360"/>
      </w:pPr>
    </w:lvl>
    <w:lvl w:ilvl="5" w:tplc="7D48C7C4">
      <w:start w:val="1"/>
      <w:numFmt w:val="bullet"/>
      <w:lvlText w:val="■"/>
      <w:lvlJc w:val="left"/>
      <w:pPr>
        <w:ind w:left="4320" w:hanging="360"/>
      </w:pPr>
    </w:lvl>
    <w:lvl w:ilvl="6" w:tplc="59080D28">
      <w:start w:val="1"/>
      <w:numFmt w:val="bullet"/>
      <w:lvlText w:val="●"/>
      <w:lvlJc w:val="left"/>
      <w:pPr>
        <w:ind w:left="5040" w:hanging="360"/>
      </w:pPr>
    </w:lvl>
    <w:lvl w:ilvl="7" w:tplc="F9445224">
      <w:start w:val="1"/>
      <w:numFmt w:val="bullet"/>
      <w:lvlText w:val="●"/>
      <w:lvlJc w:val="left"/>
      <w:pPr>
        <w:ind w:left="5760" w:hanging="360"/>
      </w:pPr>
    </w:lvl>
    <w:lvl w:ilvl="8" w:tplc="A3FCA77E">
      <w:start w:val="1"/>
      <w:numFmt w:val="bullet"/>
      <w:lvlText w:val="●"/>
      <w:lvlJc w:val="left"/>
      <w:pPr>
        <w:ind w:left="6480" w:hanging="360"/>
      </w:pPr>
    </w:lvl>
  </w:abstractNum>
  <w:abstractNum w:abstractNumId="3" w15:restartNumberingAfterBreak="0">
    <w:nsid w:val="41800DE2"/>
    <w:multiLevelType w:val="hybridMultilevel"/>
    <w:tmpl w:val="70BC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26453F"/>
    <w:multiLevelType w:val="hybridMultilevel"/>
    <w:tmpl w:val="74FAF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D06478"/>
    <w:multiLevelType w:val="hybridMultilevel"/>
    <w:tmpl w:val="5952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794C5B"/>
    <w:multiLevelType w:val="hybridMultilevel"/>
    <w:tmpl w:val="0748D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9501387">
    <w:abstractNumId w:val="2"/>
    <w:lvlOverride w:ilvl="0">
      <w:startOverride w:val="1"/>
    </w:lvlOverride>
  </w:num>
  <w:num w:numId="2" w16cid:durableId="1940290707">
    <w:abstractNumId w:val="1"/>
    <w:lvlOverride w:ilvl="0">
      <w:startOverride w:val="1"/>
    </w:lvlOverride>
  </w:num>
  <w:num w:numId="3" w16cid:durableId="266355787">
    <w:abstractNumId w:val="3"/>
  </w:num>
  <w:num w:numId="4" w16cid:durableId="50882759">
    <w:abstractNumId w:val="5"/>
  </w:num>
  <w:num w:numId="5" w16cid:durableId="1904561112">
    <w:abstractNumId w:val="4"/>
  </w:num>
  <w:num w:numId="6" w16cid:durableId="402214827">
    <w:abstractNumId w:val="0"/>
  </w:num>
  <w:num w:numId="7" w16cid:durableId="1821303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404"/>
    <w:rsid w:val="000C5418"/>
    <w:rsid w:val="00103D6F"/>
    <w:rsid w:val="00111338"/>
    <w:rsid w:val="00117D6D"/>
    <w:rsid w:val="00197076"/>
    <w:rsid w:val="001F077F"/>
    <w:rsid w:val="001F3E25"/>
    <w:rsid w:val="002175E3"/>
    <w:rsid w:val="0025576C"/>
    <w:rsid w:val="0026227D"/>
    <w:rsid w:val="00263367"/>
    <w:rsid w:val="002704C6"/>
    <w:rsid w:val="00270F79"/>
    <w:rsid w:val="002825F6"/>
    <w:rsid w:val="002B5016"/>
    <w:rsid w:val="002F123D"/>
    <w:rsid w:val="00312BF8"/>
    <w:rsid w:val="00316FFD"/>
    <w:rsid w:val="0032636B"/>
    <w:rsid w:val="0033621A"/>
    <w:rsid w:val="00343630"/>
    <w:rsid w:val="0036629A"/>
    <w:rsid w:val="003A71F3"/>
    <w:rsid w:val="003B247D"/>
    <w:rsid w:val="003B53EF"/>
    <w:rsid w:val="00430264"/>
    <w:rsid w:val="004415CC"/>
    <w:rsid w:val="004504DC"/>
    <w:rsid w:val="00470035"/>
    <w:rsid w:val="004775AE"/>
    <w:rsid w:val="004834E4"/>
    <w:rsid w:val="004C10EE"/>
    <w:rsid w:val="00535E55"/>
    <w:rsid w:val="00587667"/>
    <w:rsid w:val="005947D2"/>
    <w:rsid w:val="00597EDE"/>
    <w:rsid w:val="005B590B"/>
    <w:rsid w:val="005C214D"/>
    <w:rsid w:val="005C7B52"/>
    <w:rsid w:val="006018A1"/>
    <w:rsid w:val="00621EA7"/>
    <w:rsid w:val="006574C1"/>
    <w:rsid w:val="0066182F"/>
    <w:rsid w:val="00695618"/>
    <w:rsid w:val="006B41BE"/>
    <w:rsid w:val="006F55FF"/>
    <w:rsid w:val="00731D82"/>
    <w:rsid w:val="00764632"/>
    <w:rsid w:val="00783031"/>
    <w:rsid w:val="007B04EC"/>
    <w:rsid w:val="007B3979"/>
    <w:rsid w:val="007C500B"/>
    <w:rsid w:val="007C6369"/>
    <w:rsid w:val="007D54BB"/>
    <w:rsid w:val="00801404"/>
    <w:rsid w:val="00812118"/>
    <w:rsid w:val="008352B1"/>
    <w:rsid w:val="00837164"/>
    <w:rsid w:val="008607C3"/>
    <w:rsid w:val="008846FB"/>
    <w:rsid w:val="00894170"/>
    <w:rsid w:val="00895C93"/>
    <w:rsid w:val="008A5A1A"/>
    <w:rsid w:val="008C5EAB"/>
    <w:rsid w:val="009155BE"/>
    <w:rsid w:val="00923A97"/>
    <w:rsid w:val="009367D0"/>
    <w:rsid w:val="00962209"/>
    <w:rsid w:val="009622D2"/>
    <w:rsid w:val="0097040D"/>
    <w:rsid w:val="009718F2"/>
    <w:rsid w:val="009A6A32"/>
    <w:rsid w:val="009D0DF2"/>
    <w:rsid w:val="009E3D22"/>
    <w:rsid w:val="009F5ADE"/>
    <w:rsid w:val="00A51F0D"/>
    <w:rsid w:val="00A75C65"/>
    <w:rsid w:val="00A82E00"/>
    <w:rsid w:val="00A86DCA"/>
    <w:rsid w:val="00A957C8"/>
    <w:rsid w:val="00A96F5B"/>
    <w:rsid w:val="00AB420F"/>
    <w:rsid w:val="00AD25E4"/>
    <w:rsid w:val="00AD42EC"/>
    <w:rsid w:val="00B00DCB"/>
    <w:rsid w:val="00B02B6D"/>
    <w:rsid w:val="00B03631"/>
    <w:rsid w:val="00B13899"/>
    <w:rsid w:val="00B2644F"/>
    <w:rsid w:val="00B42CA2"/>
    <w:rsid w:val="00BB3E0F"/>
    <w:rsid w:val="00BC50A8"/>
    <w:rsid w:val="00BD243B"/>
    <w:rsid w:val="00BE439D"/>
    <w:rsid w:val="00BF4CAD"/>
    <w:rsid w:val="00C1242C"/>
    <w:rsid w:val="00C225F2"/>
    <w:rsid w:val="00C329F1"/>
    <w:rsid w:val="00C34F6B"/>
    <w:rsid w:val="00C41222"/>
    <w:rsid w:val="00C50764"/>
    <w:rsid w:val="00C73916"/>
    <w:rsid w:val="00C926CC"/>
    <w:rsid w:val="00D624A5"/>
    <w:rsid w:val="00DA29EE"/>
    <w:rsid w:val="00DB6229"/>
    <w:rsid w:val="00DC0202"/>
    <w:rsid w:val="00DC4453"/>
    <w:rsid w:val="00DC47F4"/>
    <w:rsid w:val="00DD3E9A"/>
    <w:rsid w:val="00E02C77"/>
    <w:rsid w:val="00E27174"/>
    <w:rsid w:val="00E334BF"/>
    <w:rsid w:val="00E34DE3"/>
    <w:rsid w:val="00E45C7E"/>
    <w:rsid w:val="00E468C9"/>
    <w:rsid w:val="00E51C0F"/>
    <w:rsid w:val="00E6381A"/>
    <w:rsid w:val="00E77701"/>
    <w:rsid w:val="00E83639"/>
    <w:rsid w:val="00E95056"/>
    <w:rsid w:val="00F044DA"/>
    <w:rsid w:val="00F21633"/>
    <w:rsid w:val="00F243EA"/>
    <w:rsid w:val="00F36652"/>
    <w:rsid w:val="00F9523A"/>
    <w:rsid w:val="00FA7167"/>
    <w:rsid w:val="00FE15AD"/>
    <w:rsid w:val="00FF475D"/>
    <w:rsid w:val="085160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9C79"/>
  <w15:docId w15:val="{39B87148-7BDA-4AC1-9935-E990BE68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40" w:after="180"/>
      <w:outlineLvl w:val="1"/>
    </w:pPr>
    <w:rPr>
      <w:b/>
      <w:bCs/>
      <w:sz w:val="28"/>
      <w:szCs w:val="28"/>
    </w:rPr>
  </w:style>
  <w:style w:type="paragraph" w:styleId="Heading3">
    <w:name w:val="heading 3"/>
    <w:uiPriority w:val="9"/>
    <w:unhideWhenUsed/>
    <w:qFormat/>
    <w:pPr>
      <w:spacing w:before="18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12BF8"/>
    <w:pPr>
      <w:tabs>
        <w:tab w:val="center" w:pos="4680"/>
        <w:tab w:val="right" w:pos="9360"/>
      </w:tabs>
    </w:pPr>
  </w:style>
  <w:style w:type="character" w:customStyle="1" w:styleId="HeaderChar">
    <w:name w:val="Header Char"/>
    <w:basedOn w:val="DefaultParagraphFont"/>
    <w:link w:val="Header"/>
    <w:uiPriority w:val="99"/>
    <w:rsid w:val="00312BF8"/>
  </w:style>
  <w:style w:type="paragraph" w:styleId="Footer">
    <w:name w:val="footer"/>
    <w:basedOn w:val="Normal"/>
    <w:link w:val="FooterChar"/>
    <w:uiPriority w:val="99"/>
    <w:unhideWhenUsed/>
    <w:rsid w:val="00312BF8"/>
    <w:pPr>
      <w:tabs>
        <w:tab w:val="center" w:pos="4680"/>
        <w:tab w:val="right" w:pos="9360"/>
      </w:tabs>
    </w:pPr>
  </w:style>
  <w:style w:type="character" w:customStyle="1" w:styleId="FooterChar">
    <w:name w:val="Footer Char"/>
    <w:basedOn w:val="DefaultParagraphFont"/>
    <w:link w:val="Footer"/>
    <w:uiPriority w:val="99"/>
    <w:rsid w:val="00312BF8"/>
  </w:style>
  <w:style w:type="table" w:styleId="TableGrid">
    <w:name w:val="Table Grid"/>
    <w:basedOn w:val="TableNormal"/>
    <w:uiPriority w:val="39"/>
    <w:rsid w:val="00312B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12B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bbba5f1-a15e-48ed-ae4b-bc36e8dd2f5c" xsi:nil="true"/>
    <lcf76f155ced4ddcb4097134ff3c332f xmlns="17246cb7-97e8-44c0-90d5-6161e615d3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C2B645-0005-4DC3-AF62-052AE3CDCC99}">
  <ds:schemaRefs>
    <ds:schemaRef ds:uri="http://schemas.microsoft.com/sharepoint/v3/contenttype/forms"/>
  </ds:schemaRefs>
</ds:datastoreItem>
</file>

<file path=customXml/itemProps2.xml><?xml version="1.0" encoding="utf-8"?>
<ds:datastoreItem xmlns:ds="http://schemas.openxmlformats.org/officeDocument/2006/customXml" ds:itemID="{FB758AAF-08FC-4EDE-9CFE-B59D502017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246cb7-97e8-44c0-90d5-6161e615d350"/>
    <ds:schemaRef ds:uri="1bbba5f1-a15e-48ed-ae4b-bc36e8dd2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46168C-79E0-41F7-B2DB-46A1F2199C02}">
  <ds:schemaRefs>
    <ds:schemaRef ds:uri="http://schemas.microsoft.com/office/2006/metadata/properties"/>
    <ds:schemaRef ds:uri="http://schemas.microsoft.com/office/infopath/2007/PartnerControls"/>
    <ds:schemaRef ds:uri="1bbba5f1-a15e-48ed-ae4b-bc36e8dd2f5c"/>
    <ds:schemaRef ds:uri="17246cb7-97e8-44c0-90d5-6161e615d35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3961</Words>
  <Characters>22583</Characters>
  <Application>Microsoft Office Word</Application>
  <DocSecurity>0</DocSecurity>
  <Lines>188</Lines>
  <Paragraphs>52</Paragraphs>
  <ScaleCrop>false</ScaleCrop>
  <Company/>
  <LinksUpToDate>false</LinksUpToDate>
  <CharactersWithSpaces>26492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Nader Afshar</cp:lastModifiedBy>
  <cp:revision>6</cp:revision>
  <dcterms:created xsi:type="dcterms:W3CDTF">2026-03-16T14:33:00Z</dcterms:created>
  <dcterms:modified xsi:type="dcterms:W3CDTF">2026-03-16T14:33:00Z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AccountName">
    <vt:lpwstr>5;#Stellantis Financial Services|ae495efb-8e65-4cbd-b57d-7d196b299547</vt:lpwstr>
  </property>
  <property fmtid="{D5CDD505-2E9C-101B-9397-08002B2CF9AE}" pid="6" name="Competency">
    <vt:lpwstr>6;#information architecture|0c69daec-fbc4-45c7-ab9c-bd21b0f93d0b</vt:lpwstr>
  </property>
  <property fmtid="{D5CDD505-2E9C-101B-9397-08002B2CF9AE}" pid="7" name="TechnologyProduct">
    <vt:lpwstr/>
  </property>
  <property fmtid="{D5CDD505-2E9C-101B-9397-08002B2CF9AE}" pid="8" name="Industry">
    <vt:lpwstr/>
  </property>
  <property fmtid="{D5CDD505-2E9C-101B-9397-08002B2CF9AE}" pid="9" name="Project Document Type PROPOSED">
    <vt:lpwstr/>
  </property>
  <property fmtid="{D5CDD505-2E9C-101B-9397-08002B2CF9AE}" pid="10" name="docLang">
    <vt:lpwstr>en</vt:lpwstr>
  </property>
  <property fmtid="{D5CDD505-2E9C-101B-9397-08002B2CF9AE}" pid="11" name="MSIP_Label_791df23e-ee3d-4e72-bd33-1d096ae15290_Enabled">
    <vt:lpwstr>true</vt:lpwstr>
  </property>
  <property fmtid="{D5CDD505-2E9C-101B-9397-08002B2CF9AE}" pid="12" name="MSIP_Label_791df23e-ee3d-4e72-bd33-1d096ae15290_SetDate">
    <vt:lpwstr>2026-03-16T14:33:22Z</vt:lpwstr>
  </property>
  <property fmtid="{D5CDD505-2E9C-101B-9397-08002B2CF9AE}" pid="13" name="MSIP_Label_791df23e-ee3d-4e72-bd33-1d096ae15290_Method">
    <vt:lpwstr>Standard</vt:lpwstr>
  </property>
  <property fmtid="{D5CDD505-2E9C-101B-9397-08002B2CF9AE}" pid="14" name="MSIP_Label_791df23e-ee3d-4e72-bd33-1d096ae15290_Name">
    <vt:lpwstr>General</vt:lpwstr>
  </property>
  <property fmtid="{D5CDD505-2E9C-101B-9397-08002B2CF9AE}" pid="15" name="MSIP_Label_791df23e-ee3d-4e72-bd33-1d096ae15290_SiteId">
    <vt:lpwstr>aea87219-080c-4106-b601-bed93d828f3c</vt:lpwstr>
  </property>
  <property fmtid="{D5CDD505-2E9C-101B-9397-08002B2CF9AE}" pid="16" name="MSIP_Label_791df23e-ee3d-4e72-bd33-1d096ae15290_ActionId">
    <vt:lpwstr>125d47b1-6d01-4673-a841-760d5ae1aa7d</vt:lpwstr>
  </property>
  <property fmtid="{D5CDD505-2E9C-101B-9397-08002B2CF9AE}" pid="17" name="MSIP_Label_791df23e-ee3d-4e72-bd33-1d096ae15290_ContentBits">
    <vt:lpwstr>0</vt:lpwstr>
  </property>
  <property fmtid="{D5CDD505-2E9C-101B-9397-08002B2CF9AE}" pid="18" name="MSIP_Label_791df23e-ee3d-4e72-bd33-1d096ae15290_Tag">
    <vt:lpwstr>10, 3, 0, 2</vt:lpwstr>
  </property>
  <property fmtid="{D5CDD505-2E9C-101B-9397-08002B2CF9AE}" pid="19" name="MediaServiceImageTags">
    <vt:lpwstr/>
  </property>
</Properties>
</file>