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простейшую модель эпидемии, а также реализовать её программно.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для случаев:</w:t>
      </w:r>
    </w:p>
    <w:p>
      <w:pPr>
        <w:numPr>
          <w:ilvl w:val="1"/>
          <w:numId w:val="100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1"/>
          <w:numId w:val="1002"/>
        </w:numPr>
        <w:pStyle w:val="Compact"/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I</m:t>
        </m:r>
      </m:oMath>
      <w:r>
        <w:t xml:space="preserve">, тогда инфицирование способны заражать восприимчивых к болезни особей. Для этого случая:</w:t>
      </w:r>
    </w:p>
    <w:p>
      <w:pPr>
        <w:pStyle w:val="BodyText"/>
      </w:pPr>
      <w:r>
        <w:t xml:space="preserve">$\frac{dS}{dt} = -\alpha{S}\\$</w:t>
      </w:r>
    </w:p>
    <w:p>
      <w:pPr>
        <w:pStyle w:val="BodyText"/>
      </w:pPr>
      <w:r>
        <w:t xml:space="preserve">$\frac{dI}{dt} = \alpha{S}-\beta{I}\\$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Для случая,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I</m:t>
        </m:r>
      </m:oMath>
      <w:r>
        <w:t xml:space="preserve">:</w:t>
      </w:r>
    </w:p>
    <w:p>
      <w:pPr>
        <w:pStyle w:val="BodyText"/>
      </w:pPr>
      <w:r>
        <w:t xml:space="preserve">$\frac{dS}{dt} = 0\\$</w:t>
      </w:r>
    </w:p>
    <w:p>
      <w:pPr>
        <w:pStyle w:val="BodyText"/>
      </w:pPr>
      <w:r>
        <w:t xml:space="preserve">$\frac{dI}{dt} = -\beta{I}\\$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bookmarkEnd w:id="21"/>
    <w:bookmarkStart w:id="28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2" w:name="подготовка-к-моделированию"/>
    <w:p>
      <w:pPr>
        <w:pStyle w:val="Heading2"/>
      </w:pPr>
      <w:r>
        <w:t xml:space="preserve">Подготовка к моделированию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jupyterthemes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jtplot</w:t>
      </w:r>
      <w:r>
        <w:br/>
      </w:r>
      <w:r>
        <w:rPr>
          <w:rStyle w:val="NormalTok"/>
        </w:rPr>
        <w:t xml:space="preserve">jtplot.style(context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'notebook'</w:t>
      </w:r>
      <w:r>
        <w:rPr>
          <w:rStyle w:val="NormalTok"/>
        </w:rPr>
        <w:t xml:space="preserve">, fscale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spines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gridlines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np.array([S0, I0, R0])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Объявим необходимые функции, исходя из данной нам информации в теоретической справке.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dx_less(x,t):</w:t>
      </w:r>
      <w:r>
        <w:br/>
      </w:r>
      <w:r>
        <w:rPr>
          <w:rStyle w:val="NormalTok"/>
        </w:rPr>
        <w:t xml:space="preserve">    dS_dt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dI_dt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dR_dt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[dS_dt, dI_dt, dR_dt]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dx_greater(x,t):</w:t>
      </w:r>
      <w:r>
        <w:br/>
      </w:r>
      <w:r>
        <w:rPr>
          <w:rStyle w:val="NormalTok"/>
        </w:rPr>
        <w:t xml:space="preserve">    dS_dt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dI_dt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dR_dt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[dS_dt, dI_dt, dR_dt]</w:t>
      </w:r>
    </w:p>
    <w:p>
      <w:pPr>
        <w:pStyle w:val="FirstParagraph"/>
      </w:pPr>
      <w:r>
        <w:t xml:space="preserve">Заложим в переменные решения для наших СДУ с помощью функции</w:t>
      </w:r>
      <w:r>
        <w:t xml:space="preserve"> </w:t>
      </w:r>
      <w:r>
        <w:rPr>
          <w:rStyle w:val="VerbatimChar"/>
        </w:rPr>
        <w:t xml:space="preserve">odeint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scipy.integrate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y_less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odeint(dx_less, x0, t)</w:t>
      </w:r>
      <w:r>
        <w:br/>
      </w:r>
      <w:r>
        <w:rPr>
          <w:rStyle w:val="NormalTok"/>
        </w:rPr>
        <w:t xml:space="preserve">y_greater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odeint(dx_greater, x0, t)</w:t>
      </w:r>
    </w:p>
    <w:bookmarkEnd w:id="22"/>
    <w:bookmarkStart w:id="27" w:name="построение-графиков-для-модели"/>
    <w:p>
      <w:pPr>
        <w:pStyle w:val="Heading2"/>
      </w:pPr>
      <w:r>
        <w:t xml:space="preserve">Построение графиков для модели</w:t>
      </w:r>
    </w:p>
    <w:bookmarkStart w:id="24" w:name="модель-при-it-le-i"/>
    <w:p>
      <w:pPr>
        <w:pStyle w:val="Heading3"/>
      </w:pPr>
      <w:r>
        <w:t xml:space="preserve">Модель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y_less[:,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y_less[:,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y_less[:,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plt.plot(t, 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'Без иммунитета'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I,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'Зараженные'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'С иммунитетом'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'Число зараженных'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389120"/>
            <wp:effectExtent b="0" l="0" r="0" t="0"/>
            <wp:docPr descr="Модель при I(t) \le I^{*}" title="" id="1" name="Picture"/>
            <a:graphic>
              <a:graphicData uri="http://schemas.openxmlformats.org/drawingml/2006/picture">
                <pic:pic>
                  <pic:nvPicPr>
                    <pic:cNvPr descr="image/output_1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6" w:name="модель-при-it-ge-i"/>
    <w:p>
      <w:pPr>
        <w:pStyle w:val="Heading3"/>
      </w:pPr>
      <w:r>
        <w:t xml:space="preserve">Модель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y_greater[:,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y_greater[:,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y_greater[:,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plt.plot(t, 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'Без иммунитета'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I,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'Зараженные'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'С иммунитетом'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'Число зараженных'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4389120"/>
            <wp:effectExtent b="0" l="0" r="0" t="0"/>
            <wp:docPr descr="Модель при I(t) \ge I^{*}" title="" id="1" name="Picture"/>
            <a:graphic>
              <a:graphicData uri="http://schemas.openxmlformats.org/drawingml/2006/picture">
                <pic:pic>
                  <pic:nvPicPr>
                    <pic:cNvPr descr="image/output_2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≥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6"/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простейшую модель эпидемии, после чего успешно реализовали её с помощью языка Python и дополняющих его модулей.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Модель эпидемии</dc:title>
  <dc:creator>Доборщук Владимир Владимирович</dc:creator>
  <dc:language>ru</dc:language>
  <cp:keywords>Моделирование, Лабораторная</cp:keywords>
  <dcterms:created xsi:type="dcterms:W3CDTF">2021-03-20T19:02:25Z</dcterms:created>
  <dcterms:modified xsi:type="dcterms:W3CDTF">2021-03-20T19:02:25Z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марта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