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8.png" ContentType="image/png"/>
  <Override PartName="/word/media/rId30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6.png" ContentType="image/png"/>
  <Override PartName="/word/media/rId24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ЛР</w:t>
      </w:r>
      <w:r>
        <w:t xml:space="preserve"> </w:t>
      </w:r>
      <w:r>
        <w:t xml:space="preserve">№3.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Владимирович</w:t>
      </w:r>
    </w:p>
    <w:p>
      <w:pPr>
        <w:pStyle w:val="Author"/>
      </w:pPr>
      <w:r>
        <w:t xml:space="preserve">НФИбд-01-18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октября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анализ атрибутов директорий/файлов от пользователя из определенной группы;</w:t>
      </w:r>
    </w:p>
    <w:p>
      <w:pPr>
        <w:numPr>
          <w:ilvl w:val="0"/>
          <w:numId w:val="1001"/>
        </w:numPr>
        <w:pStyle w:val="Compact"/>
      </w:pPr>
      <w:r>
        <w:t xml:space="preserve">укрепление навыков манипуляции учетными записями;</w:t>
      </w:r>
    </w:p>
    <w:p>
      <w:pPr>
        <w:numPr>
          <w:ilvl w:val="0"/>
          <w:numId w:val="1001"/>
        </w:numPr>
        <w:pStyle w:val="Compact"/>
      </w:pPr>
      <w:r>
        <w:t xml:space="preserve">укрепление навков взаимодействия с файловой системой.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выполнения данной лабораторной работы мы использовали данные источники, в виде описания лабораторной работы, а также свободные источники в интернете.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взаимодействие-с-пользователями"/>
    <w:p>
      <w:pPr>
        <w:pStyle w:val="Heading2"/>
      </w:pPr>
      <w:r>
        <w:t xml:space="preserve">1. Взаимодействие с пользователями</w:t>
      </w:r>
    </w:p>
    <w:p>
      <w:pPr>
        <w:pStyle w:val="FirstParagraph"/>
      </w:pPr>
      <w:r>
        <w:t xml:space="preserve">Зайдя в терминал, мы сделали следующие вещи:</w:t>
      </w:r>
    </w:p>
    <w:p>
      <w:pPr>
        <w:numPr>
          <w:ilvl w:val="0"/>
          <w:numId w:val="1002"/>
        </w:numPr>
        <w:pStyle w:val="Compact"/>
      </w:pPr>
      <w:r>
        <w:t xml:space="preserve">создали учетную запись для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задали пароль для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вошли в систему от лица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определили домашнюю директорию для каждого пользователя;</w:t>
      </w:r>
    </w:p>
    <w:p>
      <w:pPr>
        <w:numPr>
          <w:ilvl w:val="0"/>
          <w:numId w:val="1002"/>
        </w:numPr>
        <w:pStyle w:val="Compact"/>
      </w:pPr>
      <w:r>
        <w:t xml:space="preserve">определили группы, к которым они принадлежат (команды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</w:t>
      </w:r>
      <w:r>
        <w:t xml:space="preserve">).</w:t>
      </w:r>
    </w:p>
    <w:p>
      <w:pPr>
        <w:pStyle w:val="CaptionedFigure"/>
      </w:pPr>
      <w:r>
        <w:drawing>
          <wp:inline>
            <wp:extent cx="5334000" cy="3423895"/>
            <wp:effectExtent b="0" l="0" r="0" t="0"/>
            <wp:docPr descr="Заведение новых учетных записей, определение домашней директории по приглашению" title="" id="1" name="Picture"/>
            <a:graphic>
              <a:graphicData uri="http://schemas.openxmlformats.org/drawingml/2006/picture">
                <pic:pic>
                  <pic:nvPicPr>
                    <pic:cNvPr descr="images/vvdoborschuk_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3"/>
      <w:r>
        <w:t xml:space="preserve">Заведение новых учетных записей, определение домашней директории по приглашению</w:t>
      </w:r>
    </w:p>
    <w:p>
      <w:pPr>
        <w:pStyle w:val="BodyText"/>
      </w:pPr>
      <w:r>
        <w:t xml:space="preserve">С помощью</w:t>
      </w:r>
      <w:r>
        <w:t xml:space="preserve"> </w:t>
      </w:r>
      <w:r>
        <w:rPr>
          <w:rStyle w:val="VerbatimChar"/>
        </w:rPr>
        <w:t xml:space="preserve">gpasswd</w:t>
      </w:r>
      <w:r>
        <w:t xml:space="preserve"> </w:t>
      </w:r>
      <w:r>
        <w:t xml:space="preserve">мы добавили также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в группу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.</w:t>
      </w:r>
    </w:p>
    <w:p>
      <w:pPr>
        <w:pStyle w:val="BodyText"/>
      </w:pPr>
      <w:r>
        <w:t xml:space="preserve">Далее, определили параметры для пользователей.</w:t>
      </w:r>
    </w:p>
    <w:p>
      <w:pPr>
        <w:pStyle w:val="CaptionedFigure"/>
      </w:pPr>
      <w:r>
        <w:drawing>
          <wp:inline>
            <wp:extent cx="2843092" cy="1237129"/>
            <wp:effectExtent b="0" l="0" r="0" t="0"/>
            <wp:docPr descr="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s/guest_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123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5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5"/>
      <w:r>
        <w:t xml:space="preserve">Информация о пользователе</w:t>
      </w:r>
      <w:r>
        <w:t xml:space="preserve"> </w:t>
      </w:r>
      <w:r>
        <w:rPr>
          <w:rStyle w:val="VerbatimChar"/>
        </w:rPr>
        <w:t xml:space="preserve">guest</w:t>
      </w:r>
    </w:p>
    <w:p>
      <w:pPr>
        <w:pStyle w:val="CaptionedFigure"/>
      </w:pPr>
      <w:r>
        <w:drawing>
          <wp:inline>
            <wp:extent cx="2804672" cy="1559858"/>
            <wp:effectExtent b="0" l="0" r="0" t="0"/>
            <wp:docPr descr="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s/guest2_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72" cy="155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7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27"/>
      <w:r>
        <w:t xml:space="preserve">Информация о пользователе</w:t>
      </w:r>
      <w:r>
        <w:t xml:space="preserve"> </w:t>
      </w:r>
      <w:r>
        <w:rPr>
          <w:rStyle w:val="VerbatimChar"/>
        </w:rPr>
        <w:t xml:space="preserve">guest</w:t>
      </w:r>
    </w:p>
    <w:p>
      <w:pPr>
        <w:pStyle w:val="BodyText"/>
      </w:pPr>
      <w:r>
        <w:t xml:space="preserve">Видим, что пользователь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у нас также принадлежит к группе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, помимо своей, которая создается при заведении пользователя. Эти же данные мы видим из файла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3004457" cy="6615952"/>
            <wp:effectExtent b="0" l="0" r="0" t="0"/>
            <wp:docPr descr="Файл /etc/passwd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6615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9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29"/>
      <w:r>
        <w:t xml:space="preserve">Файл</w:t>
      </w:r>
      <w:r>
        <w:t xml:space="preserve"> </w:t>
      </w:r>
      <w:r>
        <w:rPr>
          <w:rStyle w:val="VerbatimChar"/>
        </w:rPr>
        <w:t xml:space="preserve">/etc/passwd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выполнили регистрацию в группе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.</w:t>
      </w:r>
    </w:p>
    <w:p>
      <w:pPr>
        <w:pStyle w:val="CaptionedFigure"/>
      </w:pPr>
      <w:r>
        <w:drawing>
          <wp:inline>
            <wp:extent cx="3480867" cy="699247"/>
            <wp:effectExtent b="0" l="0" r="0" t="0"/>
            <wp:docPr descr="Регистрация guest2" title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1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1"/>
      <w:r>
        <w:t xml:space="preserve">Регистрация</w:t>
      </w:r>
      <w:r>
        <w:t xml:space="preserve"> </w:t>
      </w:r>
      <w:r>
        <w:rPr>
          <w:rStyle w:val="VerbatimChar"/>
        </w:rPr>
        <w:t xml:space="preserve">guest2</w:t>
      </w:r>
    </w:p>
    <w:bookmarkEnd w:id="32"/>
    <w:bookmarkStart w:id="47" w:name="работа-с-атрибутами"/>
    <w:p>
      <w:pPr>
        <w:pStyle w:val="Heading2"/>
      </w:pPr>
      <w:r>
        <w:t xml:space="preserve">2. Работа с атрибутами</w:t>
      </w:r>
    </w:p>
    <w:p>
      <w:pPr>
        <w:pStyle w:val="FirstParagraph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мы дали полный набор прав на директорию</w:t>
      </w:r>
      <w:r>
        <w:t xml:space="preserve"> </w:t>
      </w:r>
      <w:r>
        <w:rPr>
          <w:rStyle w:val="VerbatimChar"/>
        </w:rPr>
        <w:t xml:space="preserve">/home/guest</w:t>
      </w:r>
      <w:r>
        <w:t xml:space="preserve"> </w:t>
      </w:r>
      <w:r>
        <w:t xml:space="preserve">для групп с помощью</w:t>
      </w:r>
      <w:r>
        <w:t xml:space="preserve"> </w:t>
      </w:r>
      <w:r>
        <w:rPr>
          <w:rStyle w:val="VerbatimChar"/>
        </w:rPr>
        <w:t xml:space="preserve">g+rwx</w:t>
      </w:r>
      <w:r>
        <w:t xml:space="preserve">.</w:t>
      </w:r>
    </w:p>
    <w:p>
      <w:pPr>
        <w:pStyle w:val="BodyText"/>
      </w:pPr>
      <w:r>
        <w:t xml:space="preserve">Также наложили ограничения на директорию</w:t>
      </w:r>
      <w:r>
        <w:t xml:space="preserve"> </w:t>
      </w:r>
      <w:r>
        <w:rPr>
          <w:rStyle w:val="VerbatimChar"/>
        </w:rPr>
        <w:t xml:space="preserve">/home/guest/dir1</w:t>
      </w:r>
      <w:r>
        <w:t xml:space="preserve"> </w:t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</w:t>
      </w:r>
    </w:p>
    <w:p>
      <w:pPr>
        <w:pStyle w:val="CaptionedFigure"/>
      </w:pPr>
      <w:r>
        <w:drawing>
          <wp:inline>
            <wp:extent cx="5334000" cy="2364099"/>
            <wp:effectExtent b="0" l="0" r="0" t="0"/>
            <wp:docPr descr="Работа с каталогом dir1" title="" id="1" name="Picture"/>
            <a:graphic>
              <a:graphicData uri="http://schemas.openxmlformats.org/drawingml/2006/picture">
                <pic:pic>
                  <pic:nvPicPr>
                    <pic:cNvPr descr="images/10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4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34"/>
      <w:r>
        <w:t xml:space="preserve">Работа с каталогом</w:t>
      </w:r>
      <w:r>
        <w:t xml:space="preserve"> </w:t>
      </w:r>
      <w:r>
        <w:rPr>
          <w:rStyle w:val="VerbatimChar"/>
        </w:rPr>
        <w:t xml:space="preserve">dir1</w:t>
      </w:r>
    </w:p>
    <w:p>
      <w:pPr>
        <w:pStyle w:val="BodyText"/>
      </w:pPr>
      <w:r>
        <w:t xml:space="preserve">Очевидно, что ни одно действие внутри каталога от лица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мы сделать не сможем.</w:t>
      </w:r>
    </w:p>
    <w:p>
      <w:pPr>
        <w:pStyle w:val="BodyText"/>
      </w:pPr>
      <w:r>
        <w:t xml:space="preserve">Перед заполнением таблицы, мы экспериментально проверили все возможные варианты атрибутов для индивидуального пользователя.</w:t>
      </w:r>
    </w:p>
    <w:p>
      <w:pPr>
        <w:pStyle w:val="CaptionedFigure"/>
      </w:pPr>
      <w:r>
        <w:drawing>
          <wp:inline>
            <wp:extent cx="4625788" cy="2551099"/>
            <wp:effectExtent b="0" l="0" r="0" t="0"/>
            <wp:docPr descr="Атрибуты 010" title="" id="1" name="Picture"/>
            <a:graphic>
              <a:graphicData uri="http://schemas.openxmlformats.org/drawingml/2006/picture">
                <pic:pic>
                  <pic:nvPicPr>
                    <pic:cNvPr descr="images/d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255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6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36"/>
      <w:r>
        <w:t xml:space="preserve">Атрибуты 010</w:t>
      </w:r>
    </w:p>
    <w:p>
      <w:pPr>
        <w:pStyle w:val="CaptionedFigure"/>
      </w:pPr>
      <w:r>
        <w:drawing>
          <wp:inline>
            <wp:extent cx="4925465" cy="2850776"/>
            <wp:effectExtent b="0" l="0" r="0" t="0"/>
            <wp:docPr descr="Атрибуты 020" title="" id="1" name="Picture"/>
            <a:graphic>
              <a:graphicData uri="http://schemas.openxmlformats.org/drawingml/2006/picture">
                <pic:pic>
                  <pic:nvPicPr>
                    <pic:cNvPr descr="images/d0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2850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8" w:name="fig8"/>
      <w:r>
        <w:t xml:space="preserve">Figure </w:t>
      </w:r>
      <w:fldSimple w:instr="SEQ Figure \* ARABIC ">
        <w:r>
          <w:t>8</w:t>
        </w:r>
      </w:fldSimple>
      <w:r>
        <w:t xml:space="preserve">:</w:t>
      </w:r>
      <w:r>
        <w:t xml:space="preserve"> </w:t>
      </w:r>
      <w:bookmarkEnd w:id="38"/>
      <w:r>
        <w:t xml:space="preserve">Атрибуты 020</w:t>
      </w:r>
    </w:p>
    <w:p>
      <w:pPr>
        <w:pStyle w:val="CaptionedFigure"/>
      </w:pPr>
      <w:r>
        <w:drawing>
          <wp:inline>
            <wp:extent cx="5286615" cy="2097741"/>
            <wp:effectExtent b="0" l="0" r="0" t="0"/>
            <wp:docPr descr="Атрибуты 030" title="" id="1" name="Picture"/>
            <a:graphic>
              <a:graphicData uri="http://schemas.openxmlformats.org/drawingml/2006/picture">
                <pic:pic>
                  <pic:nvPicPr>
                    <pic:cNvPr descr="images/d0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15" cy="209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0" w:name="fig9"/>
      <w:r>
        <w:t xml:space="preserve">Figure </w:t>
      </w:r>
      <w:fldSimple w:instr="SEQ Figure \* ARABIC ">
        <w:r>
          <w:t>9</w:t>
        </w:r>
      </w:fldSimple>
      <w:r>
        <w:t xml:space="preserve">:</w:t>
      </w:r>
      <w:r>
        <w:t xml:space="preserve"> </w:t>
      </w:r>
      <w:bookmarkEnd w:id="40"/>
      <w:r>
        <w:t xml:space="preserve">Атрибуты 030</w:t>
      </w:r>
    </w:p>
    <w:p>
      <w:pPr>
        <w:pStyle w:val="CaptionedFigure"/>
      </w:pPr>
      <w:r>
        <w:drawing>
          <wp:inline>
            <wp:extent cx="5334000" cy="3698608"/>
            <wp:effectExtent b="0" l="0" r="0" t="0"/>
            <wp:docPr descr="Атрибуты 040" title="" id="1" name="Picture"/>
            <a:graphic>
              <a:graphicData uri="http://schemas.openxmlformats.org/drawingml/2006/picture">
                <pic:pic>
                  <pic:nvPicPr>
                    <pic:cNvPr descr="images/d0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2" w:name="fig10"/>
      <w:r>
        <w:t xml:space="preserve">Figure </w:t>
      </w:r>
      <w:fldSimple w:instr="SEQ Figure \* ARABIC ">
        <w:r>
          <w:t>10</w:t>
        </w:r>
      </w:fldSimple>
      <w:r>
        <w:t xml:space="preserve">:</w:t>
      </w:r>
      <w:r>
        <w:t xml:space="preserve"> </w:t>
      </w:r>
      <w:bookmarkEnd w:id="42"/>
      <w:r>
        <w:t xml:space="preserve">Атрибуты 040</w:t>
      </w:r>
    </w:p>
    <w:p>
      <w:pPr>
        <w:pStyle w:val="CaptionedFigure"/>
      </w:pPr>
      <w:r>
        <w:drawing>
          <wp:inline>
            <wp:extent cx="5334000" cy="3213253"/>
            <wp:effectExtent b="0" l="0" r="0" t="0"/>
            <wp:docPr descr="Атрибуты 050" title="" id="1" name="Picture"/>
            <a:graphic>
              <a:graphicData uri="http://schemas.openxmlformats.org/drawingml/2006/picture">
                <pic:pic>
                  <pic:nvPicPr>
                    <pic:cNvPr descr="images/d0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4" w:name="fig11"/>
      <w:r>
        <w:t xml:space="preserve">Figure </w:t>
      </w:r>
      <w:fldSimple w:instr="SEQ Figure \* ARABIC ">
        <w:r>
          <w:t>11</w:t>
        </w:r>
      </w:fldSimple>
      <w:r>
        <w:t xml:space="preserve">:</w:t>
      </w:r>
      <w:r>
        <w:t xml:space="preserve"> </w:t>
      </w:r>
      <w:bookmarkEnd w:id="44"/>
      <w:r>
        <w:t xml:space="preserve">Атрибуты 050</w:t>
      </w:r>
    </w:p>
    <w:p>
      <w:pPr>
        <w:pStyle w:val="CaptionedFigure"/>
      </w:pPr>
      <w:r>
        <w:drawing>
          <wp:inline>
            <wp:extent cx="4710312" cy="4287690"/>
            <wp:effectExtent b="0" l="0" r="0" t="0"/>
            <wp:docPr descr="Атрибуты 060" title="" id="1" name="Picture"/>
            <a:graphic>
              <a:graphicData uri="http://schemas.openxmlformats.org/drawingml/2006/picture">
                <pic:pic>
                  <pic:nvPicPr>
                    <pic:cNvPr descr="images/d0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12" cy="428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6" w:name="fig12"/>
      <w:r>
        <w:t xml:space="preserve">Figure </w:t>
      </w:r>
      <w:fldSimple w:instr="SEQ Figure \* ARABIC ">
        <w:r>
          <w:t>12</w:t>
        </w:r>
      </w:fldSimple>
      <w:r>
        <w:t xml:space="preserve">:</w:t>
      </w:r>
      <w:r>
        <w:t xml:space="preserve"> </w:t>
      </w:r>
      <w:bookmarkEnd w:id="46"/>
      <w:r>
        <w:t xml:space="preserve">Атрибуты 060</w:t>
      </w:r>
    </w:p>
    <w:p>
      <w:pPr>
        <w:pStyle w:val="BodyText"/>
      </w:pPr>
      <w:r>
        <w:t xml:space="preserve">Для случая с правами (070) все достаточно очевидно, поэтому его мы не стали индивидуально рассматривать.</w:t>
      </w:r>
    </w:p>
    <w:p>
      <w:pPr>
        <w:pStyle w:val="BodyText"/>
      </w:pPr>
      <w:r>
        <w:rPr>
          <w:bCs/>
          <w:b/>
        </w:rPr>
        <w:t xml:space="preserve">Таблица 1. 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rPr>
          <w:bCs/>
          <w:b/>
        </w:rPr>
        <w:t xml:space="preserve">Таблица 2. Минимальные права для совершения операция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Мин.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Мин.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</w:t>
            </w:r>
            <w:r>
              <w:t xml:space="preserve"> </w:t>
            </w:r>
            <w:r>
              <w:t xml:space="preserve">(030)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</w:t>
            </w:r>
            <w:r>
              <w:t xml:space="preserve"> </w:t>
            </w:r>
            <w:r>
              <w:t xml:space="preserve">(010)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</w:t>
            </w:r>
            <w:r>
              <w:t xml:space="preserve"> </w:t>
            </w:r>
            <w:r>
              <w:t xml:space="preserve">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</w:t>
            </w:r>
            <w:r>
              <w:t xml:space="preserve"> </w:t>
            </w:r>
            <w:r>
              <w:t xml:space="preserve">(050)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</w:t>
            </w:r>
            <w:r>
              <w:t xml:space="preserve"> </w:t>
            </w:r>
            <w:r>
              <w:t xml:space="preserve">(050)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</w:t>
            </w:r>
            <w:r>
              <w:t xml:space="preserve"> </w:t>
            </w:r>
            <w:r>
              <w:t xml:space="preserve">(010)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</w:t>
            </w:r>
            <w:r>
              <w:t xml:space="preserve"> </w:t>
            </w:r>
            <w:r>
              <w:t xml:space="preserve">(010)</w:t>
            </w:r>
          </w:p>
        </w:tc>
      </w:tr>
    </w:tbl>
    <w:bookmarkEnd w:id="47"/>
    <w:bookmarkEnd w:id="48"/>
    <w:bookmarkStart w:id="49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Мы получили практические навыки работы в консоли с атрибутами файлов для групп пользователей.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 №3. Дискреционное разграничение прав в Linux. Два пользователя</dc:title>
  <dc:creator>Доборщук Владимир Владимирович; НФИбд-01-18</dc:creator>
  <dc:language>ru</dc:language>
  <cp:keywords>Лабораторная</cp:keywords>
  <dcterms:created xsi:type="dcterms:W3CDTF">2021-10-16T20:21:59Z</dcterms:created>
  <dcterms:modified xsi:type="dcterms:W3CDTF">2021-10-16T20:21:59Z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октября 2021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institute">
    <vt:lpwstr>Российский Университет Дружбы Народов</vt:lpwstr>
  </property>
  <property fmtid="{D5CDD505-2E9C-101B-9397-08002B2CF9AE}" pid="7" name="listings-no-page-break">
    <vt:lpwstr>True</vt:lpwstr>
  </property>
  <property fmtid="{D5CDD505-2E9C-101B-9397-08002B2CF9AE}" pid="8" name="lof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Consolas</vt:lpwstr>
  </property>
  <property fmtid="{D5CDD505-2E9C-101B-9397-08002B2CF9AE}" pid="12" name="monofontoptions">
    <vt:lpwstr>Scale=MatchLowercase</vt:lpwstr>
  </property>
  <property fmtid="{D5CDD505-2E9C-101B-9397-08002B2CF9AE}" pid="13" name="romanfont">
    <vt:lpwstr>PT Serif</vt:lpwstr>
  </property>
  <property fmtid="{D5CDD505-2E9C-101B-9397-08002B2CF9AE}" pid="14" name="romanfontoptions">
    <vt:lpwstr>Ligatures=TeX</vt:lpwstr>
  </property>
  <property fmtid="{D5CDD505-2E9C-101B-9397-08002B2CF9AE}" pid="15" name="sansfont">
    <vt:lpwstr>PT Sans</vt:lpwstr>
  </property>
  <property fmtid="{D5CDD505-2E9C-101B-9397-08002B2CF9AE}" pid="16" name="sansfontoptions">
    <vt:lpwstr>Ligatures=TeX,Scale=MatchLowercase</vt:lpwstr>
  </property>
  <property fmtid="{D5CDD505-2E9C-101B-9397-08002B2CF9AE}" pid="17" name="subtitle">
    <vt:lpwstr>Информационная безопасность</vt:lpwstr>
  </property>
  <property fmtid="{D5CDD505-2E9C-101B-9397-08002B2CF9AE}" pid="18" name="titlepage">
    <vt:lpwstr>True</vt:lpwstr>
  </property>
  <property fmtid="{D5CDD505-2E9C-101B-9397-08002B2CF9AE}" pid="19" name="titlepage-rule-color">
    <vt:lpwstr>1A1B35</vt:lpwstr>
  </property>
  <property fmtid="{D5CDD505-2E9C-101B-9397-08002B2CF9AE}" pid="20" name="titlepage-rule-height">
    <vt:lpwstr>2</vt:lpwstr>
  </property>
  <property fmtid="{D5CDD505-2E9C-101B-9397-08002B2CF9AE}" pid="21" name="titlepage-text-color">
    <vt:lpwstr>000000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