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22" w:rsidRPr="00B644B7" w:rsidRDefault="00AB5922" w:rsidP="00AB5922">
      <w:pPr>
        <w:spacing w:after="81"/>
        <w:ind w:left="10" w:right="313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МИНИСТЕРСТВО ОБРАЗОВАНИЯ РЕСПУБЛИКИ БЕЛАРУСЬ </w:t>
      </w:r>
    </w:p>
    <w:p w:rsidR="00AB5922" w:rsidRPr="00B644B7" w:rsidRDefault="00AB5922" w:rsidP="00AB5922">
      <w:pPr>
        <w:spacing w:after="15"/>
        <w:ind w:left="10" w:right="316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БЕЛОРУССКИЙ ГОСУДАРСТВЕННЫЙ УНИВЕРСИТЕТ </w:t>
      </w:r>
    </w:p>
    <w:p w:rsidR="00AB5922" w:rsidRPr="00B644B7" w:rsidRDefault="00AB5922" w:rsidP="00AB5922">
      <w:pPr>
        <w:spacing w:after="81"/>
        <w:ind w:left="10" w:right="315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Факультет прикладной математики и информатики </w:t>
      </w:r>
    </w:p>
    <w:p w:rsidR="00AB5922" w:rsidRPr="00B644B7" w:rsidRDefault="00AB5922" w:rsidP="00AB5922">
      <w:pPr>
        <w:spacing w:after="20"/>
        <w:ind w:left="10" w:right="313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Кафедра информационных систем управления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25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81"/>
        <w:ind w:left="10" w:right="309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Отчет </w:t>
      </w:r>
    </w:p>
    <w:p w:rsidR="00AB5922" w:rsidRPr="00B644B7" w:rsidRDefault="00AB5922" w:rsidP="00AB5922">
      <w:pPr>
        <w:spacing w:after="0"/>
        <w:ind w:left="10" w:right="320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>По проектированию программных систем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F14078" w:rsidP="00AB5922">
      <w:pPr>
        <w:spacing w:after="0" w:line="239" w:lineRule="auto"/>
        <w:ind w:left="6498" w:hanging="630"/>
        <w:jc w:val="left"/>
        <w:rPr>
          <w:rFonts w:ascii="Arial" w:eastAsia="Calibri" w:hAnsi="Arial" w:cs="Arial"/>
          <w:sz w:val="28"/>
          <w:lang w:val="ru-RU"/>
        </w:rPr>
      </w:pPr>
      <w:r w:rsidRPr="00B644B7">
        <w:rPr>
          <w:rFonts w:ascii="Arial" w:eastAsia="Calibri" w:hAnsi="Arial" w:cs="Arial"/>
          <w:sz w:val="28"/>
          <w:lang w:val="ru-RU"/>
        </w:rPr>
        <w:t>Выполнил студент группы № 13</w:t>
      </w:r>
      <w:r w:rsidR="00AB5922" w:rsidRPr="00B644B7">
        <w:rPr>
          <w:rFonts w:ascii="Arial" w:eastAsia="Calibri" w:hAnsi="Arial" w:cs="Arial"/>
          <w:sz w:val="28"/>
          <w:lang w:val="ru-RU"/>
        </w:rPr>
        <w:t xml:space="preserve"> </w:t>
      </w:r>
    </w:p>
    <w:p w:rsidR="00AB5922" w:rsidRPr="00B644B7" w:rsidRDefault="008B6926" w:rsidP="00AB5922">
      <w:pPr>
        <w:spacing w:after="0" w:line="239" w:lineRule="auto"/>
        <w:ind w:left="6498" w:hanging="630"/>
        <w:jc w:val="left"/>
        <w:rPr>
          <w:rFonts w:ascii="Arial" w:hAnsi="Arial" w:cs="Arial"/>
          <w:i/>
          <w:u w:val="single"/>
          <w:lang w:val="ru-RU"/>
        </w:rPr>
      </w:pPr>
      <w:r w:rsidRPr="00B644B7">
        <w:rPr>
          <w:rFonts w:ascii="Arial" w:eastAsia="Calibri" w:hAnsi="Arial" w:cs="Arial"/>
          <w:i/>
          <w:sz w:val="28"/>
          <w:u w:val="single"/>
          <w:lang w:val="ru-RU"/>
        </w:rPr>
        <w:t>Веренич Владислав Николаевич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65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pStyle w:val="1"/>
        <w:spacing w:after="771"/>
        <w:ind w:left="0" w:right="309" w:firstLine="0"/>
        <w:rPr>
          <w:rFonts w:ascii="Arial" w:hAnsi="Arial" w:cs="Arial"/>
          <w:lang w:val="ru-RU"/>
        </w:rPr>
      </w:pPr>
      <w:bookmarkStart w:id="0" w:name="_Toc26607"/>
      <w:r w:rsidRPr="00B644B7">
        <w:rPr>
          <w:rFonts w:ascii="Arial" w:eastAsia="Calibri" w:hAnsi="Arial" w:cs="Arial"/>
          <w:b w:val="0"/>
          <w:sz w:val="28"/>
          <w:lang w:val="ru-RU"/>
        </w:rPr>
        <w:t>Минск 20</w:t>
      </w:r>
      <w:r w:rsidR="008B6926" w:rsidRPr="00B644B7">
        <w:rPr>
          <w:rFonts w:ascii="Arial" w:eastAsia="Calibri" w:hAnsi="Arial" w:cs="Arial"/>
          <w:b w:val="0"/>
          <w:sz w:val="28"/>
          <w:lang w:val="ru-RU"/>
        </w:rPr>
        <w:t>22</w:t>
      </w:r>
      <w:r w:rsidRPr="00B644B7">
        <w:rPr>
          <w:rFonts w:ascii="Arial" w:eastAsia="Calibri" w:hAnsi="Arial" w:cs="Arial"/>
          <w:b w:val="0"/>
          <w:sz w:val="28"/>
          <w:lang w:val="ru-RU"/>
        </w:rPr>
        <w:t xml:space="preserve"> </w:t>
      </w:r>
      <w:bookmarkEnd w:id="0"/>
    </w:p>
    <w:p w:rsidR="00AB5922" w:rsidRPr="00F31232" w:rsidRDefault="00AB5922" w:rsidP="00AB5922">
      <w:pPr>
        <w:spacing w:after="0"/>
        <w:ind w:left="140" w:firstLine="0"/>
        <w:jc w:val="left"/>
        <w:rPr>
          <w:lang w:val="ru-RU"/>
        </w:rPr>
      </w:pPr>
    </w:p>
    <w:p w:rsidR="00F808C0" w:rsidRPr="00F808C0" w:rsidRDefault="00F808C0" w:rsidP="00F808C0">
      <w:pPr>
        <w:spacing w:after="155"/>
        <w:rPr>
          <w:b/>
          <w:lang w:val="ru-RU"/>
        </w:rPr>
      </w:pPr>
      <w:r w:rsidRPr="00F808C0">
        <w:rPr>
          <w:b/>
          <w:lang w:val="ru-RU"/>
        </w:rPr>
        <w:lastRenderedPageBreak/>
        <w:t xml:space="preserve">Вариант 4. АИС «Билетный киоск»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Билетный киоск осуществляет продажу транспортных карт пассажирам городского транспорта. Используются 4 вида карт в зависимости от вида транспорта (автобус, трамвай, троллейбус, метро). В состав киоска входят следующие устройства: информационное табло, кнопки выбора вида транспорта, кнопки выбора ёмкости карт, хранилище денег и лоток для их выдачи, хранилище карт и лоток для их выдачи, принтер для печати чеков, сервисная консоль, линии связи со станцией обслуживания и сервером транспортной компании, устройства для чтения и записи данных на пластиковые билетные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Загрузка карт в автомат осуществляется обслуживающим персоналом. Автомат следит за наличием карт. Если карты какого-либо вида заканчиваются, автомат отправляет сообщение об этом на станцию обслуживания по линии связи и информирует покупателей (зажигается красная лампочка рядом с кнопкой выбора данного вида транспорта).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Автомат принимает к оплате бумажные купюры и монеты. После ввода денег клиент выбирает вид транспорта нажатием на одну из четырёх кнопок. Затем клиент должен выбрать ёмкость карты, перемещаясь по списку при помощи кнопок "Вверх", "Вниз" и "Выбор". Ёмкости бывают: 1 поездка, 2 поездки, 5 поездок, 10 поездок, 20 поездок, 60 поездок, 1 день, 5 дней, 30 дней, 90 дней, 365 дней. После того как пассажир сделал свой выбор, выдача карты производится только в том случае, если имеются бланки выбранных карт, </w:t>
      </w:r>
      <w:proofErr w:type="gramStart"/>
      <w:r w:rsidRPr="00F808C0">
        <w:rPr>
          <w:lang w:val="ru-RU"/>
        </w:rPr>
        <w:t>и</w:t>
      </w:r>
      <w:proofErr w:type="gramEnd"/>
      <w:r w:rsidRPr="00F808C0">
        <w:rPr>
          <w:lang w:val="ru-RU"/>
        </w:rPr>
        <w:t xml:space="preserve"> если введённая сумма денег не меньше цены карты выбранной ёмкости. В этом случае автомат использует бланк карты из лотка, где лежат бланки нужного вида, и записывает данные о времени продажи карты и её ёмкости. Дата продажи карты и её ёмкость печатаются на чеке. Готовая карта выдаётся клиенту. Если введённая клиентом сумма превышает цену карты, вместе с картой выдаётся сдача. За один сеанс</w:t>
      </w:r>
      <w:r w:rsidRPr="00F808C0">
        <w:rPr>
          <w:lang w:val="ru-RU"/>
        </w:rPr>
        <w:pgNum/>
      </w:r>
      <w:r w:rsidRPr="00F808C0">
        <w:rPr>
          <w:lang w:val="ru-RU"/>
        </w:rPr>
        <w:t xml:space="preserve"> 4 клиент может купить не более одной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У киоска имеется информационное табло, на котором высвечивается текущая сумма денег, принятых к оплате, и сообщения для клиентов, такие как: «введите деньги», «выберите вид транспорта», «выберите ёмкость карты», «введённой суммы недостаточно», «закончились бланки», «заберите карту», «заберите сдачу», «заберите деньги», «добавьте сумму ... руб. чтобы получить сдачу».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Купюры и монеты, имеющиеся в распоряжении киоска, хранятся в денежном ящике. Киоск хранит сведения о том, сколько купюр или монет какого номинала есть в ящике. Принимаются купюры по 5, 10, 20 и монеты по 1, 2, рублей, 10, 20, 50 копеек. Возможна ситуация, когда у киоска нет возможности выдать сдачу теми купюрами или монетами, что хранятся в ящике. В этом случае после нажатия на кнопку выдачи не производится выдача, а выводится сообщение, указывающее, минимальную сумму, которую надо добавить клиенту, чтобы киоск смог выдать сдачу. Например, пассажир покупает карту с 60 поездками на метро за 24 рубля, опуская 1 купюру по 20 рублей, 1 купюру по 5 рублей. Пусть в киоске есть только 2 монеты по 2 рубля, а других монет нет. Киоск мог бы выдать сдачу 2 рублевой монетой из денежного ящика. В такой ситуации автомат высвечивает сообщение «Добавьте сумму 1 руб. чтобы получить сдачу.».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lastRenderedPageBreak/>
        <w:t xml:space="preserve">При нажатии на кнопку "Возврат" клиенту возвращаются все принятые от него к оплате деньги. Возврат денег не производился после выдачи карты. Киоск должен корректно работать при нажатии на "Возврат" во время выдачи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В течение рабочего дня киоск накапливает данные о проданных картах (тип карты, ёмкость, стоимость, время покупки). В конце рабочего дня эти сведения передаются серверу транспортной компании, после чего удаляются из памяти. Задание включает в себя разработку схемы базы данных о типах карт, ценах, проданных и пополненных картах.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В специальном отделении киоска, закрываемом замком, есть сервисная консоль, которая используется обслуживающим персоналом. С консоли производится управление доступом к ящику с деньгами для изъятия/добавления купюр и монет, управление доступом к лоткам для загрузки или замены бланков карт, а также ввод данных о текущих типах карт и тарифах за проезд в память автомата. Данные включают в себя цену карт всех видов и всех ёмкостей, а также сведения о том, сколько карт в каком лотке находится.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Необходимо осуществлять следующую обработку данных: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- итоговая сумма на текущую дату;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- список проданных карт и их количество (тип, название, сумма )текущую дату; </w:t>
      </w:r>
    </w:p>
    <w:p w:rsidR="00F808C0" w:rsidRPr="00F808C0" w:rsidRDefault="00F808C0" w:rsidP="00F808C0">
      <w:pPr>
        <w:spacing w:after="155"/>
        <w:rPr>
          <w:b/>
          <w:lang w:val="ru-RU"/>
        </w:rPr>
      </w:pPr>
      <w:r w:rsidRPr="00F808C0">
        <w:rPr>
          <w:b/>
          <w:lang w:val="ru-RU"/>
        </w:rPr>
        <w:t xml:space="preserve">В ходе выполнения задания должна быть разработана схема базы данных системы. Для БД: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Денежная единица - код, номинал, название (монеты или купюры), руб.\коп., количество;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Карты проданные - тип карты, ёмкость, стоимость, время покупки.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Карты в наличии - тип карты, ёмкость, стоимость, количество.</w:t>
      </w:r>
    </w:p>
    <w:p w:rsidR="00F808C0" w:rsidRDefault="00F808C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Pr="0078632B" w:rsidRDefault="00460BD0" w:rsidP="00F808C0">
      <w:pPr>
        <w:spacing w:after="155"/>
        <w:rPr>
          <w:b/>
          <w:lang w:val="ru-RU"/>
        </w:rPr>
      </w:pPr>
    </w:p>
    <w:p w:rsidR="00460BD0" w:rsidRPr="00584595" w:rsidRDefault="0078632B" w:rsidP="00F808C0">
      <w:pPr>
        <w:spacing w:after="155"/>
        <w:rPr>
          <w:b/>
          <w:lang w:val="ru-RU"/>
        </w:rPr>
      </w:pPr>
      <w:r w:rsidRPr="0078632B">
        <w:rPr>
          <w:b/>
        </w:rPr>
        <w:t>Login</w:t>
      </w:r>
      <w:r w:rsidR="00584595">
        <w:rPr>
          <w:b/>
        </w:rPr>
        <w:t xml:space="preserve"> state diagram</w:t>
      </w:r>
    </w:p>
    <w:p w:rsidR="00584595" w:rsidRPr="0078632B" w:rsidRDefault="00584595" w:rsidP="00F808C0">
      <w:pPr>
        <w:spacing w:after="155"/>
        <w:rPr>
          <w:b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89EAF41" wp14:editId="4636C4D8">
            <wp:extent cx="6425565" cy="42246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Pr="00C229DB" w:rsidRDefault="00C229DB" w:rsidP="00F808C0">
      <w:pPr>
        <w:spacing w:after="155"/>
        <w:rPr>
          <w:b/>
        </w:rPr>
      </w:pPr>
      <w:r w:rsidRPr="00C229DB">
        <w:rPr>
          <w:b/>
        </w:rPr>
        <w:t>Card tray state diagram</w:t>
      </w:r>
    </w:p>
    <w:p w:rsidR="00C229DB" w:rsidRDefault="00584595" w:rsidP="00F808C0">
      <w:pPr>
        <w:spacing w:after="155"/>
      </w:pPr>
      <w:r>
        <w:rPr>
          <w:noProof/>
          <w:lang w:val="ru-RU" w:eastAsia="ru-RU"/>
        </w:rPr>
        <w:drawing>
          <wp:inline distT="0" distB="0" distL="0" distR="0" wp14:anchorId="57B42582" wp14:editId="28933DD1">
            <wp:extent cx="6425565" cy="3009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95" w:rsidRPr="00584595" w:rsidRDefault="00584595" w:rsidP="00F808C0">
      <w:pPr>
        <w:spacing w:after="155"/>
        <w:rPr>
          <w:b/>
        </w:rPr>
      </w:pPr>
      <w:r w:rsidRPr="00584595">
        <w:rPr>
          <w:b/>
        </w:rPr>
        <w:lastRenderedPageBreak/>
        <w:t>Rates state diagram</w:t>
      </w:r>
    </w:p>
    <w:p w:rsidR="00460BD0" w:rsidRDefault="00460BD0" w:rsidP="00F808C0">
      <w:pPr>
        <w:spacing w:after="155"/>
        <w:rPr>
          <w:lang w:val="ru-RU"/>
        </w:rPr>
      </w:pPr>
    </w:p>
    <w:p w:rsidR="00460BD0" w:rsidRDefault="004807BF" w:rsidP="00F808C0">
      <w:pPr>
        <w:spacing w:after="155"/>
        <w:rPr>
          <w:lang w:val="ru-RU"/>
        </w:rPr>
      </w:pPr>
      <w:bookmarkStart w:id="1" w:name="_GoBack"/>
      <w:r>
        <w:rPr>
          <w:noProof/>
          <w:lang w:val="ru-RU" w:eastAsia="ru-RU"/>
        </w:rPr>
        <w:drawing>
          <wp:inline distT="0" distB="0" distL="0" distR="0" wp14:anchorId="6C41F89D" wp14:editId="45F35DAE">
            <wp:extent cx="6425565" cy="2790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60BD0" w:rsidRDefault="00460BD0" w:rsidP="00F808C0">
      <w:pPr>
        <w:spacing w:after="155"/>
        <w:rPr>
          <w:lang w:val="ru-RU"/>
        </w:rPr>
      </w:pPr>
    </w:p>
    <w:p w:rsidR="0087592E" w:rsidRPr="0087592E" w:rsidRDefault="0087592E" w:rsidP="003429D5">
      <w:pPr>
        <w:spacing w:after="155"/>
        <w:rPr>
          <w:b/>
          <w:i/>
          <w:lang w:val="ru-RU"/>
        </w:rPr>
      </w:pPr>
      <w:r w:rsidRPr="0087592E">
        <w:rPr>
          <w:b/>
          <w:i/>
          <w:lang w:val="ru-RU"/>
        </w:rPr>
        <w:t xml:space="preserve">Список литературы: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r w:rsidRPr="0087592E">
        <w:rPr>
          <w:lang w:val="ru-RU"/>
        </w:rPr>
        <w:t xml:space="preserve">Технологии программирования: Учебник/В.А. </w:t>
      </w:r>
      <w:proofErr w:type="spellStart"/>
      <w:r w:rsidRPr="0087592E">
        <w:rPr>
          <w:lang w:val="ru-RU"/>
        </w:rPr>
        <w:t>Камаев</w:t>
      </w:r>
      <w:proofErr w:type="spellEnd"/>
      <w:r w:rsidRPr="0087592E">
        <w:rPr>
          <w:lang w:val="ru-RU"/>
        </w:rPr>
        <w:t xml:space="preserve">, В.В. Костерин. — 2-е изд., </w:t>
      </w:r>
      <w:proofErr w:type="spellStart"/>
      <w:r w:rsidRPr="0087592E">
        <w:rPr>
          <w:lang w:val="ru-RU"/>
        </w:rPr>
        <w:t>перераб</w:t>
      </w:r>
      <w:proofErr w:type="spellEnd"/>
      <w:proofErr w:type="gramStart"/>
      <w:r w:rsidRPr="0087592E">
        <w:rPr>
          <w:lang w:val="ru-RU"/>
        </w:rPr>
        <w:t>.</w:t>
      </w:r>
      <w:proofErr w:type="gramEnd"/>
      <w:r w:rsidRPr="0087592E">
        <w:rPr>
          <w:lang w:val="ru-RU"/>
        </w:rPr>
        <w:t xml:space="preserve"> и доп. — М.: </w:t>
      </w:r>
      <w:proofErr w:type="spellStart"/>
      <w:r w:rsidRPr="0087592E">
        <w:rPr>
          <w:lang w:val="ru-RU"/>
        </w:rPr>
        <w:t>Высш</w:t>
      </w:r>
      <w:proofErr w:type="spellEnd"/>
      <w:r w:rsidRPr="0087592E">
        <w:rPr>
          <w:lang w:val="ru-RU"/>
        </w:rPr>
        <w:t xml:space="preserve">. </w:t>
      </w:r>
      <w:proofErr w:type="spellStart"/>
      <w:r w:rsidRPr="0087592E">
        <w:rPr>
          <w:lang w:val="ru-RU"/>
        </w:rPr>
        <w:t>шк</w:t>
      </w:r>
      <w:proofErr w:type="spellEnd"/>
      <w:r w:rsidRPr="0087592E">
        <w:rPr>
          <w:lang w:val="ru-RU"/>
        </w:rPr>
        <w:t xml:space="preserve">., 2006. - 454 с: ил.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proofErr w:type="spellStart"/>
      <w:r w:rsidRPr="0087592E">
        <w:rPr>
          <w:lang w:val="ru-RU"/>
        </w:rPr>
        <w:t>Коберн</w:t>
      </w:r>
      <w:proofErr w:type="spellEnd"/>
      <w:r w:rsidRPr="0087592E">
        <w:rPr>
          <w:lang w:val="ru-RU"/>
        </w:rPr>
        <w:t>. Современные методы описания функциональных требований. (2002</w:t>
      </w:r>
      <w:proofErr w:type="gramStart"/>
      <w:r w:rsidRPr="0087592E">
        <w:rPr>
          <w:lang w:val="ru-RU"/>
        </w:rPr>
        <w:t>).</w:t>
      </w:r>
      <w:proofErr w:type="spellStart"/>
      <w:r>
        <w:t>djvu</w:t>
      </w:r>
      <w:proofErr w:type="spellEnd"/>
      <w:proofErr w:type="gramEnd"/>
      <w:r w:rsidRPr="0087592E">
        <w:rPr>
          <w:lang w:val="ru-RU"/>
        </w:rPr>
        <w:t xml:space="preserve">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r w:rsidRPr="0087592E">
        <w:rPr>
          <w:lang w:val="ru-RU"/>
        </w:rPr>
        <w:t xml:space="preserve">Леоненков А. Самоучитель </w:t>
      </w:r>
      <w:r>
        <w:t>UML</w:t>
      </w:r>
      <w:r w:rsidRPr="0087592E">
        <w:rPr>
          <w:lang w:val="ru-RU"/>
        </w:rPr>
        <w:t xml:space="preserve"> (2-е издание, 2004).</w:t>
      </w:r>
      <w:r>
        <w:t>pdf</w:t>
      </w:r>
      <w:r w:rsidRPr="0087592E">
        <w:rPr>
          <w:lang w:val="ru-RU"/>
        </w:rPr>
        <w:t xml:space="preserve">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proofErr w:type="spellStart"/>
      <w:r w:rsidRPr="0087592E">
        <w:rPr>
          <w:lang w:val="ru-RU"/>
        </w:rPr>
        <w:t>Гради</w:t>
      </w:r>
      <w:proofErr w:type="spellEnd"/>
      <w:r w:rsidRPr="0087592E">
        <w:rPr>
          <w:lang w:val="ru-RU"/>
        </w:rPr>
        <w:t xml:space="preserve"> Буч, </w:t>
      </w:r>
      <w:proofErr w:type="spellStart"/>
      <w:r w:rsidRPr="0087592E">
        <w:rPr>
          <w:lang w:val="ru-RU"/>
        </w:rPr>
        <w:t>Айвар</w:t>
      </w:r>
      <w:proofErr w:type="spellEnd"/>
      <w:r w:rsidRPr="0087592E">
        <w:rPr>
          <w:lang w:val="ru-RU"/>
        </w:rPr>
        <w:t xml:space="preserve"> Джекобсон, Джеймс </w:t>
      </w:r>
      <w:proofErr w:type="spellStart"/>
      <w:r w:rsidRPr="0087592E">
        <w:rPr>
          <w:lang w:val="ru-RU"/>
        </w:rPr>
        <w:t>Рамбо</w:t>
      </w:r>
      <w:proofErr w:type="spellEnd"/>
      <w:r w:rsidRPr="0087592E">
        <w:rPr>
          <w:lang w:val="ru-RU"/>
        </w:rPr>
        <w:t xml:space="preserve">. </w:t>
      </w:r>
      <w:r>
        <w:t>UML</w:t>
      </w:r>
      <w:r w:rsidRPr="0087592E">
        <w:rPr>
          <w:lang w:val="ru-RU"/>
        </w:rPr>
        <w:t xml:space="preserve"> — основы, 3-е издание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proofErr w:type="spellStart"/>
      <w:r w:rsidRPr="0087592E">
        <w:rPr>
          <w:lang w:val="ru-RU"/>
        </w:rPr>
        <w:t>Рамбо</w:t>
      </w:r>
      <w:proofErr w:type="spellEnd"/>
      <w:r w:rsidRPr="0087592E">
        <w:rPr>
          <w:lang w:val="ru-RU"/>
        </w:rPr>
        <w:t xml:space="preserve"> Джеймс. </w:t>
      </w:r>
      <w:r>
        <w:t>UML</w:t>
      </w:r>
      <w:r w:rsidRPr="0087592E">
        <w:rPr>
          <w:lang w:val="ru-RU"/>
        </w:rPr>
        <w:t xml:space="preserve"> 2: Объектно-ориентированное моделирование и разработка </w:t>
      </w:r>
    </w:p>
    <w:p w:rsidR="003429D5" w:rsidRPr="0087592E" w:rsidRDefault="0087592E" w:rsidP="0087592E">
      <w:pPr>
        <w:pStyle w:val="a4"/>
        <w:numPr>
          <w:ilvl w:val="0"/>
          <w:numId w:val="13"/>
        </w:numPr>
        <w:spacing w:after="155"/>
        <w:rPr>
          <w:b/>
          <w:sz w:val="28"/>
          <w:lang w:val="ru-RU"/>
        </w:rPr>
      </w:pPr>
      <w:r w:rsidRPr="0087592E">
        <w:rPr>
          <w:lang w:val="ru-RU"/>
        </w:rPr>
        <w:t xml:space="preserve">А.М. </w:t>
      </w:r>
      <w:proofErr w:type="spellStart"/>
      <w:r w:rsidRPr="0087592E">
        <w:rPr>
          <w:lang w:val="ru-RU"/>
        </w:rPr>
        <w:t>Вендров</w:t>
      </w:r>
      <w:proofErr w:type="spellEnd"/>
      <w:r w:rsidRPr="0087592E">
        <w:rPr>
          <w:lang w:val="ru-RU"/>
        </w:rPr>
        <w:t xml:space="preserve">. Объектно-ориентированный анализ и проектирование с использованием языка </w:t>
      </w:r>
      <w:r>
        <w:t>UML</w:t>
      </w:r>
      <w:r w:rsidRPr="0087592E">
        <w:rPr>
          <w:lang w:val="ru-RU"/>
        </w:rPr>
        <w:t xml:space="preserve"> и </w:t>
      </w:r>
      <w:r>
        <w:t>Rational</w:t>
      </w:r>
      <w:r w:rsidRPr="0087592E">
        <w:rPr>
          <w:lang w:val="ru-RU"/>
        </w:rPr>
        <w:t xml:space="preserve"> </w:t>
      </w:r>
      <w:r>
        <w:t>Rose</w:t>
      </w:r>
      <w:r w:rsidRPr="0087592E">
        <w:rPr>
          <w:lang w:val="ru-RU"/>
        </w:rPr>
        <w:t xml:space="preserve"> (</w:t>
      </w:r>
      <w:proofErr w:type="spellStart"/>
      <w:r>
        <w:t>umlpracticum</w:t>
      </w:r>
      <w:proofErr w:type="spellEnd"/>
      <w:r w:rsidRPr="0087592E">
        <w:rPr>
          <w:lang w:val="ru-RU"/>
        </w:rPr>
        <w:t>2004.</w:t>
      </w:r>
      <w:r>
        <w:t>pdf</w:t>
      </w:r>
      <w:r w:rsidRPr="0087592E">
        <w:rPr>
          <w:lang w:val="ru-RU"/>
        </w:rPr>
        <w:t>)</w:t>
      </w:r>
    </w:p>
    <w:p w:rsidR="00695268" w:rsidRPr="00695268" w:rsidRDefault="00695268" w:rsidP="00695268">
      <w:pPr>
        <w:spacing w:after="155"/>
        <w:ind w:left="1080" w:firstLine="0"/>
        <w:rPr>
          <w:b/>
          <w:sz w:val="28"/>
          <w:lang w:val="ru-RU"/>
        </w:rPr>
      </w:pPr>
    </w:p>
    <w:p w:rsidR="000519C6" w:rsidRPr="00AB5922" w:rsidRDefault="000519C6" w:rsidP="008A7EDA">
      <w:pPr>
        <w:ind w:left="0" w:firstLine="0"/>
        <w:rPr>
          <w:lang w:val="ru-RU"/>
        </w:rPr>
      </w:pPr>
    </w:p>
    <w:sectPr w:rsidR="000519C6" w:rsidRPr="00AB5922">
      <w:footerReference w:type="even" r:id="rId11"/>
      <w:footerReference w:type="default" r:id="rId12"/>
      <w:footerReference w:type="first" r:id="rId13"/>
      <w:pgSz w:w="11900" w:h="16840"/>
      <w:pgMar w:top="1134" w:right="220" w:bottom="0" w:left="15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C63" w:rsidRDefault="004A3C63">
      <w:pPr>
        <w:spacing w:after="0" w:line="240" w:lineRule="auto"/>
      </w:pPr>
      <w:r>
        <w:separator/>
      </w:r>
    </w:p>
  </w:endnote>
  <w:endnote w:type="continuationSeparator" w:id="0">
    <w:p w:rsidR="004A3C63" w:rsidRDefault="004A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595" w:rsidRDefault="00584595">
    <w:pPr>
      <w:spacing w:after="0"/>
      <w:ind w:left="0" w:right="3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584595" w:rsidRDefault="00584595">
    <w:pPr>
      <w:spacing w:after="0"/>
      <w:ind w:left="14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595" w:rsidRDefault="00584595">
    <w:pPr>
      <w:spacing w:after="0"/>
      <w:ind w:left="0" w:right="3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807BF" w:rsidRPr="004807BF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  <w:p w:rsidR="00584595" w:rsidRDefault="00584595">
    <w:pPr>
      <w:spacing w:after="0"/>
      <w:ind w:left="14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4595" w:rsidRDefault="00584595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C63" w:rsidRDefault="004A3C63">
      <w:pPr>
        <w:spacing w:after="0" w:line="240" w:lineRule="auto"/>
      </w:pPr>
      <w:r>
        <w:separator/>
      </w:r>
    </w:p>
  </w:footnote>
  <w:footnote w:type="continuationSeparator" w:id="0">
    <w:p w:rsidR="004A3C63" w:rsidRDefault="004A3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626"/>
    <w:multiLevelType w:val="multilevel"/>
    <w:tmpl w:val="BE881D28"/>
    <w:lvl w:ilvl="0">
      <w:start w:val="1"/>
      <w:numFmt w:val="decimal"/>
      <w:lvlText w:val="%1."/>
      <w:lvlJc w:val="left"/>
      <w:pPr>
        <w:ind w:left="860" w:hanging="360"/>
      </w:pPr>
    </w:lvl>
    <w:lvl w:ilvl="1">
      <w:start w:val="1"/>
      <w:numFmt w:val="decimal"/>
      <w:isLgl/>
      <w:lvlText w:val="%1.%2"/>
      <w:lvlJc w:val="left"/>
      <w:pPr>
        <w:ind w:left="12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0" w:hanging="1800"/>
      </w:pPr>
      <w:rPr>
        <w:rFonts w:hint="default"/>
      </w:rPr>
    </w:lvl>
  </w:abstractNum>
  <w:abstractNum w:abstractNumId="1" w15:restartNumberingAfterBreak="0">
    <w:nsid w:val="07416A74"/>
    <w:multiLevelType w:val="hybridMultilevel"/>
    <w:tmpl w:val="FDF65E08"/>
    <w:lvl w:ilvl="0" w:tplc="8436B10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0B5F73C5"/>
    <w:multiLevelType w:val="hybridMultilevel"/>
    <w:tmpl w:val="77B4A3E0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ADA483E"/>
    <w:multiLevelType w:val="hybridMultilevel"/>
    <w:tmpl w:val="6B3EAE86"/>
    <w:lvl w:ilvl="0" w:tplc="0D42203E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1B1F2074"/>
    <w:multiLevelType w:val="hybridMultilevel"/>
    <w:tmpl w:val="7B04B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03EB4"/>
    <w:multiLevelType w:val="hybridMultilevel"/>
    <w:tmpl w:val="7DACD280"/>
    <w:lvl w:ilvl="0" w:tplc="8436B10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28B6633"/>
    <w:multiLevelType w:val="hybridMultilevel"/>
    <w:tmpl w:val="1FE60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4631D"/>
    <w:multiLevelType w:val="hybridMultilevel"/>
    <w:tmpl w:val="15BC2650"/>
    <w:lvl w:ilvl="0" w:tplc="69E4AEA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0" w:hanging="360"/>
      </w:pPr>
    </w:lvl>
    <w:lvl w:ilvl="2" w:tplc="2000001B" w:tentative="1">
      <w:start w:val="1"/>
      <w:numFmt w:val="lowerRoman"/>
      <w:lvlText w:val="%3."/>
      <w:lvlJc w:val="right"/>
      <w:pPr>
        <w:ind w:left="1940" w:hanging="180"/>
      </w:pPr>
    </w:lvl>
    <w:lvl w:ilvl="3" w:tplc="2000000F" w:tentative="1">
      <w:start w:val="1"/>
      <w:numFmt w:val="decimal"/>
      <w:lvlText w:val="%4."/>
      <w:lvlJc w:val="left"/>
      <w:pPr>
        <w:ind w:left="2660" w:hanging="360"/>
      </w:pPr>
    </w:lvl>
    <w:lvl w:ilvl="4" w:tplc="20000019" w:tentative="1">
      <w:start w:val="1"/>
      <w:numFmt w:val="lowerLetter"/>
      <w:lvlText w:val="%5."/>
      <w:lvlJc w:val="left"/>
      <w:pPr>
        <w:ind w:left="3380" w:hanging="360"/>
      </w:pPr>
    </w:lvl>
    <w:lvl w:ilvl="5" w:tplc="2000001B" w:tentative="1">
      <w:start w:val="1"/>
      <w:numFmt w:val="lowerRoman"/>
      <w:lvlText w:val="%6."/>
      <w:lvlJc w:val="right"/>
      <w:pPr>
        <w:ind w:left="4100" w:hanging="180"/>
      </w:pPr>
    </w:lvl>
    <w:lvl w:ilvl="6" w:tplc="2000000F" w:tentative="1">
      <w:start w:val="1"/>
      <w:numFmt w:val="decimal"/>
      <w:lvlText w:val="%7."/>
      <w:lvlJc w:val="left"/>
      <w:pPr>
        <w:ind w:left="4820" w:hanging="360"/>
      </w:pPr>
    </w:lvl>
    <w:lvl w:ilvl="7" w:tplc="20000019" w:tentative="1">
      <w:start w:val="1"/>
      <w:numFmt w:val="lowerLetter"/>
      <w:lvlText w:val="%8."/>
      <w:lvlJc w:val="left"/>
      <w:pPr>
        <w:ind w:left="5540" w:hanging="360"/>
      </w:pPr>
    </w:lvl>
    <w:lvl w:ilvl="8" w:tplc="2000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5DDE4DC0"/>
    <w:multiLevelType w:val="hybridMultilevel"/>
    <w:tmpl w:val="7D8CC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911D7"/>
    <w:multiLevelType w:val="multilevel"/>
    <w:tmpl w:val="1306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02049"/>
    <w:multiLevelType w:val="hybridMultilevel"/>
    <w:tmpl w:val="A8D0D5E4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6E353C43"/>
    <w:multiLevelType w:val="multilevel"/>
    <w:tmpl w:val="4A0AD6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2" w15:restartNumberingAfterBreak="0">
    <w:nsid w:val="7A0B453B"/>
    <w:multiLevelType w:val="hybridMultilevel"/>
    <w:tmpl w:val="65AA9A1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62"/>
    <w:rsid w:val="000519C6"/>
    <w:rsid w:val="0006284B"/>
    <w:rsid w:val="00106BFA"/>
    <w:rsid w:val="00195320"/>
    <w:rsid w:val="001B1985"/>
    <w:rsid w:val="001E4B51"/>
    <w:rsid w:val="001F7D1F"/>
    <w:rsid w:val="002A2B89"/>
    <w:rsid w:val="002F7779"/>
    <w:rsid w:val="003429D5"/>
    <w:rsid w:val="00343D94"/>
    <w:rsid w:val="00360872"/>
    <w:rsid w:val="003D11C8"/>
    <w:rsid w:val="00460BD0"/>
    <w:rsid w:val="00465562"/>
    <w:rsid w:val="004807BF"/>
    <w:rsid w:val="004A3C63"/>
    <w:rsid w:val="004F118C"/>
    <w:rsid w:val="004F22DA"/>
    <w:rsid w:val="0052318F"/>
    <w:rsid w:val="005832E1"/>
    <w:rsid w:val="00584595"/>
    <w:rsid w:val="006010AD"/>
    <w:rsid w:val="006068CF"/>
    <w:rsid w:val="006428D6"/>
    <w:rsid w:val="006444C9"/>
    <w:rsid w:val="00695268"/>
    <w:rsid w:val="006C6B59"/>
    <w:rsid w:val="006D496A"/>
    <w:rsid w:val="00771285"/>
    <w:rsid w:val="007816A1"/>
    <w:rsid w:val="007846C4"/>
    <w:rsid w:val="0078632B"/>
    <w:rsid w:val="007927CE"/>
    <w:rsid w:val="007A3640"/>
    <w:rsid w:val="007A52AA"/>
    <w:rsid w:val="007F450F"/>
    <w:rsid w:val="0084208B"/>
    <w:rsid w:val="00850230"/>
    <w:rsid w:val="0087592E"/>
    <w:rsid w:val="008A5DB4"/>
    <w:rsid w:val="008A7EDA"/>
    <w:rsid w:val="008B6926"/>
    <w:rsid w:val="00913B5A"/>
    <w:rsid w:val="009B57AA"/>
    <w:rsid w:val="009E551B"/>
    <w:rsid w:val="009F4AA6"/>
    <w:rsid w:val="00AA60D1"/>
    <w:rsid w:val="00AB5922"/>
    <w:rsid w:val="00AD5F6E"/>
    <w:rsid w:val="00B1394F"/>
    <w:rsid w:val="00B16DE5"/>
    <w:rsid w:val="00B644B7"/>
    <w:rsid w:val="00B813EB"/>
    <w:rsid w:val="00BB5552"/>
    <w:rsid w:val="00BD5FA0"/>
    <w:rsid w:val="00C229DB"/>
    <w:rsid w:val="00C316F3"/>
    <w:rsid w:val="00C7218B"/>
    <w:rsid w:val="00CB0887"/>
    <w:rsid w:val="00CC65F1"/>
    <w:rsid w:val="00D4230C"/>
    <w:rsid w:val="00D703A6"/>
    <w:rsid w:val="00DA20F0"/>
    <w:rsid w:val="00DC5051"/>
    <w:rsid w:val="00E039B5"/>
    <w:rsid w:val="00E0577E"/>
    <w:rsid w:val="00E90DB1"/>
    <w:rsid w:val="00F14078"/>
    <w:rsid w:val="00F808C0"/>
    <w:rsid w:val="00FD3B9E"/>
    <w:rsid w:val="00FE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79CB3"/>
  <w15:chartTrackingRefBased/>
  <w15:docId w15:val="{C0E9E3B2-0398-40A3-9C64-E04257A7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922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paragraph" w:styleId="1">
    <w:name w:val="heading 1"/>
    <w:next w:val="a"/>
    <w:link w:val="10"/>
    <w:uiPriority w:val="9"/>
    <w:unhideWhenUsed/>
    <w:qFormat/>
    <w:rsid w:val="00AB5922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paragraph" w:styleId="2">
    <w:name w:val="heading 2"/>
    <w:next w:val="a"/>
    <w:link w:val="20"/>
    <w:uiPriority w:val="9"/>
    <w:unhideWhenUsed/>
    <w:qFormat/>
    <w:rsid w:val="00AB5922"/>
    <w:pPr>
      <w:keepNext/>
      <w:keepLines/>
      <w:spacing w:after="129"/>
      <w:ind w:left="20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922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B5922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table" w:styleId="a3">
    <w:name w:val="Table Grid"/>
    <w:basedOn w:val="a1"/>
    <w:uiPriority w:val="39"/>
    <w:rsid w:val="00AB592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9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592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A52AA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429D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59BA-3A13-42EE-81F9-1C801081F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2821</TotalTime>
  <Pages>5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Влад Веренич</cp:lastModifiedBy>
  <cp:revision>29</cp:revision>
  <dcterms:created xsi:type="dcterms:W3CDTF">2020-03-17T12:21:00Z</dcterms:created>
  <dcterms:modified xsi:type="dcterms:W3CDTF">2022-05-06T14:53:00Z</dcterms:modified>
</cp:coreProperties>
</file>