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61.818181818181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before="240" w:line="261.818181818181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3">
      <w:pPr>
        <w:spacing w:before="240" w:line="261.818181818181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4">
      <w:pPr>
        <w:spacing w:after="160" w:line="276" w:lineRule="auto"/>
        <w:jc w:val="center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jc w:val="center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Кафедра информационных система управления</w:t>
      </w:r>
    </w:p>
    <w:p w:rsidR="00000000" w:rsidDel="00000000" w:rsidP="00000000" w:rsidRDefault="00000000" w:rsidRPr="00000000" w14:paraId="00000006">
      <w:pPr>
        <w:spacing w:after="160" w:line="276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76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76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76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76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76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76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76" w:lineRule="auto"/>
        <w:jc w:val="center"/>
        <w:rPr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Лабораторная работа №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rtl w:val="0"/>
        </w:rPr>
        <w:t xml:space="preserve">Методы решения задачи Коши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76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76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76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76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76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76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76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76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76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00" w:line="240" w:lineRule="auto"/>
        <w:ind w:left="1440" w:firstLine="0"/>
        <w:jc w:val="righ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Выполнил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0" w:line="240" w:lineRule="auto"/>
        <w:ind w:left="144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Веренич Владислав Николаевич</w:t>
      </w:r>
    </w:p>
    <w:p w:rsidR="00000000" w:rsidDel="00000000" w:rsidP="00000000" w:rsidRDefault="00000000" w:rsidRPr="00000000" w14:paraId="0000001C">
      <w:pPr>
        <w:spacing w:after="100" w:line="240" w:lineRule="auto"/>
        <w:ind w:left="144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3 курс 12 группа</w:t>
      </w:r>
    </w:p>
    <w:p w:rsidR="00000000" w:rsidDel="00000000" w:rsidP="00000000" w:rsidRDefault="00000000" w:rsidRPr="00000000" w14:paraId="0000001D">
      <w:pPr>
        <w:spacing w:after="100" w:line="240" w:lineRule="auto"/>
        <w:ind w:left="1440" w:firstLine="0"/>
        <w:jc w:val="righ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Преподаватель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00" w:line="240" w:lineRule="auto"/>
        <w:ind w:left="1440" w:firstLine="0"/>
        <w:jc w:val="right"/>
        <w:rPr>
          <w:sz w:val="32"/>
          <w:szCs w:val="32"/>
        </w:rPr>
        <w:sectPr>
          <w:headerReference r:id="rId6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3"/>
          <w:szCs w:val="23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Будник А.М.</w:t>
      </w:r>
      <w:r w:rsidDel="00000000" w:rsidR="00000000" w:rsidRPr="00000000">
        <w:rPr>
          <w:rtl w:val="0"/>
        </w:rPr>
      </w:r>
    </w:p>
    <w:bookmarkStart w:colFirst="0" w:colLast="0" w:name="kix.y4jm70s7cbg8" w:id="0"/>
    <w:bookmarkEnd w:id="0"/>
    <w:p w:rsidR="00000000" w:rsidDel="00000000" w:rsidP="00000000" w:rsidRDefault="00000000" w:rsidRPr="00000000" w14:paraId="0000001F">
      <w:pPr>
        <w:spacing w:line="240" w:lineRule="auto"/>
        <w:ind w:left="140" w:firstLine="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Задание 1.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14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Дана задача Коши вида</w:t>
      </w:r>
    </w:p>
    <w:p w:rsidR="00000000" w:rsidDel="00000000" w:rsidP="00000000" w:rsidRDefault="00000000" w:rsidRPr="00000000" w14:paraId="00000022">
      <w:pPr>
        <w:spacing w:line="240" w:lineRule="auto"/>
        <w:ind w:left="140" w:firstLine="0"/>
        <w:rPr>
          <w:rFonts w:ascii="Times New Roman" w:cs="Times New Roman" w:eastAsia="Times New Roman" w:hAnsi="Times New Roman"/>
          <w:sz w:val="16"/>
          <w:szCs w:val="16"/>
        </w:rPr>
      </w:pPr>
      <m:oMath/>
      <w:r w:rsidDel="00000000" w:rsidR="00000000" w:rsidRPr="00000000">
        <w:rPr>
          <w:sz w:val="25"/>
          <w:szCs w:val="25"/>
        </w:rPr>
        <w:drawing>
          <wp:inline distB="114300" distT="114300" distL="114300" distR="114300">
            <wp:extent cx="2871788" cy="77257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772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3619500</wp:posOffset>
            </wp:positionH>
            <wp:positionV relativeFrom="paragraph">
              <wp:posOffset>152400</wp:posOffset>
            </wp:positionV>
            <wp:extent cx="190500" cy="354724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547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4419600</wp:posOffset>
            </wp:positionH>
            <wp:positionV relativeFrom="paragraph">
              <wp:posOffset>152400</wp:posOffset>
            </wp:positionV>
            <wp:extent cx="190500" cy="35242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52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spacing w:line="263.00000000000006" w:lineRule="auto"/>
        <w:ind w:left="5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где </w:t>
      </w:r>
      <m:oMath>
        <m:r>
          <w:rPr>
            <w:sz w:val="24"/>
            <w:szCs w:val="24"/>
          </w:rPr>
          <m:t xml:space="preserve">[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;X]=[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α</m:t>
            </m:r>
          </m:e>
          <m:sub>
            <m:r>
              <w:rPr>
                <w:sz w:val="24"/>
                <w:szCs w:val="24"/>
              </w:rPr>
              <m:t xml:space="preserve">j</m:t>
            </m:r>
          </m:sub>
        </m:sSub>
        <m:r>
          <w:rPr>
            <w:sz w:val="24"/>
            <w:szCs w:val="24"/>
          </w:rPr>
          <m:t xml:space="preserve">,1+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α</m:t>
            </m:r>
          </m:e>
          <m:sub>
            <m:r>
              <w:rPr>
                <w:sz w:val="24"/>
                <w:szCs w:val="24"/>
              </w:rPr>
              <m:t xml:space="preserve">j</m:t>
            </m:r>
          </m:sub>
        </m:sSub>
        <m:r>
          <w:rPr>
            <w:sz w:val="24"/>
            <w:szCs w:val="24"/>
          </w:rPr>
          <m:t xml:space="preserve">]</m:t>
        </m:r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r>
          <w:rPr>
            <w:sz w:val="24"/>
            <w:szCs w:val="24"/>
          </w:rPr>
          <m:t xml:space="preserve">f(x,u)=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u</m:t>
            </m:r>
          </m:num>
          <m:den>
            <m:r>
              <w:rPr>
                <w:sz w:val="24"/>
                <w:szCs w:val="24"/>
              </w:rPr>
              <m:t xml:space="preserve">x</m:t>
            </m:r>
          </m:den>
        </m:f>
        <m:r>
          <w:rPr>
            <w:sz w:val="24"/>
            <w:szCs w:val="24"/>
          </w:rPr>
          <m:t xml:space="preserve">+x</m:t>
        </m:r>
      </m:oMath>
      <w:r w:rsidDel="00000000" w:rsidR="00000000" w:rsidRPr="00000000">
        <w:rPr>
          <w:sz w:val="24"/>
          <w:szCs w:val="24"/>
          <w:rtl w:val="0"/>
        </w:rPr>
        <w:t xml:space="preserve">    ,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u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α</m:t>
            </m:r>
          </m:e>
          <m:sub>
            <m:r>
              <w:rPr>
                <w:sz w:val="24"/>
                <w:szCs w:val="24"/>
              </w:rPr>
              <m:t xml:space="preserve">j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  </w:t>
      </w:r>
      <m:oMath>
        <m:r>
          <w:rPr>
            <w:sz w:val="24"/>
            <w:szCs w:val="24"/>
          </w:rPr>
          <m:t xml:space="preserve">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α</m:t>
            </m:r>
          </m:e>
          <m:sub>
            <m:r>
              <w:rPr>
                <w:sz w:val="24"/>
                <w:szCs w:val="24"/>
              </w:rPr>
              <m:t xml:space="preserve">j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r>
          <w:rPr>
            <w:sz w:val="24"/>
            <w:szCs w:val="24"/>
          </w:rPr>
          <m:t xml:space="preserve">h=0.1</m:t>
        </m:r>
      </m:oMath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16" w:lineRule="auto"/>
        <w:ind w:left="14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 приближенное решение задачи Коши на сетке узлов при 10-ти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разбиениях отрезка интегрирования, применяя методы 1-го (явный метод Эйлера) и 2-го (метод Рунге-Кутта при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5"/>
                <w:szCs w:val="25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5"/>
                <w:szCs w:val="25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5"/>
                <w:szCs w:val="25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5"/>
            <w:szCs w:val="25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5"/>
                <w:szCs w:val="25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5"/>
                <w:szCs w:val="25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5"/>
                <w:szCs w:val="25"/>
              </w:rPr>
              <m:t xml:space="preserve">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) порядка точности. Алгоритм решения задачи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50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Метод Эйлера:</w:t>
      </w:r>
    </w:p>
    <w:p w:rsidR="00000000" w:rsidDel="00000000" w:rsidP="00000000" w:rsidRDefault="00000000" w:rsidRPr="00000000" w14:paraId="00000029">
      <w:pPr>
        <w:tabs>
          <w:tab w:val="left" w:pos="725"/>
        </w:tabs>
        <w:spacing w:line="333" w:lineRule="auto"/>
        <w:ind w:right="188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pos="725"/>
        </w:tabs>
        <w:spacing w:line="333" w:lineRule="auto"/>
        <w:ind w:left="720" w:right="1880" w:hanging="36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Значения функции в искомых узлах будет по формуле: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</w:rPr>
        <w:drawing>
          <wp:inline distB="114300" distT="114300" distL="114300" distR="114300">
            <wp:extent cx="2309813" cy="42642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426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tabs>
          <w:tab w:val="left" w:pos="720"/>
        </w:tabs>
        <w:spacing w:line="240" w:lineRule="auto"/>
        <w:ind w:left="720" w:hanging="32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Вычислим значение u</w:t>
      </w: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и получим значение y</w:t>
      </w: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tabs>
          <w:tab w:val="left" w:pos="720"/>
        </w:tabs>
        <w:spacing w:line="240" w:lineRule="auto"/>
        <w:ind w:left="720" w:hanging="32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Подставляем все данные в формулу.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50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50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Метод Рунге-Кутта: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40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1. Значения функции в искомых узлах будет по формуле.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</w:rPr>
        <w:drawing>
          <wp:inline distB="114300" distT="114300" distL="114300" distR="114300">
            <wp:extent cx="1947863" cy="799412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799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40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2.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Воспользуемся рядом функций для вычисления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</w:rPr>
        <w:drawing>
          <wp:inline distB="114300" distT="114300" distL="114300" distR="114300">
            <wp:extent cx="6032500" cy="1473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40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ab/>
        <w:tab/>
      </w:r>
    </w:p>
    <w:p w:rsidR="00000000" w:rsidDel="00000000" w:rsidP="00000000" w:rsidRDefault="00000000" w:rsidRPr="00000000" w14:paraId="00000035">
      <w:pPr>
        <w:spacing w:line="240" w:lineRule="auto"/>
        <w:ind w:left="40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400" w:firstLine="0"/>
        <w:rPr>
          <w:rFonts w:ascii="Times New Roman" w:cs="Times New Roman" w:eastAsia="Times New Roman" w:hAnsi="Times New Roman"/>
          <w:sz w:val="25"/>
          <w:szCs w:val="25"/>
        </w:rPr>
        <w:sectPr>
          <w:type w:val="nextPage"/>
          <w:pgSz w:h="16834" w:w="11909" w:orient="portrait"/>
          <w:pgMar w:bottom="1440" w:top="1273" w:left="1440" w:right="1300" w:header="0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3. Значение y</w:t>
      </w: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такое же, как в методе Эйлера.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right="-139"/>
        <w:jc w:val="center"/>
        <w:rPr>
          <w:rFonts w:ascii="Times New Roman" w:cs="Times New Roman" w:eastAsia="Times New Roman" w:hAnsi="Times New Roman"/>
          <w:sz w:val="21"/>
          <w:szCs w:val="21"/>
        </w:rPr>
        <w:sectPr>
          <w:type w:val="continuous"/>
          <w:pgSz w:h="16834" w:w="11909" w:orient="portrait"/>
          <w:pgMar w:bottom="1440" w:top="1273" w:left="1440" w:right="1300" w:header="0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2</w:t>
      </w:r>
    </w:p>
    <w:bookmarkStart w:colFirst="0" w:colLast="0" w:name="kix.r5bsfdiguut7" w:id="1"/>
    <w:bookmarkEnd w:id="1"/>
    <w:p w:rsidR="00000000" w:rsidDel="00000000" w:rsidP="00000000" w:rsidRDefault="00000000" w:rsidRPr="00000000" w14:paraId="0000003A">
      <w:pPr>
        <w:spacing w:line="240" w:lineRule="auto"/>
        <w:ind w:right="-13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1: Явный метод Эйлера.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5.0" w:type="dxa"/>
        <w:jc w:val="left"/>
        <w:tblInd w:w="1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60"/>
        <w:gridCol w:w="140"/>
        <w:gridCol w:w="760"/>
        <w:gridCol w:w="780"/>
        <w:gridCol w:w="780"/>
        <w:gridCol w:w="80"/>
        <w:gridCol w:w="680"/>
        <w:gridCol w:w="735"/>
        <w:gridCol w:w="105"/>
        <w:gridCol w:w="705"/>
        <w:gridCol w:w="780"/>
        <w:gridCol w:w="780"/>
        <w:gridCol w:w="760"/>
        <w:gridCol w:w="780"/>
        <w:gridCol w:w="760"/>
        <w:gridCol w:w="380"/>
        <w:tblGridChange w:id="0">
          <w:tblGrid>
            <w:gridCol w:w="360"/>
            <w:gridCol w:w="140"/>
            <w:gridCol w:w="760"/>
            <w:gridCol w:w="780"/>
            <w:gridCol w:w="780"/>
            <w:gridCol w:w="80"/>
            <w:gridCol w:w="680"/>
            <w:gridCol w:w="735"/>
            <w:gridCol w:w="105"/>
            <w:gridCol w:w="705"/>
            <w:gridCol w:w="780"/>
            <w:gridCol w:w="780"/>
            <w:gridCol w:w="760"/>
            <w:gridCol w:w="780"/>
            <w:gridCol w:w="760"/>
            <w:gridCol w:w="380"/>
          </w:tblGrid>
        </w:tblGridChange>
      </w:tblGrid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31"/>
                <w:szCs w:val="31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1"/>
                <w:szCs w:val="31"/>
                <w:vertAlign w:val="subscript"/>
                <w:rtl w:val="0"/>
              </w:rPr>
              <w:t xml:space="preserve">k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0.95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1.05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1.15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1.25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1.35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1.45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1.55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1.65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1.75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1.85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31"/>
                <w:szCs w:val="31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1"/>
                <w:szCs w:val="31"/>
                <w:vertAlign w:val="subscript"/>
                <w:rtl w:val="0"/>
              </w:rPr>
              <w:t xml:space="preserve">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0,3766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0,3775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0,37404</w:t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ind w:left="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0,36672</w:t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0,356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0,3426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0,3267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0,30885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0,2892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0,26827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0,2462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4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Таблица 2:</w:t>
            </w:r>
          </w:p>
        </w:tc>
        <w:tc>
          <w:tcPr>
            <w:gridSpan w:val="4"/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 Рунге-Кутта.</w:t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.46972656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31"/>
                <w:szCs w:val="31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1"/>
                <w:szCs w:val="31"/>
                <w:vertAlign w:val="subscript"/>
                <w:rtl w:val="0"/>
              </w:rPr>
              <w:t xml:space="preserve">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0.95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1.05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1.15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1.25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1.35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1.45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1.55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1.65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1.75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1.85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31"/>
                <w:szCs w:val="31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1"/>
                <w:szCs w:val="31"/>
                <w:vertAlign w:val="subscript"/>
                <w:rtl w:val="0"/>
              </w:rPr>
              <w:t xml:space="preserve">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0,3766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0,3753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0,36973</w:t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ind w:left="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0,36039</w:t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0,3487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0,3325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0,3149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0,2954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0,2743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0,2520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0,2287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line="267" w:lineRule="auto"/>
        <w:ind w:left="140" w:firstLine="351"/>
        <w:jc w:val="both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8F">
      <w:pPr>
        <w:spacing w:line="267" w:lineRule="auto"/>
        <w:ind w:left="140" w:firstLine="351"/>
        <w:jc w:val="both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ab/>
        <w:tab/>
        <w:tab/>
      </w:r>
    </w:p>
    <w:p w:rsidR="00000000" w:rsidDel="00000000" w:rsidP="00000000" w:rsidRDefault="00000000" w:rsidRPr="00000000" w14:paraId="00000090">
      <w:pPr>
        <w:spacing w:line="267" w:lineRule="auto"/>
        <w:ind w:left="140" w:firstLine="351"/>
        <w:jc w:val="both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ab/>
        <w:tab/>
        <w:tab/>
        <w:tab/>
      </w:r>
    </w:p>
    <w:p w:rsidR="00000000" w:rsidDel="00000000" w:rsidP="00000000" w:rsidRDefault="00000000" w:rsidRPr="00000000" w14:paraId="00000091">
      <w:pPr>
        <w:spacing w:line="267" w:lineRule="auto"/>
        <w:jc w:val="both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rtl w:val="0"/>
        </w:rPr>
        <w:t xml:space="preserve">Явный метод Эйлера.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92">
      <w:pPr>
        <w:spacing w:after="240" w:before="240" w:line="267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Получившееся результаты вычисления u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0.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376664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 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-0.3exp(-x)-0.7sin(x)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314325</wp:posOffset>
            </wp:positionV>
            <wp:extent cx="190500" cy="3524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52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3">
      <w:pPr>
        <w:spacing w:line="267" w:lineRule="auto"/>
        <w:ind w:left="140" w:firstLine="5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Заносим начальные значения в программу (Приложение 1 Рис. 1) и находим значения функции на промежутке [0.3, 1.3]. Полученные результаты в Таблице 1.</w:t>
      </w:r>
    </w:p>
    <w:p w:rsidR="00000000" w:rsidDel="00000000" w:rsidP="00000000" w:rsidRDefault="00000000" w:rsidRPr="00000000" w14:paraId="00000094">
      <w:pPr>
        <w:spacing w:line="267" w:lineRule="auto"/>
        <w:ind w:left="140" w:firstLine="5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="267" w:lineRule="auto"/>
        <w:jc w:val="both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Рунге-Кутта.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ab/>
        <w:tab/>
        <w:tab/>
      </w:r>
    </w:p>
    <w:p w:rsidR="00000000" w:rsidDel="00000000" w:rsidP="00000000" w:rsidRDefault="00000000" w:rsidRPr="00000000" w14:paraId="00000096">
      <w:pPr>
        <w:spacing w:after="240" w:before="240" w:line="267" w:lineRule="auto"/>
        <w:jc w:val="both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Сумма 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1, т.к. у нас есть значение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Из уравнения получаем, что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α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0"/>
            <w:szCs w:val="20"/>
          </w:rPr>
          <m:t xml:space="preserve">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β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значения φ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φ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получаются по формуле во время выполнения.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ab/>
        <w:tab/>
        <w:tab/>
      </w:r>
    </w:p>
    <w:p w:rsidR="00000000" w:rsidDel="00000000" w:rsidP="00000000" w:rsidRDefault="00000000" w:rsidRPr="00000000" w14:paraId="00000097">
      <w:pPr>
        <w:spacing w:after="240" w:before="240" w:line="267" w:lineRule="auto"/>
        <w:jc w:val="both"/>
        <w:rPr>
          <w:rFonts w:ascii="Times New Roman" w:cs="Times New Roman" w:eastAsia="Times New Roman" w:hAnsi="Times New Roman"/>
          <w:sz w:val="21"/>
          <w:szCs w:val="21"/>
        </w:rPr>
        <w:sectPr>
          <w:type w:val="nextPage"/>
          <w:pgSz w:h="16834" w:w="11909" w:orient="portrait"/>
          <w:pgMar w:bottom="1440" w:top="1435" w:left="1440" w:right="1300" w:header="0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Заносим значения в программу (Приложение 1 Рис. 2) и находим значе- ния функции на промежутке [0.95, 1.95]. Полученные результаты в Таблице 2. </w:t>
      </w:r>
      <w:r w:rsidDel="00000000" w:rsidR="00000000" w:rsidRPr="00000000">
        <w:rPr>
          <w:rtl w:val="0"/>
        </w:rPr>
      </w:r>
    </w:p>
    <w:bookmarkStart w:colFirst="0" w:colLast="0" w:name="kix.nfl9dmu08a9v" w:id="2"/>
    <w:bookmarkEnd w:id="2"/>
    <w:p w:rsidR="00000000" w:rsidDel="00000000" w:rsidP="00000000" w:rsidRDefault="00000000" w:rsidRPr="00000000" w14:paraId="00000098">
      <w:pPr>
        <w:spacing w:line="240" w:lineRule="auto"/>
        <w:ind w:left="14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Постановка задачи. Часть 2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ind w:left="50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Используя таблицу результатов, получить погрешность методов, сравнивая приближенное решение с точным.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ind w:left="14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Алгоритм решения задачи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tabs>
          <w:tab w:val="left" w:pos="720"/>
        </w:tabs>
        <w:spacing w:line="240" w:lineRule="auto"/>
        <w:ind w:left="720" w:hanging="32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Найти точное решение.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tabs>
          <w:tab w:val="left" w:pos="720"/>
        </w:tabs>
        <w:spacing w:line="240" w:lineRule="auto"/>
        <w:ind w:left="720" w:hanging="32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Найти разницу между точным и приближенным решением.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197" w:lineRule="auto"/>
        <w:ind w:left="140" w:firstLine="351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Точное решение задачи Коши имеет вид 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x(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-0.3exp(-x)-0.7sin(x)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 +C)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Для оценки C подставим исходные данные и получим, что 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C=-1.67743*1</m:t>
        </m:r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-16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следовательно, точное решение задачи Коши имеет вид</w:t>
      </w:r>
    </w:p>
    <w:p w:rsidR="00000000" w:rsidDel="00000000" w:rsidP="00000000" w:rsidRDefault="00000000" w:rsidRPr="00000000" w14:paraId="000000A3">
      <w:pPr>
        <w:spacing w:line="197" w:lineRule="auto"/>
        <w:ind w:left="140" w:firstLine="351"/>
        <w:jc w:val="center"/>
        <w:rPr>
          <w:rFonts w:ascii="Times New Roman" w:cs="Times New Roman" w:eastAsia="Times New Roman" w:hAnsi="Times New Roman"/>
          <w:sz w:val="26"/>
          <w:szCs w:val="26"/>
        </w:rPr>
      </w:pP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x(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-0.3exp(-x)-0.7sin(x)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 - 1.67743*1</m:t>
        </m:r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-16</m:t>
            </m:r>
          </m:sup>
        </m:sSup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197" w:lineRule="auto"/>
        <w:ind w:left="140" w:firstLine="3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Ind w:w="1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00"/>
        <w:gridCol w:w="760"/>
        <w:gridCol w:w="780"/>
        <w:gridCol w:w="675"/>
        <w:gridCol w:w="660"/>
        <w:gridCol w:w="105"/>
        <w:gridCol w:w="105"/>
        <w:gridCol w:w="675"/>
        <w:gridCol w:w="640"/>
        <w:gridCol w:w="120"/>
        <w:gridCol w:w="660"/>
        <w:gridCol w:w="120"/>
        <w:gridCol w:w="560"/>
        <w:gridCol w:w="100"/>
        <w:gridCol w:w="100"/>
        <w:gridCol w:w="660"/>
        <w:gridCol w:w="120"/>
        <w:gridCol w:w="660"/>
        <w:gridCol w:w="120"/>
        <w:gridCol w:w="640"/>
        <w:gridCol w:w="120"/>
        <w:tblGridChange w:id="0">
          <w:tblGrid>
            <w:gridCol w:w="500"/>
            <w:gridCol w:w="760"/>
            <w:gridCol w:w="780"/>
            <w:gridCol w:w="675"/>
            <w:gridCol w:w="660"/>
            <w:gridCol w:w="105"/>
            <w:gridCol w:w="105"/>
            <w:gridCol w:w="675"/>
            <w:gridCol w:w="640"/>
            <w:gridCol w:w="120"/>
            <w:gridCol w:w="660"/>
            <w:gridCol w:w="120"/>
            <w:gridCol w:w="560"/>
            <w:gridCol w:w="100"/>
            <w:gridCol w:w="100"/>
            <w:gridCol w:w="660"/>
            <w:gridCol w:w="120"/>
            <w:gridCol w:w="660"/>
            <w:gridCol w:w="120"/>
            <w:gridCol w:w="640"/>
            <w:gridCol w:w="120"/>
          </w:tblGrid>
        </w:tblGridChange>
      </w:tblGrid>
      <w:tr>
        <w:trPr>
          <w:cantSplit w:val="0"/>
          <w:trHeight w:val="746" w:hRule="atLeast"/>
          <w:tblHeader w:val="0"/>
        </w:trPr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Таблица 3: Точное решение</w:t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9"/>
                <w:szCs w:val="29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vertAlign w:val="subscript"/>
                <w:rtl w:val="0"/>
              </w:rPr>
              <w:t xml:space="preserve">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E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3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</w:t>
            </w:r>
          </w:p>
        </w:tc>
        <w:tc>
          <w:tcPr>
            <w:gridSpan w:val="2"/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9"/>
                <w:szCs w:val="29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vertAlign w:val="subscript"/>
                <w:rtl w:val="0"/>
              </w:rPr>
              <w:t xml:space="preserve">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0.332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0.473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3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0.640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0.834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1.056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8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1.308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1.592</w:t>
            </w:r>
          </w:p>
        </w:tc>
        <w:tc>
          <w:tcPr>
            <w:gridSpan w:val="2"/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1.910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2.264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2.659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3.098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6" w:hRule="atLeast"/>
          <w:tblHeader w:val="0"/>
        </w:trPr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Таблица 4: Явный метод Эйлера.</w:t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.92968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7"/>
                <w:szCs w:val="7"/>
                <w:rtl w:val="0"/>
              </w:rPr>
              <w:t xml:space="preserve">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0.3</w:t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0.4</w:t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0.7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0.6</w:t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0.7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0.8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0.9</w:t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5"/>
                <w:szCs w:val="25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vertAlign w:val="subscript"/>
                <w:rtl w:val="0"/>
              </w:rPr>
              <w:t xml:space="preserve">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highlight w:val="white"/>
                <w:rtl w:val="0"/>
              </w:rPr>
              <w:t xml:space="preserve">0,3766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0,3775</w:t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ind w:left="20" w:firstLine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0,36672</w:t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0,356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0,3426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0,30885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0,2892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0,26827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0,2462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highlight w:val="white"/>
                <w:rtl w:val="0"/>
              </w:rPr>
              <w:t xml:space="preserve">0,3766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0,3775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0,37404</w:t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0.36672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0,356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0,3426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6" w:hRule="atLeast"/>
          <w:tblHeader w:val="0"/>
        </w:trPr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ind w:right="2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spacing w:line="240" w:lineRule="auto"/>
              <w:ind w:right="2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Таблица 5: Метод Рунге-Кутта.</w:t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9"/>
                <w:szCs w:val="9"/>
                <w:rtl w:val="0"/>
              </w:rPr>
              <w:t xml:space="preserve">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0.3</w:t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0.4</w:t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7E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80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0.6</w:t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8E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7"/>
                <w:szCs w:val="27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vertAlign w:val="subscript"/>
                <w:rtl w:val="0"/>
              </w:rPr>
              <w:t xml:space="preserve">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0.332</w:t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0.472</w:t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0.638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0.831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1.052</w:t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1.303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1.586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9C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1.902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2.256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2.650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3.087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A5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A6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0.0</w:t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0.0008</w:t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A8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0.002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A9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0.003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AB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0.004</w:t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AD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0.005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0.006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B1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0.007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B3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B4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0.008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B5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B6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0.009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B7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B8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0.010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4" w:w="11909" w:orient="portrait"/>
          <w:pgMar w:bottom="1440" w:top="1273" w:left="1440" w:right="130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40" w:lineRule="auto"/>
        <w:ind w:right="-139"/>
        <w:rPr>
          <w:rFonts w:ascii="Times New Roman" w:cs="Times New Roman" w:eastAsia="Times New Roman" w:hAnsi="Times New Roman"/>
          <w:sz w:val="21"/>
          <w:szCs w:val="21"/>
        </w:rPr>
        <w:sectPr>
          <w:type w:val="continuous"/>
          <w:pgSz w:h="16834" w:w="11909" w:orient="portrait"/>
          <w:pgMar w:bottom="1440" w:top="1273" w:left="1440" w:right="1300" w:header="0" w:footer="0"/>
        </w:sectPr>
      </w:pPr>
      <w:r w:rsidDel="00000000" w:rsidR="00000000" w:rsidRPr="00000000">
        <w:rPr>
          <w:rtl w:val="0"/>
        </w:rPr>
      </w:r>
    </w:p>
    <w:bookmarkStart w:colFirst="0" w:colLast="0" w:name="kix.t6frhyu50vmt" w:id="3"/>
    <w:bookmarkEnd w:id="3"/>
    <w:p w:rsidR="00000000" w:rsidDel="00000000" w:rsidP="00000000" w:rsidRDefault="00000000" w:rsidRPr="00000000" w14:paraId="000001BC">
      <w:pPr>
        <w:spacing w:line="240" w:lineRule="auto"/>
        <w:ind w:left="140" w:firstLine="0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rtl w:val="0"/>
        </w:rPr>
        <w:t xml:space="preserve">Задание 3.</w:t>
      </w:r>
    </w:p>
    <w:p w:rsidR="00000000" w:rsidDel="00000000" w:rsidP="00000000" w:rsidRDefault="00000000" w:rsidRPr="00000000" w14:paraId="000001B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58" w:lineRule="auto"/>
        <w:ind w:left="140" w:firstLine="351"/>
        <w:jc w:val="both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Исходя из вида главного члена локальной погрешности, а также оценивая величину истинной погрешности, сделать вывод о точности каждого используемого метода.</w:t>
      </w:r>
    </w:p>
    <w:p w:rsidR="00000000" w:rsidDel="00000000" w:rsidP="00000000" w:rsidRDefault="00000000" w:rsidRPr="00000000" w14:paraId="000001BF">
      <w:pPr>
        <w:spacing w:line="240" w:lineRule="auto"/>
        <w:ind w:left="140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Вывод. Локальная погрешность явного метода Эйлера</w:t>
      </w:r>
    </w:p>
    <w:p w:rsidR="00000000" w:rsidDel="00000000" w:rsidP="00000000" w:rsidRDefault="00000000" w:rsidRPr="00000000" w14:paraId="000001C0">
      <w:pPr>
        <w:spacing w:line="240" w:lineRule="auto"/>
        <w:ind w:left="140" w:firstLine="0"/>
        <w:jc w:val="center"/>
        <w:rPr>
          <w:rFonts w:ascii="Times New Roman" w:cs="Times New Roman" w:eastAsia="Times New Roman" w:hAnsi="Times New Roman"/>
          <w:sz w:val="29"/>
          <w:szCs w:val="29"/>
        </w:rPr>
      </w:pPr>
      <m:oMath>
        <m:r>
          <m:t>ψ</m:t>
        </m:r>
        <m:r>
          <w:rPr>
            <w:rFonts w:ascii="Times New Roman" w:cs="Times New Roman" w:eastAsia="Times New Roman" w:hAnsi="Times New Roman"/>
            <w:sz w:val="29"/>
            <w:szCs w:val="29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9"/>
                <w:szCs w:val="29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9"/>
                <w:szCs w:val="29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9"/>
                <w:szCs w:val="29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9"/>
            <w:szCs w:val="29"/>
          </w:rPr>
          <m:t xml:space="preserve">+h</m:t>
        </m:r>
        <m:sSub>
          <m:sSubPr>
            <m:ctrlPr>
              <w:rPr>
                <w:rFonts w:ascii="Times New Roman" w:cs="Times New Roman" w:eastAsia="Times New Roman" w:hAnsi="Times New Roman"/>
                <w:sz w:val="29"/>
                <w:szCs w:val="29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9"/>
                <w:szCs w:val="29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9"/>
                <w:szCs w:val="29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9"/>
            <w:szCs w:val="29"/>
          </w:rPr>
          <m:t xml:space="preserve">'+</m:t>
        </m:r>
        <m:f>
          <m:fPr>
            <m:ctrlPr>
              <w:rPr>
                <w:rFonts w:ascii="Times New Roman" w:cs="Times New Roman" w:eastAsia="Times New Roman" w:hAnsi="Times New Roman"/>
                <w:sz w:val="29"/>
                <w:szCs w:val="29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9"/>
                    <w:szCs w:val="29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9"/>
                    <w:szCs w:val="29"/>
                  </w:rPr>
                  <m:t xml:space="preserve">h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9"/>
                    <w:szCs w:val="29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9"/>
                <w:szCs w:val="29"/>
              </w:rPr>
              <m:t xml:space="preserve">2</m:t>
            </m:r>
          </m:den>
        </m:f>
        <m:sSub>
          <m:sSubPr>
            <m:ctrlPr>
              <w:rPr>
                <w:rFonts w:ascii="Times New Roman" w:cs="Times New Roman" w:eastAsia="Times New Roman" w:hAnsi="Times New Roman"/>
                <w:sz w:val="29"/>
                <w:szCs w:val="29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9"/>
                <w:szCs w:val="29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9"/>
                <w:szCs w:val="29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9"/>
            <w:szCs w:val="29"/>
          </w:rPr>
          <m:t xml:space="preserve">''+O(</m:t>
        </m:r>
        <m:sSup>
          <m:sSupPr>
            <m:ctrlPr>
              <w:rPr>
                <w:rFonts w:ascii="Times New Roman" w:cs="Times New Roman" w:eastAsia="Times New Roman" w:hAnsi="Times New Roman"/>
                <w:sz w:val="29"/>
                <w:szCs w:val="29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9"/>
                <w:szCs w:val="29"/>
              </w:rPr>
              <m:t xml:space="preserve">h</m:t>
            </m:r>
          </m:e>
          <m:sup>
            <m:r>
              <w:rPr>
                <w:rFonts w:ascii="Times New Roman" w:cs="Times New Roman" w:eastAsia="Times New Roman" w:hAnsi="Times New Roman"/>
                <w:sz w:val="29"/>
                <w:szCs w:val="29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9"/>
            <w:szCs w:val="29"/>
          </w:rPr>
          <m:t xml:space="preserve">)-</m:t>
        </m:r>
        <m:sSub>
          <m:sSubPr>
            <m:ctrlPr>
              <w:rPr>
                <w:rFonts w:ascii="Times New Roman" w:cs="Times New Roman" w:eastAsia="Times New Roman" w:hAnsi="Times New Roman"/>
                <w:sz w:val="29"/>
                <w:szCs w:val="29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9"/>
                <w:szCs w:val="29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9"/>
                <w:szCs w:val="29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9"/>
            <w:szCs w:val="29"/>
          </w:rPr>
          <m:t xml:space="preserve">-h</m:t>
        </m:r>
        <m:sSub>
          <m:sSubPr>
            <m:ctrlPr>
              <w:rPr>
                <w:rFonts w:ascii="Times New Roman" w:cs="Times New Roman" w:eastAsia="Times New Roman" w:hAnsi="Times New Roman"/>
                <w:sz w:val="29"/>
                <w:szCs w:val="29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9"/>
                <w:szCs w:val="29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9"/>
                <w:szCs w:val="29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9"/>
            <w:szCs w:val="29"/>
          </w:rPr>
          <m:t xml:space="preserve">=O(</m:t>
        </m:r>
        <m:sSup>
          <m:sSupPr>
            <m:ctrlPr>
              <w:rPr>
                <w:rFonts w:ascii="Times New Roman" w:cs="Times New Roman" w:eastAsia="Times New Roman" w:hAnsi="Times New Roman"/>
                <w:sz w:val="29"/>
                <w:szCs w:val="29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9"/>
                <w:szCs w:val="29"/>
              </w:rPr>
              <m:t xml:space="preserve">h</m:t>
            </m:r>
          </m:e>
          <m:sup>
            <m:r>
              <w:rPr>
                <w:rFonts w:ascii="Times New Roman" w:cs="Times New Roman" w:eastAsia="Times New Roman" w:hAnsi="Times New Roman"/>
                <w:sz w:val="29"/>
                <w:szCs w:val="29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9"/>
            <w:szCs w:val="29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40" w:lineRule="auto"/>
        <w:ind w:left="140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ab/>
      </w:r>
    </w:p>
    <w:p w:rsidR="00000000" w:rsidDel="00000000" w:rsidP="00000000" w:rsidRDefault="00000000" w:rsidRPr="00000000" w14:paraId="000001C2">
      <w:pPr>
        <w:spacing w:after="240" w:before="24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локальная погрешность метода Рунге-Кутта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m:oMath>
        <m:r>
          <m:t>ψ</m:t>
        </m:r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=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j=0</m:t>
            </m:r>
          </m:sub>
          <m:sup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k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h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j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j!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q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(j)</m:t>
            </m:r>
          </m:sup>
        </m:sSup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+O(</m:t>
        </m:r>
        <m:sSup>
          <m:sSup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h</m:t>
            </m:r>
          </m:e>
          <m:sup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k+1</m:t>
            </m:r>
          </m:sup>
        </m:sSup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)=O(</m:t>
        </m:r>
        <m:sSup>
          <m:sSup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h</m:t>
            </m:r>
          </m:e>
          <m:sup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86" w:lineRule="auto"/>
        <w:ind w:left="140" w:firstLine="0"/>
        <w:jc w:val="both"/>
        <w:rPr>
          <w:rFonts w:ascii="Times New Roman" w:cs="Times New Roman" w:eastAsia="Times New Roman" w:hAnsi="Times New Roman"/>
          <w:sz w:val="27"/>
          <w:szCs w:val="27"/>
        </w:rPr>
        <w:sectPr>
          <w:type w:val="nextPage"/>
          <w:pgSz w:h="16834" w:w="11909" w:orient="portrait"/>
          <w:pgMar w:bottom="1440" w:top="1273" w:left="1440" w:right="1300" w:header="0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Т.к. явный метод Эйлера имеет первый порядок точности, а метод Рунге-Кутта имеет второй порядок точности, то погрешность в методе Рунге-Кутта будет меньше, что и получилось на практике. В совокупности локальной погрешности, порядка точности и истинная погрешность, можно сделать вывод, что метод Рунге-Кутта точнее, чем явный метод Эйлера.</w:t>
      </w:r>
    </w:p>
    <w:p w:rsidR="00000000" w:rsidDel="00000000" w:rsidP="00000000" w:rsidRDefault="00000000" w:rsidRPr="00000000" w14:paraId="000001C6">
      <w:pPr>
        <w:spacing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240" w:lineRule="auto"/>
        <w:ind w:right="1380"/>
        <w:jc w:val="left"/>
        <w:rPr>
          <w:rFonts w:ascii="Times New Roman" w:cs="Times New Roman" w:eastAsia="Times New Roman" w:hAnsi="Times New Roman"/>
          <w:i w:val="1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Решение задачи Коши явным методом Эйлера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169"/>
        <w:tblGridChange w:id="0">
          <w:tblGrid>
            <w:gridCol w:w="916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>
                <w:rFonts w:ascii="Courier New" w:cs="Courier New" w:eastAsia="Courier New" w:hAnsi="Courier New"/>
                <w:color w:val="f8f8f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highlight w:val="white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x,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y)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y / x + x * (0.95 * Math.exp(-x) + 0.05 * Math.cos(x));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List&lt;Double&gt;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highlight w:val="white"/>
                <w:rtl w:val="0"/>
              </w:rPr>
              <w:t xml:space="preserve">calculateY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(List&lt;Double&gt; x) {</w:t>
              <w:br w:type="textWrapping"/>
              <w:t xml:space="preserve">       List&lt;Double&gt; y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ArrayList&lt;&gt;();</w:t>
              <w:br w:type="textWrapping"/>
              <w:t xml:space="preserve">       y.add(0.376664);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i = 0; i &lt; 10; ++i)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currentY = y.get(i) + 0.1 * f(x.get(i), y.get(i));</w:t>
              <w:br w:type="textWrapping"/>
              <w:t xml:space="preserve">           y.add(currentY);</w:t>
              <w:br w:type="textWrapping"/>
              <w:t xml:space="preserve">       }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y;</w:t>
              <w:br w:type="textWrapping"/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A">
      <w:pPr>
        <w:spacing w:line="240" w:lineRule="auto"/>
        <w:ind w:right="-139"/>
        <w:rPr>
          <w:rFonts w:ascii="Times New Roman" w:cs="Times New Roman" w:eastAsia="Times New Roman" w:hAnsi="Times New Roman"/>
          <w:sz w:val="21"/>
          <w:szCs w:val="21"/>
        </w:rPr>
        <w:sectPr>
          <w:type w:val="continuous"/>
          <w:pgSz w:h="16834" w:w="11909" w:orient="portrait"/>
          <w:pgMar w:bottom="1440" w:top="1273" w:left="1440" w:right="1300" w:header="0" w:footer="0"/>
        </w:sectPr>
      </w:pPr>
      <w:r w:rsidDel="00000000" w:rsidR="00000000" w:rsidRPr="00000000">
        <w:rPr>
          <w:rtl w:val="0"/>
        </w:rPr>
      </w:r>
    </w:p>
    <w:bookmarkStart w:colFirst="0" w:colLast="0" w:name="kix.guui3qvcxpro" w:id="4"/>
    <w:bookmarkEnd w:id="4"/>
    <w:p w:rsidR="00000000" w:rsidDel="00000000" w:rsidP="00000000" w:rsidRDefault="00000000" w:rsidRPr="00000000" w14:paraId="000001CB">
      <w:pPr>
        <w:spacing w:line="240" w:lineRule="auto"/>
        <w:ind w:right="138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4" w:w="11909" w:orient="portrait"/>
          <w:pgMar w:bottom="1440" w:top="1273" w:left="1440" w:right="144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>
                <w:rFonts w:ascii="Courier New" w:cs="Courier New" w:eastAsia="Courier New" w:hAnsi="Courier New"/>
                <w:color w:val="f8f8f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highlight w:val="white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x,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y)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y / x + x * (0.95 * Math.exp(-x) + 0.05 * Math.cos(x));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highlight w:val="white"/>
                <w:rtl w:val="0"/>
              </w:rPr>
              <w:t xml:space="preserve">getPhi0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h,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x,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y)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h * f(x, y);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highlight w:val="white"/>
                <w:rtl w:val="0"/>
              </w:rPr>
              <w:t xml:space="preserve">getPhi1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h,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x,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y)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h * f(x + h, y + getPhi0(h, x, y));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List&lt;Double&gt;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highlight w:val="white"/>
                <w:rtl w:val="0"/>
              </w:rPr>
              <w:t xml:space="preserve">calculateYRk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(List&lt;Double&gt; x,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h) {</w:t>
              <w:br w:type="textWrapping"/>
              <w:t xml:space="preserve">       List&lt;Double&gt; y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ArrayList&lt;&gt;();</w:t>
              <w:br w:type="textWrapping"/>
              <w:t xml:space="preserve">       y.add(0.376664);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i = 0; i &lt; 10; ++i)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ai = a * getPhi0(h, x.get(i), y.get(i)) + (1 - a) * getPhi1(h, x.get(i), y.get(i));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ny = y.get(i) + ai;</w:t>
              <w:br w:type="textWrapping"/>
              <w:t xml:space="preserve">           y.add(ny);</w:t>
              <w:br w:type="textWrapping"/>
              <w:t xml:space="preserve">       }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y;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List&lt;Double&gt;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highlight w:val="white"/>
                <w:rtl w:val="0"/>
              </w:rPr>
              <w:t xml:space="preserve">calculateRangeKutta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(List&lt;Double&gt; x)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a = 1.0 / 2;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h = 0.1;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calculateYRk(x, a, h);</w:t>
              <w:br w:type="textWrapping"/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E">
      <w:pPr>
        <w:spacing w:line="240" w:lineRule="auto"/>
        <w:ind w:left="178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Вычисление действительной погрешности</w:t>
      </w:r>
    </w:p>
    <w:p w:rsidR="00000000" w:rsidDel="00000000" w:rsidP="00000000" w:rsidRDefault="00000000" w:rsidRPr="00000000" w14:paraId="000001D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>
                <w:rFonts w:ascii="Courier New" w:cs="Courier New" w:eastAsia="Courier New" w:hAnsi="Courier New"/>
                <w:color w:val="f8f8f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highlight w:val="white"/>
                <w:rtl w:val="0"/>
              </w:rPr>
              <w:t xml:space="preserve">calculateRealError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(List&lt;Double&gt; eulerY, List&lt;Double&gt; rkY, List&lt;Double&gt; realY, List&lt;Double&gt; e1, List&lt;Double&gt; r1)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i = 0; i &lt; eulerY.size(); ++i) {</w:t>
              <w:br w:type="textWrapping"/>
              <w:t xml:space="preserve">           e1.add(Math.abs(realY.get(i) - eulerY.get(i)));</w:t>
              <w:br w:type="textWrapping"/>
              <w:t xml:space="preserve">           r1.add(Math.abs(realY.get(i) - rkY.get(i)));</w:t>
              <w:br w:type="textWrapping"/>
              <w:t xml:space="preserve">       }</w:t>
              <w:br w:type="textWrapping"/>
              <w:t xml:space="preserve">   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273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