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BD3" w:rsidRDefault="00F43BD3" w:rsidP="00095A2C">
      <w:pPr>
        <w:ind w:left="900" w:hanging="900"/>
        <w:jc w:val="both"/>
        <w:rPr>
          <w:b/>
          <w:bCs/>
          <w:sz w:val="22"/>
          <w:szCs w:val="22"/>
          <w:u w:val="single"/>
        </w:rPr>
      </w:pPr>
    </w:p>
    <w:p w:rsidR="00F43BD3" w:rsidRPr="00A65F78" w:rsidRDefault="00F43BD3" w:rsidP="0080122F">
      <w:pPr>
        <w:jc w:val="center"/>
        <w:rPr>
          <w:b/>
          <w:bCs/>
          <w:sz w:val="22"/>
          <w:szCs w:val="22"/>
          <w:u w:val="single"/>
        </w:rPr>
      </w:pPr>
      <w:r>
        <w:rPr>
          <w:b/>
          <w:bCs/>
          <w:sz w:val="22"/>
          <w:szCs w:val="22"/>
          <w:u w:val="single"/>
        </w:rPr>
        <w:t>APPUNTO PER IL SIG. DIRETTORE CENTRALE</w:t>
      </w:r>
    </w:p>
    <w:p w:rsidR="00F43BD3" w:rsidRPr="00272F9F" w:rsidRDefault="00F43BD3" w:rsidP="00272F9F">
      <w:pPr>
        <w:tabs>
          <w:tab w:val="left" w:pos="1276"/>
        </w:tabs>
        <w:ind w:left="1276" w:hanging="1276"/>
        <w:jc w:val="center"/>
        <w:rPr>
          <w:sz w:val="22"/>
          <w:szCs w:val="22"/>
        </w:rPr>
      </w:pPr>
      <w:r w:rsidRPr="00272F9F">
        <w:rPr>
          <w:sz w:val="22"/>
          <w:szCs w:val="22"/>
        </w:rPr>
        <w:t>dott. Ing. G. ROMANO</w:t>
      </w:r>
    </w:p>
    <w:p w:rsidR="00F43BD3" w:rsidRDefault="00F43BD3" w:rsidP="0017189D">
      <w:pPr>
        <w:tabs>
          <w:tab w:val="left" w:pos="1276"/>
        </w:tabs>
        <w:ind w:left="1276" w:hanging="1276"/>
        <w:jc w:val="both"/>
        <w:rPr>
          <w:b/>
          <w:bCs/>
          <w:sz w:val="22"/>
          <w:szCs w:val="22"/>
        </w:rPr>
      </w:pPr>
    </w:p>
    <w:p w:rsidR="00F43BD3" w:rsidRDefault="00F43BD3" w:rsidP="004366C5">
      <w:pPr>
        <w:jc w:val="center"/>
        <w:rPr>
          <w:bCs/>
        </w:rPr>
      </w:pPr>
      <w:r w:rsidRPr="00272F9F">
        <w:rPr>
          <w:b/>
        </w:rPr>
        <w:t>Gestione delle emergenze post sismiche</w:t>
      </w:r>
      <w:r>
        <w:rPr>
          <w:bCs/>
        </w:rPr>
        <w:t>.</w:t>
      </w:r>
    </w:p>
    <w:p w:rsidR="00F43BD3" w:rsidRPr="00E032CA" w:rsidRDefault="00F43BD3" w:rsidP="004366C5">
      <w:pPr>
        <w:jc w:val="center"/>
        <w:rPr>
          <w:bCs/>
          <w:color w:val="548DD4"/>
        </w:rPr>
      </w:pPr>
      <w:r w:rsidRPr="002A1C99">
        <w:rPr>
          <w:bCs/>
        </w:rPr>
        <w:t xml:space="preserve">Effettuazione dei sopralluoghi per </w:t>
      </w:r>
      <w:r>
        <w:rPr>
          <w:bCs/>
        </w:rPr>
        <w:t xml:space="preserve">minacciante crollo strutturale e criteri generali di individuazione delle zone </w:t>
      </w:r>
      <w:r w:rsidRPr="004366C5">
        <w:rPr>
          <w:bCs/>
        </w:rPr>
        <w:t>rosse - indirizzi operativi</w:t>
      </w:r>
    </w:p>
    <w:p w:rsidR="00F43BD3" w:rsidRDefault="00F43BD3" w:rsidP="00013488">
      <w:pPr>
        <w:ind w:left="900" w:hanging="900"/>
        <w:jc w:val="both"/>
        <w:rPr>
          <w:b/>
          <w:bCs/>
          <w:sz w:val="22"/>
          <w:szCs w:val="22"/>
          <w:u w:val="single"/>
        </w:rPr>
      </w:pPr>
    </w:p>
    <w:p w:rsidR="00F43BD3" w:rsidRPr="004366C5" w:rsidRDefault="00F43BD3" w:rsidP="00AC163C">
      <w:pPr>
        <w:autoSpaceDE w:val="0"/>
        <w:autoSpaceDN w:val="0"/>
        <w:adjustRightInd w:val="0"/>
        <w:ind w:firstLine="284"/>
        <w:jc w:val="both"/>
      </w:pPr>
      <w:r w:rsidRPr="004366C5">
        <w:t xml:space="preserve">I recenti eventi tellurici che hanno squassato la nostra penisola (Abruzzo 2009, Emilia Romagna 2012, Italia Centrale 2016 ed Ischia 2017), hanno posto in evidenza la necessità di fornire indicazioni in merito alle modalità di effettuazione dei sopralluoghi per </w:t>
      </w:r>
      <w:r>
        <w:t>minacciante crollo strutturale</w:t>
      </w:r>
      <w:r w:rsidRPr="004366C5">
        <w:t xml:space="preserve"> da parte del Corpo Nazionale dei Vigili del Fuoco a seguito di richiesta da parte dei cittadini, e per il concorso del C</w:t>
      </w:r>
      <w:r>
        <w:t>.</w:t>
      </w:r>
      <w:r w:rsidRPr="004366C5">
        <w:t>N</w:t>
      </w:r>
      <w:r>
        <w:t>.</w:t>
      </w:r>
      <w:r w:rsidRPr="004366C5">
        <w:t>VV</w:t>
      </w:r>
      <w:r>
        <w:t>.</w:t>
      </w:r>
      <w:r w:rsidRPr="004366C5">
        <w:t>F</w:t>
      </w:r>
      <w:r>
        <w:t>.</w:t>
      </w:r>
      <w:r w:rsidRPr="004366C5">
        <w:t xml:space="preserve"> alla rilevazione del danno e della agibilità post sismica.</w:t>
      </w:r>
    </w:p>
    <w:p w:rsidR="00F43BD3" w:rsidRDefault="00F43BD3" w:rsidP="00793EDF">
      <w:pPr>
        <w:autoSpaceDE w:val="0"/>
        <w:autoSpaceDN w:val="0"/>
        <w:adjustRightInd w:val="0"/>
        <w:ind w:firstLine="284"/>
        <w:jc w:val="both"/>
      </w:pPr>
      <w:r>
        <w:t>In aggiunta, la recente modifica dell’art. 24 del d.lgs 139/2006, operata dal d.lgs. 97/2017, che mette in particolare evidenza il ruolo di coordinamento della protezione civile in caso di terremoti, lascia adito a dubbi in merito alla gestione dei sopralluoghi richiesti dalla cittadinanza al Corpo Nazionale dopo tali eventi (v. appendice normativa).</w:t>
      </w:r>
    </w:p>
    <w:p w:rsidR="00F43BD3" w:rsidRPr="004366C5" w:rsidRDefault="00F43BD3" w:rsidP="00AC163C">
      <w:pPr>
        <w:autoSpaceDE w:val="0"/>
        <w:autoSpaceDN w:val="0"/>
        <w:adjustRightInd w:val="0"/>
        <w:ind w:firstLine="284"/>
        <w:jc w:val="both"/>
      </w:pPr>
      <w:r>
        <w:t>Premesso quanto sopra, il presente appunto è</w:t>
      </w:r>
      <w:r w:rsidRPr="004366C5">
        <w:t xml:space="preserve"> finalizzat</w:t>
      </w:r>
      <w:r>
        <w:t>o</w:t>
      </w:r>
      <w:r w:rsidRPr="004366C5">
        <w:t xml:space="preserve"> ad evitare duplicazioni di verifiche in fase di gestione dell’emergenza e, quindi, </w:t>
      </w:r>
      <w:r>
        <w:t xml:space="preserve">ad </w:t>
      </w:r>
      <w:r w:rsidRPr="004366C5">
        <w:t>ottimizzare le risorse impiegate senza tralasciare la risposta che il Corpo Nazionale deve fornire ai cittadini in applicazione dei propri doveri istituzionali.</w:t>
      </w:r>
    </w:p>
    <w:p w:rsidR="00F43BD3" w:rsidRDefault="00F43BD3" w:rsidP="00EC2096">
      <w:pPr>
        <w:autoSpaceDE w:val="0"/>
        <w:autoSpaceDN w:val="0"/>
        <w:adjustRightInd w:val="0"/>
        <w:ind w:firstLine="284"/>
        <w:jc w:val="both"/>
      </w:pPr>
      <w:r>
        <w:t>Ai fini della corretta interpretazione del presente documento sono introdotte le seguenti parole chiave:</w:t>
      </w:r>
    </w:p>
    <w:p w:rsidR="00F43BD3" w:rsidRDefault="00F43BD3" w:rsidP="00EC2096">
      <w:pPr>
        <w:autoSpaceDE w:val="0"/>
        <w:autoSpaceDN w:val="0"/>
        <w:adjustRightInd w:val="0"/>
        <w:ind w:firstLine="284"/>
        <w:jc w:val="both"/>
      </w:pPr>
    </w:p>
    <w:p w:rsidR="00F43BD3" w:rsidRDefault="00F43BD3" w:rsidP="00D82676">
      <w:pPr>
        <w:autoSpaceDE w:val="0"/>
        <w:autoSpaceDN w:val="0"/>
        <w:adjustRightInd w:val="0"/>
        <w:jc w:val="both"/>
      </w:pPr>
      <w:r>
        <w:t>coda</w:t>
      </w:r>
      <w:r>
        <w:tab/>
      </w:r>
      <w:r>
        <w:tab/>
        <w:t xml:space="preserve">insieme di richieste di intervento di soccorso tecnico urgente temporaneamente </w:t>
      </w:r>
      <w:r>
        <w:br/>
      </w:r>
      <w:r>
        <w:tab/>
      </w:r>
      <w:r>
        <w:tab/>
        <w:t>inevase, non seguite immediatamente da apertura di schede di intervento VF41;</w:t>
      </w:r>
    </w:p>
    <w:p w:rsidR="00F43BD3" w:rsidRDefault="00F43BD3" w:rsidP="00D82676">
      <w:pPr>
        <w:autoSpaceDE w:val="0"/>
        <w:autoSpaceDN w:val="0"/>
        <w:adjustRightInd w:val="0"/>
        <w:jc w:val="both"/>
      </w:pPr>
      <w:r>
        <w:t>C.O.A.</w:t>
      </w:r>
      <w:r>
        <w:tab/>
      </w:r>
      <w:r>
        <w:tab/>
        <w:t xml:space="preserve">Comando Operativo Avanzato (Comando VVF istituito temporaneamente per la </w:t>
      </w:r>
      <w:r>
        <w:br/>
      </w:r>
      <w:r>
        <w:tab/>
      </w:r>
      <w:r>
        <w:tab/>
        <w:t>gestione dell’emergenza sismica con la funzione di sgravare il Comando VVF</w:t>
      </w:r>
      <w:r>
        <w:br/>
        <w:t xml:space="preserve"> </w:t>
      </w:r>
      <w:r>
        <w:tab/>
      </w:r>
      <w:r>
        <w:tab/>
        <w:t xml:space="preserve">colpito da attività ad </w:t>
      </w:r>
      <w:r>
        <w:tab/>
        <w:t>essa connesse);</w:t>
      </w:r>
    </w:p>
    <w:p w:rsidR="00F43BD3" w:rsidRDefault="00F43BD3" w:rsidP="00D82676">
      <w:pPr>
        <w:autoSpaceDE w:val="0"/>
        <w:autoSpaceDN w:val="0"/>
        <w:adjustRightInd w:val="0"/>
        <w:jc w:val="both"/>
      </w:pPr>
      <w:r>
        <w:t>U.C.L.</w:t>
      </w:r>
      <w:r>
        <w:tab/>
      </w:r>
      <w:r>
        <w:tab/>
        <w:t>Unità di Crisi Locale (sala operativa mobile operante per conto di un Comando</w:t>
      </w:r>
      <w:r>
        <w:br/>
        <w:t xml:space="preserve"> </w:t>
      </w:r>
      <w:r>
        <w:tab/>
      </w:r>
      <w:r>
        <w:tab/>
        <w:t>Provinciale o di un C.O.A.);</w:t>
      </w:r>
    </w:p>
    <w:p w:rsidR="00F43BD3" w:rsidRDefault="00F43BD3" w:rsidP="00747C1C">
      <w:pPr>
        <w:tabs>
          <w:tab w:val="left" w:pos="1418"/>
        </w:tabs>
        <w:autoSpaceDE w:val="0"/>
        <w:autoSpaceDN w:val="0"/>
        <w:adjustRightInd w:val="0"/>
        <w:jc w:val="both"/>
      </w:pPr>
      <w:r>
        <w:t>Zona Rossa</w:t>
      </w:r>
      <w:r>
        <w:tab/>
      </w:r>
      <w:r w:rsidRPr="004D08D9">
        <w:t xml:space="preserve">porzione di territorio </w:t>
      </w:r>
      <w:r>
        <w:t xml:space="preserve">oggetto di sgombro </w:t>
      </w:r>
      <w:r w:rsidRPr="004D08D9">
        <w:t>delimitata da una frontiera</w:t>
      </w:r>
      <w:r>
        <w:t>,</w:t>
      </w:r>
      <w:r w:rsidRPr="004D08D9">
        <w:t xml:space="preserve"> </w:t>
      </w:r>
      <w:r>
        <w:br/>
      </w:r>
      <w:r>
        <w:tab/>
        <w:t xml:space="preserve">temporaneamente </w:t>
      </w:r>
      <w:r w:rsidRPr="004366C5">
        <w:t>invalicabile</w:t>
      </w:r>
      <w:r w:rsidRPr="004D08D9">
        <w:t xml:space="preserve"> </w:t>
      </w:r>
      <w:r>
        <w:t xml:space="preserve">dalla cittadinanza </w:t>
      </w:r>
      <w:r w:rsidRPr="004D08D9">
        <w:t>a</w:t>
      </w:r>
      <w:r>
        <w:t xml:space="preserve"> </w:t>
      </w:r>
      <w:r w:rsidRPr="004D08D9">
        <w:t>causa delle condizioni di pericolo</w:t>
      </w:r>
      <w:r>
        <w:t xml:space="preserve"> </w:t>
      </w:r>
      <w:r>
        <w:tab/>
      </w:r>
      <w:r w:rsidRPr="004D08D9">
        <w:t xml:space="preserve">incipiente indotto degli effetti del terremoto (crolli, frane, esondazioni…). La zona </w:t>
      </w:r>
      <w:r>
        <w:tab/>
      </w:r>
      <w:r w:rsidRPr="004D08D9">
        <w:t xml:space="preserve">rossa è individuata su disposizione </w:t>
      </w:r>
      <w:r>
        <w:t xml:space="preserve">formale </w:t>
      </w:r>
      <w:r w:rsidRPr="004D08D9">
        <w:t>dell’Autorità</w:t>
      </w:r>
      <w:r>
        <w:t xml:space="preserve"> </w:t>
      </w:r>
      <w:r w:rsidRPr="004D08D9">
        <w:t xml:space="preserve">avente giurisdizione sul </w:t>
      </w:r>
      <w:r>
        <w:tab/>
      </w:r>
      <w:r w:rsidRPr="004D08D9">
        <w:t xml:space="preserve">territorio </w:t>
      </w:r>
      <w:r>
        <w:t xml:space="preserve">colpito </w:t>
      </w:r>
      <w:r w:rsidRPr="004D08D9">
        <w:t>(in genere il Sindaco).</w:t>
      </w:r>
    </w:p>
    <w:p w:rsidR="00F43BD3" w:rsidRPr="004D08D9" w:rsidRDefault="00F43BD3" w:rsidP="00D82676">
      <w:pPr>
        <w:autoSpaceDE w:val="0"/>
        <w:autoSpaceDN w:val="0"/>
        <w:adjustRightInd w:val="0"/>
        <w:jc w:val="both"/>
      </w:pPr>
      <w:r>
        <w:t>T.A.S.</w:t>
      </w:r>
      <w:r>
        <w:tab/>
      </w:r>
      <w:r>
        <w:tab/>
        <w:t>Topografia Applicata al Soccorso</w:t>
      </w:r>
    </w:p>
    <w:p w:rsidR="00F43BD3" w:rsidRDefault="00F43BD3" w:rsidP="00EC2096">
      <w:pPr>
        <w:autoSpaceDE w:val="0"/>
        <w:autoSpaceDN w:val="0"/>
        <w:adjustRightInd w:val="0"/>
        <w:ind w:firstLine="284"/>
        <w:jc w:val="both"/>
      </w:pPr>
    </w:p>
    <w:p w:rsidR="00F43BD3" w:rsidRPr="004366C5" w:rsidRDefault="00F43BD3" w:rsidP="00A464CF">
      <w:pPr>
        <w:autoSpaceDE w:val="0"/>
        <w:autoSpaceDN w:val="0"/>
        <w:adjustRightInd w:val="0"/>
        <w:ind w:firstLine="284"/>
        <w:jc w:val="both"/>
        <w:rPr>
          <w:b/>
          <w:u w:val="single"/>
        </w:rPr>
      </w:pPr>
      <w:r w:rsidRPr="004366C5">
        <w:rPr>
          <w:b/>
          <w:u w:val="single"/>
        </w:rPr>
        <w:t>Richieste di intervento V</w:t>
      </w:r>
      <w:r>
        <w:rPr>
          <w:b/>
          <w:u w:val="single"/>
        </w:rPr>
        <w:t>V.</w:t>
      </w:r>
      <w:r w:rsidRPr="004366C5">
        <w:rPr>
          <w:b/>
          <w:u w:val="single"/>
        </w:rPr>
        <w:t>F</w:t>
      </w:r>
      <w:r>
        <w:rPr>
          <w:b/>
          <w:u w:val="single"/>
        </w:rPr>
        <w:t>.</w:t>
      </w:r>
      <w:r w:rsidRPr="004366C5">
        <w:rPr>
          <w:b/>
          <w:u w:val="single"/>
        </w:rPr>
        <w:t xml:space="preserve"> da parte di cittadini presso SO115</w:t>
      </w:r>
    </w:p>
    <w:p w:rsidR="00F43BD3" w:rsidRDefault="00F43BD3" w:rsidP="00A464CF">
      <w:pPr>
        <w:autoSpaceDE w:val="0"/>
        <w:autoSpaceDN w:val="0"/>
        <w:adjustRightInd w:val="0"/>
        <w:ind w:firstLine="284"/>
        <w:jc w:val="both"/>
      </w:pPr>
      <w:r w:rsidRPr="00B127C9">
        <w:t>Le richieste di intervento per la fattispecie in oggetto pervenute alle sale operative dei Comandi VV</w:t>
      </w:r>
      <w:r>
        <w:t>.</w:t>
      </w:r>
      <w:r w:rsidRPr="00B127C9">
        <w:t>F</w:t>
      </w:r>
      <w:r>
        <w:t>.</w:t>
      </w:r>
      <w:r w:rsidRPr="00B127C9">
        <w:t>, alle sale operative dei C</w:t>
      </w:r>
      <w:r>
        <w:t>.</w:t>
      </w:r>
      <w:r w:rsidRPr="00B127C9">
        <w:t>O</w:t>
      </w:r>
      <w:r>
        <w:t>.</w:t>
      </w:r>
      <w:r w:rsidRPr="00B127C9">
        <w:t>A</w:t>
      </w:r>
      <w:r>
        <w:t>.</w:t>
      </w:r>
      <w:r w:rsidRPr="00B127C9">
        <w:t xml:space="preserve"> o agli U</w:t>
      </w:r>
      <w:r>
        <w:t>.</w:t>
      </w:r>
      <w:r w:rsidRPr="00B127C9">
        <w:t>C</w:t>
      </w:r>
      <w:r>
        <w:t>.</w:t>
      </w:r>
      <w:r w:rsidRPr="00B127C9">
        <w:t>L</w:t>
      </w:r>
      <w:r>
        <w:t>.</w:t>
      </w:r>
      <w:r w:rsidRPr="00B127C9">
        <w:t xml:space="preserve">, nella immediatezza dell'evento ed in ogni caso quando vengono segnalate problematiche urgenti relative alla pubblica incolumità, devono essere evase mediante apertura di intervento di soccorso e compilazione di modello VF41 attraverso l’applicativo SO115. Tali richieste di intervento, in genere inizialmente estremamente numerose rispetto alla capacità di risposta delle strutture operative presenti presso i territori colpiti, possono generare delle </w:t>
      </w:r>
      <w:r w:rsidRPr="00B127C9">
        <w:rPr>
          <w:i/>
          <w:iCs/>
        </w:rPr>
        <w:t xml:space="preserve">code </w:t>
      </w:r>
      <w:r w:rsidRPr="00B127C9">
        <w:rPr>
          <w:iCs/>
        </w:rPr>
        <w:t>di richieste anche a diversi giorni dopo il primo evento</w:t>
      </w:r>
      <w:r w:rsidRPr="00B127C9">
        <w:t>. La rapidità con cui si</w:t>
      </w:r>
      <w:r>
        <w:t xml:space="preserve"> esauriscono le </w:t>
      </w:r>
      <w:r w:rsidRPr="004D08D9">
        <w:rPr>
          <w:i/>
          <w:iCs/>
        </w:rPr>
        <w:t>code</w:t>
      </w:r>
      <w:r>
        <w:t xml:space="preserve"> dipende ovviamente dalla capacità di risposta messa in campo dal Corpo Nazionale in relazione all’entità dell’evento originatore.</w:t>
      </w:r>
    </w:p>
    <w:p w:rsidR="00F43BD3" w:rsidRPr="00B127C9" w:rsidRDefault="00F43BD3" w:rsidP="00A464CF">
      <w:pPr>
        <w:autoSpaceDE w:val="0"/>
        <w:autoSpaceDN w:val="0"/>
        <w:adjustRightInd w:val="0"/>
        <w:ind w:firstLine="284"/>
        <w:jc w:val="both"/>
      </w:pPr>
      <w:r w:rsidRPr="00B127C9">
        <w:t xml:space="preserve">Può accadere che i Sindaci emettano ordinanze di definizione di </w:t>
      </w:r>
      <w:r w:rsidRPr="00B127C9">
        <w:rPr>
          <w:i/>
          <w:iCs/>
        </w:rPr>
        <w:t>zone rosse</w:t>
      </w:r>
      <w:r w:rsidRPr="00B127C9">
        <w:rPr>
          <w:rStyle w:val="FootnoteReference"/>
          <w:i/>
          <w:iCs/>
        </w:rPr>
        <w:footnoteReference w:id="1"/>
      </w:r>
      <w:r w:rsidRPr="00B127C9">
        <w:t xml:space="preserve"> durante la fase di smaltimento delle </w:t>
      </w:r>
      <w:r w:rsidRPr="00B127C9">
        <w:rPr>
          <w:i/>
          <w:iCs/>
        </w:rPr>
        <w:t>code</w:t>
      </w:r>
      <w:r w:rsidRPr="00B127C9">
        <w:t>. È evidente che, per definizione, le zone rosse individuano i luoghi in cui non sussistono condizioni di sicurezza</w:t>
      </w:r>
      <w:r>
        <w:t>. G</w:t>
      </w:r>
      <w:r w:rsidRPr="00B127C9">
        <w:t>li stabili in zona rossa</w:t>
      </w:r>
      <w:r>
        <w:t>, per definizione,</w:t>
      </w:r>
      <w:r w:rsidRPr="00B127C9">
        <w:t xml:space="preserve"> non sono frequentati dalla popolazione fino ad ordinanza contraria e, per tale motivo, mancando la condizione di pericolo per la pubblica incolumità, in linea di principio gli interventi di verifica per minacciante crollo strutturale di fabbricati siti in </w:t>
      </w:r>
      <w:r w:rsidRPr="00B127C9">
        <w:rPr>
          <w:i/>
          <w:iCs/>
        </w:rPr>
        <w:t>zona rossa</w:t>
      </w:r>
      <w:r w:rsidRPr="00B127C9">
        <w:t xml:space="preserve"> non rivestono carattere di urgenza, anche quando la richiesta di intervento è presente nelle code delle richieste inevase. Previa opportuna verifica di dette condizioni, tali interventi possono essere evitati, e, quindi gli operatori di sala operativa SO115 (a livello di Comando VV</w:t>
      </w:r>
      <w:r>
        <w:t>.</w:t>
      </w:r>
      <w:r w:rsidRPr="00B127C9">
        <w:t>F</w:t>
      </w:r>
      <w:r>
        <w:t>.</w:t>
      </w:r>
      <w:r w:rsidRPr="00B127C9">
        <w:t>, C</w:t>
      </w:r>
      <w:r>
        <w:t>.</w:t>
      </w:r>
      <w:r w:rsidRPr="00B127C9">
        <w:t>O</w:t>
      </w:r>
      <w:r>
        <w:t>.</w:t>
      </w:r>
      <w:r w:rsidRPr="00B127C9">
        <w:t>A</w:t>
      </w:r>
      <w:r>
        <w:t>.</w:t>
      </w:r>
      <w:r w:rsidRPr="00B127C9">
        <w:t xml:space="preserve"> o U</w:t>
      </w:r>
      <w:r>
        <w:t>.</w:t>
      </w:r>
      <w:r w:rsidRPr="00B127C9">
        <w:t>C</w:t>
      </w:r>
      <w:r>
        <w:t>.</w:t>
      </w:r>
      <w:r w:rsidRPr="00B127C9">
        <w:t>L</w:t>
      </w:r>
      <w:r>
        <w:t>.</w:t>
      </w:r>
      <w:r w:rsidRPr="00B127C9">
        <w:t>), supportati dal servizio T</w:t>
      </w:r>
      <w:r>
        <w:t>.</w:t>
      </w:r>
      <w:r w:rsidRPr="00B127C9">
        <w:t>A</w:t>
      </w:r>
      <w:r>
        <w:t>.</w:t>
      </w:r>
      <w:r w:rsidRPr="00B127C9">
        <w:t>S</w:t>
      </w:r>
      <w:r>
        <w:t>.</w:t>
      </w:r>
      <w:r w:rsidRPr="00B127C9">
        <w:t xml:space="preserve"> incardinato nel sistema S</w:t>
      </w:r>
      <w:r>
        <w:t>.</w:t>
      </w:r>
      <w:r w:rsidRPr="00B127C9">
        <w:t>T</w:t>
      </w:r>
      <w:r>
        <w:t>.</w:t>
      </w:r>
      <w:r w:rsidRPr="00B127C9">
        <w:t>C</w:t>
      </w:r>
      <w:r>
        <w:t>.</w:t>
      </w:r>
      <w:r w:rsidRPr="00B127C9">
        <w:t>S</w:t>
      </w:r>
      <w:r>
        <w:t>.</w:t>
      </w:r>
      <w:r w:rsidRPr="00B127C9">
        <w:t xml:space="preserve"> (se istituito) </w:t>
      </w:r>
      <w:r>
        <w:t>possono provvedere</w:t>
      </w:r>
      <w:r w:rsidRPr="00B127C9">
        <w:t xml:space="preserve"> a chiudere le richieste di intervento come “Intervento non più necessario” annotando la motivazione della chiusura di ufficio in relazione al posizionamento dello stabile in </w:t>
      </w:r>
      <w:r w:rsidRPr="00B127C9">
        <w:rPr>
          <w:i/>
          <w:iCs/>
        </w:rPr>
        <w:t>zona rossa</w:t>
      </w:r>
      <w:r w:rsidRPr="00B127C9">
        <w:t xml:space="preserve"> riferita ad una ben precisa ordinanza sindacale. In caso di dubbio, ovviamente, l’intervento deve essere gestito ed evaso con procedure ordinarie. Utile strumento guida per il sopralluogo in fase post sismica è rappresentato dalla scheda TriagEdem, la cui compilazione, completa dei dati utili a geolocalizzare il luogo di effettuazione del sopralluogo, può fornire un valido supporto alle decisioni.</w:t>
      </w:r>
    </w:p>
    <w:p w:rsidR="00F43BD3" w:rsidRPr="00B127C9" w:rsidRDefault="00F43BD3" w:rsidP="00A464CF">
      <w:pPr>
        <w:autoSpaceDE w:val="0"/>
        <w:autoSpaceDN w:val="0"/>
        <w:adjustRightInd w:val="0"/>
        <w:ind w:firstLine="284"/>
        <w:jc w:val="both"/>
      </w:pPr>
    </w:p>
    <w:p w:rsidR="00F43BD3" w:rsidRPr="00B127C9" w:rsidRDefault="00F43BD3" w:rsidP="00A464CF">
      <w:pPr>
        <w:autoSpaceDE w:val="0"/>
        <w:autoSpaceDN w:val="0"/>
        <w:adjustRightInd w:val="0"/>
        <w:ind w:firstLine="284"/>
        <w:jc w:val="both"/>
        <w:rPr>
          <w:b/>
          <w:u w:val="single"/>
        </w:rPr>
      </w:pPr>
      <w:r w:rsidRPr="00B127C9">
        <w:rPr>
          <w:b/>
          <w:u w:val="single"/>
        </w:rPr>
        <w:t>Contributo del CNVVF al rilievo del danno ed alla definizione della agibilità post sismica-Schede AeDES</w:t>
      </w:r>
    </w:p>
    <w:p w:rsidR="00F43BD3" w:rsidRPr="00B127C9" w:rsidRDefault="00F43BD3" w:rsidP="00A464CF">
      <w:pPr>
        <w:autoSpaceDE w:val="0"/>
        <w:autoSpaceDN w:val="0"/>
        <w:adjustRightInd w:val="0"/>
        <w:ind w:firstLine="284"/>
        <w:jc w:val="both"/>
      </w:pPr>
      <w:r>
        <w:t xml:space="preserve">Altra evenienza frequente è che si attivi la funzione di protezione civile (a livello locale, provinciale o nazionale) di </w:t>
      </w:r>
      <w:r w:rsidRPr="00F7418B">
        <w:t>censimento dei danni e valutazione dell'agibilità</w:t>
      </w:r>
      <w:r>
        <w:t>. Tale funzione è responsabile del coordinamento delle cosiddette squadre di tecnici verificatori AeDES. Il dPCM</w:t>
      </w:r>
      <w:r w:rsidRPr="00F7418B">
        <w:t xml:space="preserve"> 8 luglio 2014</w:t>
      </w:r>
      <w:r>
        <w:t xml:space="preserve"> “I</w:t>
      </w:r>
      <w:r w:rsidRPr="00F7418B">
        <w:t>stituzione del Nucleo Tecnico Nazionale per il rilievo del danno e la valutazione di agibilità nell'emergenza post-sismica</w:t>
      </w:r>
      <w:r>
        <w:t>” sancisce, all’articolo 10, che “</w:t>
      </w:r>
      <w:r w:rsidRPr="00AB4034">
        <w:rPr>
          <w:b/>
          <w:bCs/>
        </w:rPr>
        <w:t>Le verifiche di danno ed agibilità sugli edifici ordinari</w:t>
      </w:r>
      <w:r w:rsidRPr="00AB4034">
        <w:t xml:space="preserve"> </w:t>
      </w:r>
      <w:r w:rsidRPr="00AB4034">
        <w:rPr>
          <w:b/>
          <w:bCs/>
        </w:rPr>
        <w:t>sono effettuate</w:t>
      </w:r>
      <w:r w:rsidRPr="00AB4034">
        <w:t xml:space="preserve"> ai sensi del decreto del Presidente del Consiglio dei Ministri del 5 maggio 2011 </w:t>
      </w:r>
      <w:r w:rsidRPr="00AB4034">
        <w:rPr>
          <w:b/>
          <w:bCs/>
        </w:rPr>
        <w:t xml:space="preserve">attraverso la compilazione della </w:t>
      </w:r>
      <w:r>
        <w:rPr>
          <w:b/>
          <w:bCs/>
        </w:rPr>
        <w:t>“</w:t>
      </w:r>
      <w:r w:rsidRPr="00AB4034">
        <w:rPr>
          <w:b/>
          <w:bCs/>
        </w:rPr>
        <w:t xml:space="preserve">Scheda </w:t>
      </w:r>
      <w:r w:rsidRPr="00B127C9">
        <w:rPr>
          <w:b/>
          <w:bCs/>
        </w:rPr>
        <w:t>Ae</w:t>
      </w:r>
      <w:r>
        <w:rPr>
          <w:b/>
          <w:bCs/>
        </w:rPr>
        <w:t>DES</w:t>
      </w:r>
      <w:r w:rsidRPr="00B127C9">
        <w:t xml:space="preserve"> per il rilevamento dei danni, pronto intervento e agibilità per edifici ordinari nell'emergenza post-sismica", e relativo Manuale, approvati nella loro versione aggiornata e allegati al presente decreto di cui costituiscono parte integrante (Allegati B e C)”.</w:t>
      </w:r>
    </w:p>
    <w:p w:rsidR="00F43BD3" w:rsidRDefault="00F43BD3" w:rsidP="00A464CF">
      <w:pPr>
        <w:autoSpaceDE w:val="0"/>
        <w:autoSpaceDN w:val="0"/>
        <w:adjustRightInd w:val="0"/>
        <w:ind w:firstLine="284"/>
        <w:jc w:val="both"/>
      </w:pPr>
      <w:r w:rsidRPr="00B127C9">
        <w:t xml:space="preserve">Nelle fasi immediatamente successive ad un evento sismico è possibile che per lo stesso fabbricato sia stato richiesto l'intervento di verifica statica ai </w:t>
      </w:r>
      <w:r>
        <w:t>V</w:t>
      </w:r>
      <w:r w:rsidRPr="00B127C9">
        <w:t>V</w:t>
      </w:r>
      <w:r>
        <w:t>.</w:t>
      </w:r>
      <w:r w:rsidRPr="00B127C9">
        <w:t>F</w:t>
      </w:r>
      <w:r>
        <w:t>.</w:t>
      </w:r>
      <w:r w:rsidRPr="00B127C9">
        <w:t xml:space="preserve"> (intervento in coda) anche se siano già stati oggetto di verifiche AeDES: in tale caso, il sopralluogo di </w:t>
      </w:r>
      <w:r>
        <w:t xml:space="preserve">verifica (intervento in coda) </w:t>
      </w:r>
      <w:r w:rsidRPr="00B127C9">
        <w:t>non va effettuato, procedendo in analogia a quanto disposto per i sopralluoghi su manufatti giacenti</w:t>
      </w:r>
      <w:r>
        <w:t xml:space="preserve"> in zona rossa. </w:t>
      </w:r>
      <w:r w:rsidRPr="00AB4034">
        <w:rPr>
          <w:b/>
          <w:bCs/>
        </w:rPr>
        <w:t xml:space="preserve">È evidente la necessità di coordinamento tra Corpo Nazionale e strutture di protezione civile ai fini dell’individuazione </w:t>
      </w:r>
      <w:r>
        <w:rPr>
          <w:b/>
          <w:bCs/>
        </w:rPr>
        <w:t xml:space="preserve">certa </w:t>
      </w:r>
      <w:r w:rsidRPr="00AB4034">
        <w:rPr>
          <w:b/>
          <w:bCs/>
        </w:rPr>
        <w:t>dei manufatti già oggetto di verifiche AeDES.</w:t>
      </w:r>
      <w:r>
        <w:rPr>
          <w:rStyle w:val="FootnoteReference"/>
          <w:b/>
          <w:bCs/>
        </w:rPr>
        <w:footnoteReference w:id="2"/>
      </w:r>
    </w:p>
    <w:p w:rsidR="00F43BD3" w:rsidRDefault="00F43BD3">
      <w:pPr>
        <w:rPr>
          <w:b/>
          <w:color w:val="548DD4"/>
        </w:rPr>
      </w:pPr>
      <w:r>
        <w:rPr>
          <w:b/>
          <w:color w:val="548DD4"/>
        </w:rPr>
        <w:br w:type="page"/>
      </w:r>
    </w:p>
    <w:p w:rsidR="00F43BD3" w:rsidRPr="00B127C9" w:rsidRDefault="00F43BD3" w:rsidP="00B127C9">
      <w:pPr>
        <w:autoSpaceDE w:val="0"/>
        <w:autoSpaceDN w:val="0"/>
        <w:adjustRightInd w:val="0"/>
        <w:jc w:val="both"/>
        <w:rPr>
          <w:b/>
          <w:u w:val="single"/>
        </w:rPr>
      </w:pPr>
      <w:r w:rsidRPr="00B127C9">
        <w:rPr>
          <w:b/>
          <w:u w:val="single"/>
        </w:rPr>
        <w:t>Definizione di Zona Rossa e Criteri per la loro individuazione, che il C</w:t>
      </w:r>
      <w:r>
        <w:rPr>
          <w:b/>
          <w:u w:val="single"/>
        </w:rPr>
        <w:t>.</w:t>
      </w:r>
      <w:r w:rsidRPr="00B127C9">
        <w:rPr>
          <w:b/>
          <w:u w:val="single"/>
        </w:rPr>
        <w:t>N</w:t>
      </w:r>
      <w:r>
        <w:rPr>
          <w:b/>
          <w:u w:val="single"/>
        </w:rPr>
        <w:t>.</w:t>
      </w:r>
      <w:r w:rsidRPr="00B127C9">
        <w:rPr>
          <w:b/>
          <w:u w:val="single"/>
        </w:rPr>
        <w:t>VV</w:t>
      </w:r>
      <w:r>
        <w:rPr>
          <w:b/>
          <w:u w:val="single"/>
        </w:rPr>
        <w:t>.</w:t>
      </w:r>
      <w:r w:rsidRPr="00B127C9">
        <w:rPr>
          <w:b/>
          <w:u w:val="single"/>
        </w:rPr>
        <w:t>F</w:t>
      </w:r>
      <w:r>
        <w:rPr>
          <w:b/>
          <w:u w:val="single"/>
        </w:rPr>
        <w:t>.</w:t>
      </w:r>
      <w:r w:rsidRPr="00B127C9">
        <w:rPr>
          <w:b/>
          <w:u w:val="single"/>
        </w:rPr>
        <w:t xml:space="preserve"> può fornire alle autorità </w:t>
      </w:r>
      <w:r>
        <w:rPr>
          <w:b/>
          <w:u w:val="single"/>
        </w:rPr>
        <w:t xml:space="preserve">Locali e </w:t>
      </w:r>
      <w:r w:rsidRPr="00B127C9">
        <w:rPr>
          <w:b/>
          <w:u w:val="single"/>
        </w:rPr>
        <w:t>di Protezione Civile</w:t>
      </w:r>
    </w:p>
    <w:p w:rsidR="00F43BD3" w:rsidRPr="00787700" w:rsidRDefault="00F43BD3" w:rsidP="00A464CF">
      <w:pPr>
        <w:autoSpaceDE w:val="0"/>
        <w:autoSpaceDN w:val="0"/>
        <w:adjustRightInd w:val="0"/>
        <w:ind w:firstLine="284"/>
        <w:jc w:val="both"/>
      </w:pPr>
      <w:r w:rsidRPr="00787700">
        <w:t xml:space="preserve">Si ritiene utile fornire indicazioni di massima per l’individuazione rapida delle </w:t>
      </w:r>
      <w:r w:rsidRPr="00787700">
        <w:rPr>
          <w:i/>
        </w:rPr>
        <w:t>zone rosse</w:t>
      </w:r>
      <w:r w:rsidRPr="00787700">
        <w:t>, a supporto delle Autorità locali</w:t>
      </w:r>
      <w:r>
        <w:t xml:space="preserve"> e di Protezione Civile</w:t>
      </w:r>
      <w:r w:rsidRPr="00787700">
        <w:t>:</w:t>
      </w:r>
    </w:p>
    <w:p w:rsidR="00F43BD3" w:rsidRDefault="00F43BD3" w:rsidP="00A464CF">
      <w:pPr>
        <w:autoSpaceDE w:val="0"/>
        <w:autoSpaceDN w:val="0"/>
        <w:adjustRightInd w:val="0"/>
        <w:ind w:firstLine="284"/>
        <w:jc w:val="both"/>
      </w:pPr>
    </w:p>
    <w:p w:rsidR="00F43BD3" w:rsidRPr="005E5D6C" w:rsidRDefault="00F43BD3" w:rsidP="005E5D6C">
      <w:pPr>
        <w:pBdr>
          <w:top w:val="single" w:sz="4" w:space="1" w:color="auto"/>
          <w:left w:val="single" w:sz="4" w:space="4" w:color="auto"/>
          <w:bottom w:val="single" w:sz="4" w:space="1" w:color="auto"/>
          <w:right w:val="single" w:sz="4" w:space="4" w:color="auto"/>
        </w:pBdr>
        <w:autoSpaceDE w:val="0"/>
        <w:autoSpaceDN w:val="0"/>
        <w:adjustRightInd w:val="0"/>
        <w:jc w:val="center"/>
        <w:rPr>
          <w:b/>
          <w:bCs/>
        </w:rPr>
      </w:pPr>
      <w:r w:rsidRPr="005E5D6C">
        <w:rPr>
          <w:b/>
          <w:bCs/>
        </w:rPr>
        <w:t xml:space="preserve">Una porzione di territorio ricade in zona rossa qualora tutte le vie di comunicazione di accesso ad essa siano impraticabili. La frontiera della zona rossa è cautelativamente rappresentata dall’inviluppo che massimizza la porzione di territorio inaccessibile. </w:t>
      </w:r>
    </w:p>
    <w:p w:rsidR="00F43BD3" w:rsidRDefault="00F43BD3" w:rsidP="0088615A">
      <w:pPr>
        <w:autoSpaceDE w:val="0"/>
        <w:autoSpaceDN w:val="0"/>
        <w:adjustRightInd w:val="0"/>
        <w:ind w:firstLine="284"/>
        <w:jc w:val="both"/>
      </w:pPr>
    </w:p>
    <w:p w:rsidR="00F43BD3" w:rsidRPr="005E5D6C" w:rsidRDefault="00F43BD3" w:rsidP="0088615A">
      <w:pPr>
        <w:autoSpaceDE w:val="0"/>
        <w:autoSpaceDN w:val="0"/>
        <w:adjustRightInd w:val="0"/>
        <w:ind w:firstLine="284"/>
        <w:jc w:val="both"/>
      </w:pPr>
      <w:r>
        <w:t>U</w:t>
      </w:r>
      <w:r w:rsidRPr="005E5D6C">
        <w:t xml:space="preserve">n </w:t>
      </w:r>
      <w:r>
        <w:t xml:space="preserve">importante </w:t>
      </w:r>
      <w:r w:rsidRPr="005E5D6C">
        <w:t xml:space="preserve">corollario al citato assunto è </w:t>
      </w:r>
      <w:r>
        <w:t xml:space="preserve">pertanto </w:t>
      </w:r>
      <w:r w:rsidRPr="005E5D6C">
        <w:t>il seguente:</w:t>
      </w:r>
    </w:p>
    <w:p w:rsidR="00F43BD3" w:rsidRPr="005E5D6C" w:rsidRDefault="00F43BD3" w:rsidP="005E5D6C">
      <w:pPr>
        <w:pBdr>
          <w:top w:val="single" w:sz="4" w:space="1" w:color="auto"/>
          <w:left w:val="single" w:sz="4" w:space="4" w:color="auto"/>
          <w:bottom w:val="single" w:sz="4" w:space="1" w:color="auto"/>
          <w:right w:val="single" w:sz="4" w:space="4" w:color="auto"/>
        </w:pBdr>
        <w:autoSpaceDE w:val="0"/>
        <w:autoSpaceDN w:val="0"/>
        <w:adjustRightInd w:val="0"/>
        <w:jc w:val="center"/>
      </w:pPr>
      <w:r>
        <w:t>L</w:t>
      </w:r>
      <w:r w:rsidRPr="005E5D6C">
        <w:t>’impraticabilità di una via di comunicazione</w:t>
      </w:r>
      <w:r>
        <w:t>,</w:t>
      </w:r>
      <w:r w:rsidRPr="005E5D6C">
        <w:t xml:space="preserve"> quale unico strumento di accesso ad una</w:t>
      </w:r>
      <w:r>
        <w:t xml:space="preserve"> porzione di territorio, fa ricadere tale porzione di territorio in zona rossa </w:t>
      </w:r>
      <w:r w:rsidRPr="005E5D6C">
        <w:rPr>
          <w:b/>
          <w:bCs/>
        </w:rPr>
        <w:t>indipendentemente</w:t>
      </w:r>
      <w:r>
        <w:t xml:space="preserve"> dallo stato in cui si trova l’edificato in essa presente.</w:t>
      </w:r>
    </w:p>
    <w:p w:rsidR="00F43BD3" w:rsidRPr="005E5D6C" w:rsidRDefault="00F43BD3" w:rsidP="005E5D6C">
      <w:pPr>
        <w:tabs>
          <w:tab w:val="left" w:pos="5245"/>
          <w:tab w:val="center" w:pos="7380"/>
        </w:tabs>
        <w:jc w:val="both"/>
      </w:pPr>
    </w:p>
    <w:p w:rsidR="00F43BD3" w:rsidRDefault="00F43BD3" w:rsidP="0088615A">
      <w:pPr>
        <w:autoSpaceDE w:val="0"/>
        <w:autoSpaceDN w:val="0"/>
        <w:adjustRightInd w:val="0"/>
        <w:ind w:firstLine="284"/>
        <w:jc w:val="both"/>
      </w:pPr>
      <w:r>
        <w:tab/>
      </w:r>
      <w:r w:rsidRPr="005E5D6C">
        <w:t xml:space="preserve">Il </w:t>
      </w:r>
      <w:r>
        <w:t xml:space="preserve">sistema </w:t>
      </w:r>
      <w:r w:rsidRPr="005E5D6C">
        <w:t>S</w:t>
      </w:r>
      <w:r>
        <w:t>.</w:t>
      </w:r>
      <w:r w:rsidRPr="005E5D6C">
        <w:t>T</w:t>
      </w:r>
      <w:r>
        <w:t>.</w:t>
      </w:r>
      <w:r w:rsidRPr="005E5D6C">
        <w:t>C</w:t>
      </w:r>
      <w:r>
        <w:t>.</w:t>
      </w:r>
      <w:r w:rsidRPr="005E5D6C">
        <w:t>S</w:t>
      </w:r>
      <w:r>
        <w:t>.</w:t>
      </w:r>
      <w:r w:rsidRPr="005E5D6C">
        <w:t>, opportunamente coadiuvato dal servizio T</w:t>
      </w:r>
      <w:r>
        <w:t>.</w:t>
      </w:r>
      <w:r w:rsidRPr="005E5D6C">
        <w:t>A</w:t>
      </w:r>
      <w:r>
        <w:t>.</w:t>
      </w:r>
      <w:r w:rsidRPr="005E5D6C">
        <w:t>S</w:t>
      </w:r>
      <w:r>
        <w:t>.</w:t>
      </w:r>
      <w:r w:rsidRPr="005E5D6C">
        <w:t xml:space="preserve"> incardinato nella f</w:t>
      </w:r>
      <w:r>
        <w:t>unzione</w:t>
      </w:r>
      <w:r w:rsidRPr="005E5D6C">
        <w:t xml:space="preserve"> R</w:t>
      </w:r>
      <w:r>
        <w:t>.</w:t>
      </w:r>
      <w:r w:rsidRPr="005E5D6C">
        <w:t>E</w:t>
      </w:r>
      <w:r>
        <w:t>.</w:t>
      </w:r>
      <w:r w:rsidRPr="005E5D6C">
        <w:t>C</w:t>
      </w:r>
      <w:r>
        <w:t>.</w:t>
      </w:r>
      <w:r w:rsidRPr="005E5D6C">
        <w:t>S</w:t>
      </w:r>
      <w:r>
        <w:t>.</w:t>
      </w:r>
      <w:r w:rsidRPr="005E5D6C">
        <w:t>, consente la rapida individuazione di zone rosse da segnalare alle Autorità Locali</w:t>
      </w:r>
      <w:r>
        <w:t xml:space="preserve"> o di Protezione Civile</w:t>
      </w:r>
      <w:r w:rsidRPr="005E5D6C">
        <w:t xml:space="preserve"> per la predisposizione delle ordinanze </w:t>
      </w:r>
      <w:r>
        <w:t>di delimitazione</w:t>
      </w:r>
      <w:r w:rsidRPr="005E5D6C">
        <w:t>.</w:t>
      </w:r>
    </w:p>
    <w:p w:rsidR="00F43BD3" w:rsidRPr="005E5D6C" w:rsidRDefault="00F43BD3" w:rsidP="0088615A">
      <w:pPr>
        <w:autoSpaceDE w:val="0"/>
        <w:autoSpaceDN w:val="0"/>
        <w:adjustRightInd w:val="0"/>
        <w:ind w:firstLine="284"/>
        <w:jc w:val="both"/>
      </w:pPr>
      <w:r>
        <w:t>La rapida individuazione delle zone rosse ha l’indubbio vantaggio di consentire la pianificazione del soccorso nelle fasi successive a quelle di salvataggio sia in termini di realizzazione di interventi mirati di riduzione delle criticità strutturali (funzione N.I.S. di S.T.C.S.) che di pianificazione di squadre AeDES VV.F. e di corretta dislocazione di U.C.L. con congruo impiego di sezioni operative a supporto.</w:t>
      </w:r>
    </w:p>
    <w:p w:rsidR="00F43BD3" w:rsidRDefault="00F43BD3" w:rsidP="005E5D6C">
      <w:pPr>
        <w:tabs>
          <w:tab w:val="left" w:pos="5245"/>
          <w:tab w:val="center" w:pos="7380"/>
        </w:tabs>
        <w:rPr>
          <w:sz w:val="22"/>
          <w:szCs w:val="22"/>
        </w:rPr>
      </w:pPr>
    </w:p>
    <w:p w:rsidR="00F43BD3" w:rsidRDefault="00F43BD3" w:rsidP="005E5D6C">
      <w:pPr>
        <w:tabs>
          <w:tab w:val="left" w:pos="5245"/>
          <w:tab w:val="center" w:pos="7380"/>
        </w:tabs>
        <w:rPr>
          <w:sz w:val="22"/>
          <w:szCs w:val="22"/>
        </w:rPr>
      </w:pPr>
    </w:p>
    <w:p w:rsidR="00F43BD3" w:rsidRDefault="00F43BD3" w:rsidP="00B127C9">
      <w:pPr>
        <w:tabs>
          <w:tab w:val="left" w:pos="0"/>
          <w:tab w:val="center" w:pos="7380"/>
        </w:tabs>
        <w:jc w:val="both"/>
        <w:rPr>
          <w:sz w:val="22"/>
          <w:szCs w:val="22"/>
        </w:rPr>
      </w:pPr>
      <w:r>
        <w:rPr>
          <w:sz w:val="22"/>
          <w:szCs w:val="22"/>
        </w:rPr>
        <w:tab/>
        <w:t>dott. ing. Mauro Caciolai</w:t>
      </w:r>
    </w:p>
    <w:p w:rsidR="00F43BD3" w:rsidRDefault="00F43BD3" w:rsidP="00B127C9">
      <w:pPr>
        <w:tabs>
          <w:tab w:val="left" w:pos="0"/>
          <w:tab w:val="center" w:pos="7380"/>
        </w:tabs>
        <w:jc w:val="both"/>
        <w:rPr>
          <w:sz w:val="22"/>
          <w:szCs w:val="22"/>
        </w:rPr>
      </w:pPr>
      <w:r>
        <w:rPr>
          <w:sz w:val="22"/>
          <w:szCs w:val="22"/>
        </w:rPr>
        <w:tab/>
        <w:t>dott ing. Luca Ponticelli</w:t>
      </w:r>
    </w:p>
    <w:p w:rsidR="00F43BD3" w:rsidRDefault="00F43BD3" w:rsidP="00B127C9">
      <w:pPr>
        <w:tabs>
          <w:tab w:val="left" w:pos="0"/>
          <w:tab w:val="center" w:pos="7380"/>
        </w:tabs>
        <w:jc w:val="both"/>
        <w:rPr>
          <w:sz w:val="22"/>
          <w:szCs w:val="22"/>
        </w:rPr>
      </w:pPr>
      <w:r>
        <w:rPr>
          <w:sz w:val="22"/>
          <w:szCs w:val="22"/>
        </w:rPr>
        <w:tab/>
        <w:t>dott. ing. Ciro Bolognese</w:t>
      </w:r>
    </w:p>
    <w:p w:rsidR="00F43BD3" w:rsidRDefault="00F43BD3" w:rsidP="00B127C9">
      <w:pPr>
        <w:tabs>
          <w:tab w:val="left" w:pos="0"/>
          <w:tab w:val="center" w:pos="7380"/>
        </w:tabs>
        <w:jc w:val="both"/>
        <w:rPr>
          <w:sz w:val="22"/>
          <w:szCs w:val="22"/>
        </w:rPr>
      </w:pPr>
      <w:r>
        <w:rPr>
          <w:sz w:val="22"/>
          <w:szCs w:val="22"/>
        </w:rPr>
        <w:tab/>
        <w:t>dott. ing. Luigi Capobianco</w:t>
      </w:r>
    </w:p>
    <w:p w:rsidR="00F43BD3" w:rsidRPr="00272F9F" w:rsidRDefault="00F43BD3" w:rsidP="00272F9F">
      <w:pPr>
        <w:tabs>
          <w:tab w:val="left" w:pos="0"/>
          <w:tab w:val="center" w:pos="7380"/>
        </w:tabs>
        <w:jc w:val="center"/>
        <w:rPr>
          <w:b/>
          <w:bCs/>
          <w:sz w:val="22"/>
          <w:szCs w:val="22"/>
        </w:rPr>
      </w:pPr>
      <w:r>
        <w:rPr>
          <w:sz w:val="22"/>
          <w:szCs w:val="22"/>
        </w:rPr>
        <w:br w:type="page"/>
      </w:r>
      <w:r w:rsidRPr="00694BB6">
        <w:rPr>
          <w:b/>
          <w:bCs/>
        </w:rPr>
        <w:t>Appendice normativa</w:t>
      </w:r>
    </w:p>
    <w:tbl>
      <w:tblPr>
        <w:tblStyle w:val="TableGrid"/>
        <w:tblW w:w="0" w:type="auto"/>
        <w:tblLook w:val="01E0"/>
      </w:tblPr>
      <w:tblGrid>
        <w:gridCol w:w="4889"/>
        <w:gridCol w:w="4889"/>
      </w:tblGrid>
      <w:tr w:rsidR="00F43BD3" w:rsidRPr="00272F9F" w:rsidTr="00827588">
        <w:tc>
          <w:tcPr>
            <w:tcW w:w="4889" w:type="dxa"/>
            <w:shd w:val="clear" w:color="000000" w:fill="auto"/>
          </w:tcPr>
          <w:p w:rsidR="00F43BD3" w:rsidRPr="00272F9F" w:rsidRDefault="00F43BD3" w:rsidP="00827588">
            <w:pPr>
              <w:autoSpaceDE w:val="0"/>
              <w:autoSpaceDN w:val="0"/>
              <w:adjustRightInd w:val="0"/>
              <w:jc w:val="center"/>
              <w:rPr>
                <w:b/>
                <w:bCs/>
                <w:sz w:val="20"/>
                <w:szCs w:val="20"/>
              </w:rPr>
            </w:pPr>
            <w:r w:rsidRPr="00272F9F">
              <w:rPr>
                <w:b/>
                <w:bCs/>
                <w:sz w:val="20"/>
                <w:szCs w:val="20"/>
              </w:rPr>
              <w:t>d.lgs 139/2006</w:t>
            </w:r>
          </w:p>
        </w:tc>
        <w:tc>
          <w:tcPr>
            <w:tcW w:w="4889" w:type="dxa"/>
            <w:shd w:val="clear" w:color="000000" w:fill="auto"/>
          </w:tcPr>
          <w:p w:rsidR="00F43BD3" w:rsidRPr="00272F9F" w:rsidRDefault="00F43BD3" w:rsidP="00827588">
            <w:pPr>
              <w:autoSpaceDE w:val="0"/>
              <w:autoSpaceDN w:val="0"/>
              <w:adjustRightInd w:val="0"/>
              <w:jc w:val="center"/>
              <w:rPr>
                <w:b/>
                <w:bCs/>
                <w:sz w:val="20"/>
                <w:szCs w:val="20"/>
              </w:rPr>
            </w:pPr>
            <w:r w:rsidRPr="00272F9F">
              <w:rPr>
                <w:b/>
                <w:bCs/>
                <w:sz w:val="20"/>
                <w:szCs w:val="20"/>
              </w:rPr>
              <w:t>d.lgs 139/2006 modificato dal d.lgs. 97/2017</w:t>
            </w:r>
          </w:p>
        </w:tc>
      </w:tr>
      <w:tr w:rsidR="00F43BD3" w:rsidRPr="00DF5414" w:rsidTr="00827588">
        <w:tc>
          <w:tcPr>
            <w:tcW w:w="4889" w:type="dxa"/>
            <w:shd w:val="clear" w:color="000000" w:fill="auto"/>
          </w:tcPr>
          <w:p w:rsidR="00F43BD3" w:rsidRPr="00DF5414" w:rsidRDefault="00F43BD3" w:rsidP="00827588">
            <w:pPr>
              <w:autoSpaceDE w:val="0"/>
              <w:autoSpaceDN w:val="0"/>
              <w:adjustRightInd w:val="0"/>
              <w:jc w:val="both"/>
              <w:rPr>
                <w:sz w:val="20"/>
                <w:szCs w:val="20"/>
              </w:rPr>
            </w:pPr>
            <w:r w:rsidRPr="00DF5414">
              <w:rPr>
                <w:sz w:val="20"/>
                <w:szCs w:val="20"/>
              </w:rPr>
              <w:t>Art. 24. Interventi di soccorso pubblico</w:t>
            </w:r>
          </w:p>
          <w:p w:rsidR="00F43BD3" w:rsidRPr="00DF5414" w:rsidRDefault="00F43BD3" w:rsidP="00827588">
            <w:pPr>
              <w:autoSpaceDE w:val="0"/>
              <w:autoSpaceDN w:val="0"/>
              <w:adjustRightInd w:val="0"/>
              <w:spacing w:before="120"/>
              <w:jc w:val="both"/>
              <w:rPr>
                <w:sz w:val="20"/>
                <w:szCs w:val="20"/>
              </w:rPr>
            </w:pPr>
            <w:r w:rsidRPr="00DF5414">
              <w:rPr>
                <w:sz w:val="20"/>
                <w:szCs w:val="20"/>
              </w:rPr>
              <w:t>1. Il Corpo nazionale, al fine di salvaguardare l'incolumità delle persone e l'integrità dei beni,</w:t>
            </w:r>
            <w:r>
              <w:rPr>
                <w:sz w:val="20"/>
                <w:szCs w:val="20"/>
              </w:rPr>
              <w:t xml:space="preserve"> </w:t>
            </w:r>
            <w:r w:rsidRPr="00DF5414">
              <w:rPr>
                <w:sz w:val="20"/>
                <w:szCs w:val="20"/>
              </w:rPr>
              <w:t>assicura gli interventi tecnici caratterizzati dal requisito dell'immediatezza della prestazione, per i</w:t>
            </w:r>
            <w:r>
              <w:rPr>
                <w:sz w:val="20"/>
                <w:szCs w:val="20"/>
              </w:rPr>
              <w:t xml:space="preserve"> q</w:t>
            </w:r>
            <w:r w:rsidRPr="00DF5414">
              <w:rPr>
                <w:sz w:val="20"/>
                <w:szCs w:val="20"/>
              </w:rPr>
              <w:t>uali siano richieste professionalità tecniche anche ad alto contenuto specialistico ed idonee risorse</w:t>
            </w:r>
            <w:r>
              <w:rPr>
                <w:sz w:val="20"/>
                <w:szCs w:val="20"/>
              </w:rPr>
              <w:t xml:space="preserve"> st</w:t>
            </w:r>
            <w:r w:rsidRPr="00DF5414">
              <w:rPr>
                <w:sz w:val="20"/>
                <w:szCs w:val="20"/>
              </w:rPr>
              <w:t>rumentali, ed al medesimo fine effettua studi ed esami sperimentali e tecnici nello specifico settore.</w:t>
            </w:r>
          </w:p>
          <w:p w:rsidR="00F43BD3" w:rsidRPr="00DF5414"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p>
          <w:p w:rsidR="00F43BD3"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spacing w:before="120"/>
              <w:jc w:val="both"/>
              <w:rPr>
                <w:sz w:val="20"/>
                <w:szCs w:val="20"/>
              </w:rPr>
            </w:pPr>
            <w:r w:rsidRPr="00DF5414">
              <w:rPr>
                <w:sz w:val="20"/>
                <w:szCs w:val="20"/>
              </w:rPr>
              <w:t>2. Sono compresi tra gli interventi tecnici di soccorso pubblico del Corpo nazionale:</w:t>
            </w:r>
          </w:p>
          <w:p w:rsidR="00F43BD3" w:rsidRPr="00DF5414" w:rsidRDefault="00F43BD3" w:rsidP="00827588">
            <w:pPr>
              <w:autoSpaceDE w:val="0"/>
              <w:autoSpaceDN w:val="0"/>
              <w:adjustRightInd w:val="0"/>
              <w:jc w:val="both"/>
              <w:rPr>
                <w:sz w:val="20"/>
                <w:szCs w:val="20"/>
              </w:rPr>
            </w:pPr>
            <w:r w:rsidRPr="00DF5414">
              <w:rPr>
                <w:sz w:val="20"/>
                <w:szCs w:val="20"/>
              </w:rPr>
              <w:t>a) l'opera tecnica di soccorso in occasione di incendi, di incontrollati rilasci di energia, di improvviso o minacciante crollo strutturale, di frane, di piene, di alluvioni o di altra pubblica calamità;</w:t>
            </w:r>
          </w:p>
          <w:p w:rsidR="00F43BD3" w:rsidRPr="00DF5414"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p>
          <w:p w:rsidR="00F43BD3"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r w:rsidRPr="00DF5414">
              <w:rPr>
                <w:sz w:val="20"/>
                <w:szCs w:val="20"/>
              </w:rPr>
              <w:t>b) l'opera tecnica di contrasto dei rischi derivanti dall'impiego dell'energia nucleare e dall'uso di sostanze batteriologiche, chimiche e radiologiche.</w:t>
            </w:r>
          </w:p>
          <w:p w:rsidR="00F43BD3" w:rsidRPr="00DF5414"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p>
          <w:p w:rsidR="00F43BD3" w:rsidRPr="00DF5414" w:rsidRDefault="00F43BD3" w:rsidP="00827588">
            <w:pPr>
              <w:autoSpaceDE w:val="0"/>
              <w:autoSpaceDN w:val="0"/>
              <w:adjustRightInd w:val="0"/>
              <w:jc w:val="both"/>
              <w:rPr>
                <w:sz w:val="20"/>
                <w:szCs w:val="20"/>
              </w:rPr>
            </w:pPr>
          </w:p>
          <w:p w:rsidR="00F43BD3" w:rsidRDefault="00F43BD3" w:rsidP="00827588">
            <w:pPr>
              <w:autoSpaceDE w:val="0"/>
              <w:autoSpaceDN w:val="0"/>
              <w:adjustRightInd w:val="0"/>
              <w:spacing w:before="120"/>
              <w:jc w:val="both"/>
              <w:rPr>
                <w:sz w:val="20"/>
                <w:szCs w:val="20"/>
              </w:rPr>
            </w:pPr>
          </w:p>
          <w:p w:rsidR="00F43BD3" w:rsidRPr="00DF5414" w:rsidRDefault="00F43BD3" w:rsidP="00827588">
            <w:pPr>
              <w:autoSpaceDE w:val="0"/>
              <w:autoSpaceDN w:val="0"/>
              <w:adjustRightInd w:val="0"/>
              <w:jc w:val="both"/>
              <w:rPr>
                <w:sz w:val="20"/>
                <w:szCs w:val="20"/>
              </w:rPr>
            </w:pPr>
            <w:r w:rsidRPr="00DF5414">
              <w:rPr>
                <w:sz w:val="20"/>
                <w:szCs w:val="20"/>
              </w:rPr>
              <w:t>3. Gli interventi tecnici di soccorso pubblico del Corpo nazionale, di cui al comma 2, si limitano ai compiti di carattere strettamente urgente e cessano al venir meno della effettiva necessità.</w:t>
            </w:r>
          </w:p>
          <w:p w:rsidR="00F43BD3" w:rsidRPr="00DF5414" w:rsidRDefault="00F43BD3" w:rsidP="004C245A">
            <w:pPr>
              <w:autoSpaceDE w:val="0"/>
              <w:autoSpaceDN w:val="0"/>
              <w:adjustRightInd w:val="0"/>
              <w:spacing w:before="120"/>
              <w:jc w:val="both"/>
              <w:rPr>
                <w:sz w:val="20"/>
                <w:szCs w:val="20"/>
              </w:rPr>
            </w:pPr>
            <w:r w:rsidRPr="00DF5414">
              <w:rPr>
                <w:sz w:val="20"/>
                <w:szCs w:val="20"/>
              </w:rPr>
              <w:t>4. In caso di eventi di protezione civile, il Corpo nazionale opera quale componente fondamentale del Servizio nazionale della protezione civile ai sensi dell'articolo 11 della legge 24 febbraio 1992, n. 225, e assicura, nell'ambito delle proprie competenze tecniche di cui all'articolo 1, la direzione degli interventi tecnici di primo soccorso nel rispetto dei livelli di coordinamento previsti dalla vigente legislazione.</w:t>
            </w:r>
          </w:p>
        </w:tc>
        <w:tc>
          <w:tcPr>
            <w:tcW w:w="4889" w:type="dxa"/>
            <w:shd w:val="clear" w:color="000000" w:fill="auto"/>
          </w:tcPr>
          <w:p w:rsidR="00F43BD3" w:rsidRPr="00DF5414" w:rsidRDefault="00F43BD3" w:rsidP="00827588">
            <w:pPr>
              <w:autoSpaceDE w:val="0"/>
              <w:autoSpaceDN w:val="0"/>
              <w:adjustRightInd w:val="0"/>
              <w:jc w:val="both"/>
              <w:rPr>
                <w:sz w:val="20"/>
                <w:szCs w:val="20"/>
              </w:rPr>
            </w:pPr>
            <w:r w:rsidRPr="00DF5414">
              <w:rPr>
                <w:sz w:val="20"/>
                <w:szCs w:val="20"/>
              </w:rPr>
              <w:t>Art.  24  (Interventi di soccorso pubblico).</w:t>
            </w:r>
          </w:p>
          <w:p w:rsidR="00F43BD3" w:rsidRPr="00DF5414" w:rsidRDefault="00F43BD3" w:rsidP="00827588">
            <w:pPr>
              <w:autoSpaceDE w:val="0"/>
              <w:autoSpaceDN w:val="0"/>
              <w:adjustRightInd w:val="0"/>
              <w:spacing w:before="120"/>
              <w:jc w:val="both"/>
              <w:rPr>
                <w:sz w:val="20"/>
                <w:szCs w:val="20"/>
              </w:rPr>
            </w:pPr>
            <w:r w:rsidRPr="00DF5414">
              <w:rPr>
                <w:sz w:val="20"/>
                <w:szCs w:val="20"/>
              </w:rPr>
              <w:t>1. Il Corpo nazionale, al fine di salvaguardare l'incolumità delle persone e l'integrità dei beni, assicura, in relazione alla diversa intensità degli eventi, la direzione e  il coordinamento degli interventi tecnici caratterizzati dal requisito dell'immediatezza della prestazione, per i quali siano richieste professionalità tecniche anche ad alto contenuto specialistico ed idonee risorse strumentali.</w:t>
            </w:r>
          </w:p>
          <w:p w:rsidR="00F43BD3" w:rsidRPr="00DF5414" w:rsidRDefault="00F43BD3" w:rsidP="00827588">
            <w:pPr>
              <w:autoSpaceDE w:val="0"/>
              <w:autoSpaceDN w:val="0"/>
              <w:adjustRightInd w:val="0"/>
              <w:jc w:val="both"/>
              <w:rPr>
                <w:sz w:val="20"/>
                <w:szCs w:val="20"/>
              </w:rPr>
            </w:pPr>
            <w:r w:rsidRPr="00DF5414">
              <w:rPr>
                <w:sz w:val="20"/>
                <w:szCs w:val="20"/>
              </w:rPr>
              <w:t>Al medesimo fine effettua studi ed esami sperimentali e tecnici nello specifico settore, anche promuovendo e partecipando ad attività congiunte e coordinate con enti e organizzazioni anche internazionali.</w:t>
            </w:r>
          </w:p>
          <w:p w:rsidR="00F43BD3" w:rsidRPr="00DF5414" w:rsidRDefault="00F43BD3" w:rsidP="00827588">
            <w:pPr>
              <w:autoSpaceDE w:val="0"/>
              <w:autoSpaceDN w:val="0"/>
              <w:adjustRightInd w:val="0"/>
              <w:spacing w:before="120"/>
              <w:jc w:val="both"/>
              <w:rPr>
                <w:sz w:val="20"/>
                <w:szCs w:val="20"/>
              </w:rPr>
            </w:pPr>
            <w:r w:rsidRPr="00DF5414">
              <w:rPr>
                <w:sz w:val="20"/>
                <w:szCs w:val="20"/>
              </w:rPr>
              <w:t>2. Sono compresi tra gli interventi di cui al comma 1:</w:t>
            </w:r>
          </w:p>
          <w:p w:rsidR="00F43BD3" w:rsidRPr="00DF5414" w:rsidRDefault="00F43BD3" w:rsidP="00827588">
            <w:pPr>
              <w:autoSpaceDE w:val="0"/>
              <w:autoSpaceDN w:val="0"/>
              <w:adjustRightInd w:val="0"/>
              <w:jc w:val="both"/>
              <w:rPr>
                <w:sz w:val="20"/>
                <w:szCs w:val="20"/>
              </w:rPr>
            </w:pPr>
            <w:r w:rsidRPr="00DF5414">
              <w:rPr>
                <w:sz w:val="20"/>
                <w:szCs w:val="20"/>
              </w:rPr>
              <w:t xml:space="preserve">a) l'opera tecnica di soccorso in occasione di incendi, di incontrollati rilasci di energia, di improvviso o minacciante crollo strutturale, di incidenti ferroviari, stradali e aerei </w:t>
            </w:r>
            <w:r w:rsidRPr="00DF5414">
              <w:rPr>
                <w:b/>
                <w:bCs/>
                <w:sz w:val="20"/>
                <w:szCs w:val="20"/>
              </w:rPr>
              <w:t>e, ferma restando l'attribuzione delle funzioni di coordinamento in materia di protezione civile</w:t>
            </w:r>
            <w:r w:rsidRPr="00DF5414">
              <w:rPr>
                <w:sz w:val="20"/>
                <w:szCs w:val="20"/>
              </w:rPr>
              <w:t xml:space="preserve">, di frane, di piene, </w:t>
            </w:r>
            <w:r w:rsidRPr="00DF5414">
              <w:rPr>
                <w:b/>
                <w:bCs/>
                <w:sz w:val="20"/>
                <w:szCs w:val="20"/>
              </w:rPr>
              <w:t>di terremoti</w:t>
            </w:r>
            <w:r w:rsidRPr="00DF5414">
              <w:rPr>
                <w:sz w:val="20"/>
                <w:szCs w:val="20"/>
              </w:rPr>
              <w:t>, di alluvioni o di ogni altra pubblica calamità in caso di eventi di protezione civile, ove il Corpo nazionale opera quale componente fondamentale del Servizio nazionale della protezione civile ai sensi dell'articolo 11 della legge 24 febbraio 1992, n. 225;</w:t>
            </w:r>
          </w:p>
          <w:p w:rsidR="00F43BD3" w:rsidRPr="00DF5414" w:rsidRDefault="00F43BD3" w:rsidP="00827588">
            <w:pPr>
              <w:autoSpaceDE w:val="0"/>
              <w:autoSpaceDN w:val="0"/>
              <w:adjustRightInd w:val="0"/>
              <w:spacing w:before="120"/>
              <w:jc w:val="both"/>
              <w:rPr>
                <w:sz w:val="20"/>
                <w:szCs w:val="20"/>
              </w:rPr>
            </w:pPr>
            <w:r w:rsidRPr="00DF5414">
              <w:rPr>
                <w:sz w:val="20"/>
                <w:szCs w:val="20"/>
              </w:rPr>
              <w:t>b) fatto salvo quanto previsto al comma 10, l'opera tecnica di ricerca, soccorso e salvataggio, anche con l'utilizzo di mezzi aerei;</w:t>
            </w:r>
          </w:p>
          <w:p w:rsidR="00F43BD3" w:rsidRPr="00DF5414" w:rsidRDefault="00F43BD3" w:rsidP="00827588">
            <w:pPr>
              <w:autoSpaceDE w:val="0"/>
              <w:autoSpaceDN w:val="0"/>
              <w:adjustRightInd w:val="0"/>
              <w:spacing w:before="120"/>
              <w:jc w:val="both"/>
              <w:rPr>
                <w:sz w:val="20"/>
                <w:szCs w:val="20"/>
              </w:rPr>
            </w:pPr>
            <w:r w:rsidRPr="00DF5414">
              <w:rPr>
                <w:sz w:val="20"/>
                <w:szCs w:val="20"/>
              </w:rPr>
              <w:t>c) l'opera tecnica di contrasto dei rischi derivanti dall'impiego dell'energia nucleare e dall'uso di sostanze batteriologiche, chimiche e radiologiche, anche con l'impiego della rete nazionale di rilevamento della radioattività del territorio.</w:t>
            </w:r>
          </w:p>
          <w:p w:rsidR="00F43BD3" w:rsidRPr="00DF5414" w:rsidRDefault="00F43BD3" w:rsidP="00827588">
            <w:pPr>
              <w:autoSpaceDE w:val="0"/>
              <w:autoSpaceDN w:val="0"/>
              <w:adjustRightInd w:val="0"/>
              <w:spacing w:before="120"/>
              <w:jc w:val="both"/>
              <w:rPr>
                <w:sz w:val="20"/>
                <w:szCs w:val="20"/>
              </w:rPr>
            </w:pPr>
            <w:r w:rsidRPr="00DF5414">
              <w:rPr>
                <w:sz w:val="20"/>
                <w:szCs w:val="20"/>
              </w:rPr>
              <w:t xml:space="preserve">3. Il Corpo nazionale assicura, altresì, il concorso alle operazioni di ricerca, soccorso e salvataggio in mare. </w:t>
            </w:r>
          </w:p>
          <w:p w:rsidR="00F43BD3" w:rsidRPr="00DF5414" w:rsidRDefault="00F43BD3" w:rsidP="004C245A">
            <w:pPr>
              <w:autoSpaceDE w:val="0"/>
              <w:autoSpaceDN w:val="0"/>
              <w:adjustRightInd w:val="0"/>
              <w:spacing w:before="120"/>
              <w:jc w:val="both"/>
              <w:rPr>
                <w:sz w:val="20"/>
                <w:szCs w:val="20"/>
              </w:rPr>
            </w:pPr>
            <w:r w:rsidRPr="00DF5414">
              <w:rPr>
                <w:sz w:val="20"/>
                <w:szCs w:val="20"/>
              </w:rPr>
              <w:t>4. Gli interventi tecnici di soccorso pubblico del Corpo nazionale, di cui ai commi 1 e 2, si limitano ai compiti di carattere strettamente urgente e cessano al venir meno della effettiva necessità.</w:t>
            </w:r>
          </w:p>
        </w:tc>
      </w:tr>
    </w:tbl>
    <w:p w:rsidR="00F43BD3" w:rsidRDefault="00F43BD3" w:rsidP="004C245A">
      <w:pPr>
        <w:tabs>
          <w:tab w:val="left" w:pos="0"/>
          <w:tab w:val="center" w:pos="7380"/>
        </w:tabs>
        <w:jc w:val="both"/>
      </w:pPr>
    </w:p>
    <w:sectPr w:rsidR="00F43BD3" w:rsidSect="001B2551">
      <w:headerReference w:type="default" r:id="rId7"/>
      <w:footerReference w:type="even" r:id="rId8"/>
      <w:footerReference w:type="default" r:id="rId9"/>
      <w:headerReference w:type="first" r:id="rId10"/>
      <w:footerReference w:type="first" r:id="rId11"/>
      <w:pgSz w:w="11906" w:h="16838" w:code="9"/>
      <w:pgMar w:top="1418" w:right="1134" w:bottom="1134" w:left="1134" w:header="720" w:footer="720" w:gutter="0"/>
      <w:pgNumType w:start="1"/>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BD3" w:rsidRDefault="00F43BD3">
      <w:r>
        <w:separator/>
      </w:r>
    </w:p>
  </w:endnote>
  <w:endnote w:type="continuationSeparator" w:id="0">
    <w:p w:rsidR="00F43BD3" w:rsidRDefault="00F43B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BD3" w:rsidRDefault="00F43B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F43BD3" w:rsidRDefault="00F43B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BD3" w:rsidRDefault="00F43B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F43BD3" w:rsidRDefault="00F43BD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BD3" w:rsidRDefault="00F43BD3">
    <w:pPr>
      <w:pStyle w:val="Footer"/>
    </w:pPr>
  </w:p>
  <w:p w:rsidR="00F43BD3" w:rsidRDefault="00F43BD3">
    <w:pPr>
      <w:pStyle w:val="Footer"/>
    </w:pPr>
  </w:p>
  <w:p w:rsidR="00F43BD3" w:rsidRDefault="00F43B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BD3" w:rsidRDefault="00F43BD3">
      <w:r>
        <w:separator/>
      </w:r>
    </w:p>
  </w:footnote>
  <w:footnote w:type="continuationSeparator" w:id="0">
    <w:p w:rsidR="00F43BD3" w:rsidRDefault="00F43BD3">
      <w:r>
        <w:continuationSeparator/>
      </w:r>
    </w:p>
  </w:footnote>
  <w:footnote w:id="1">
    <w:p w:rsidR="00F43BD3" w:rsidRDefault="00F43BD3" w:rsidP="00A137E7">
      <w:pPr>
        <w:pStyle w:val="FootnoteText"/>
        <w:jc w:val="both"/>
      </w:pPr>
      <w:r w:rsidRPr="00A137E7">
        <w:rPr>
          <w:rStyle w:val="FootnoteReference"/>
          <w:sz w:val="18"/>
          <w:szCs w:val="18"/>
        </w:rPr>
        <w:footnoteRef/>
      </w:r>
      <w:r w:rsidRPr="00A137E7">
        <w:rPr>
          <w:sz w:val="18"/>
          <w:szCs w:val="18"/>
        </w:rPr>
        <w:t xml:space="preserve"> Le </w:t>
      </w:r>
      <w:r w:rsidRPr="00A137E7">
        <w:rPr>
          <w:i/>
          <w:iCs/>
          <w:sz w:val="18"/>
          <w:szCs w:val="18"/>
        </w:rPr>
        <w:t>zone rosse</w:t>
      </w:r>
      <w:r w:rsidRPr="00A137E7">
        <w:rPr>
          <w:sz w:val="18"/>
          <w:szCs w:val="18"/>
        </w:rPr>
        <w:t xml:space="preserve"> possono essere stabilite dai Sindaci anche a valle di indicazioni fornite dal Corpo Nazionale dei Vigili attraverso lo strumento del </w:t>
      </w:r>
      <w:r>
        <w:rPr>
          <w:sz w:val="18"/>
          <w:szCs w:val="18"/>
        </w:rPr>
        <w:t>R</w:t>
      </w:r>
      <w:r w:rsidRPr="00A137E7">
        <w:rPr>
          <w:sz w:val="18"/>
          <w:szCs w:val="18"/>
        </w:rPr>
        <w:t xml:space="preserve">adio </w:t>
      </w:r>
      <w:r>
        <w:rPr>
          <w:sz w:val="18"/>
          <w:szCs w:val="18"/>
        </w:rPr>
        <w:t>C</w:t>
      </w:r>
      <w:r w:rsidRPr="00A137E7">
        <w:rPr>
          <w:sz w:val="18"/>
          <w:szCs w:val="18"/>
        </w:rPr>
        <w:t xml:space="preserve">heck </w:t>
      </w:r>
      <w:r>
        <w:rPr>
          <w:sz w:val="18"/>
          <w:szCs w:val="18"/>
        </w:rPr>
        <w:t>P</w:t>
      </w:r>
      <w:r w:rsidRPr="00A137E7">
        <w:rPr>
          <w:sz w:val="18"/>
          <w:szCs w:val="18"/>
        </w:rPr>
        <w:t xml:space="preserve">erlustrativo (RCP) o del </w:t>
      </w:r>
      <w:r>
        <w:rPr>
          <w:sz w:val="18"/>
          <w:szCs w:val="18"/>
        </w:rPr>
        <w:t>Q</w:t>
      </w:r>
      <w:r w:rsidRPr="00A137E7">
        <w:rPr>
          <w:sz w:val="18"/>
          <w:szCs w:val="18"/>
        </w:rPr>
        <w:t xml:space="preserve">uick </w:t>
      </w:r>
      <w:r>
        <w:rPr>
          <w:sz w:val="18"/>
          <w:szCs w:val="18"/>
        </w:rPr>
        <w:t>T</w:t>
      </w:r>
      <w:r w:rsidRPr="00A137E7">
        <w:rPr>
          <w:sz w:val="18"/>
          <w:szCs w:val="18"/>
        </w:rPr>
        <w:t xml:space="preserve">riage (QT) previsto nella fase di Ricognizione Esperta per la Caratterizzazione Strategica (RECS) del Sistema di Trattamento delle Criticità Strutturali (STCS) </w:t>
      </w:r>
      <w:r>
        <w:rPr>
          <w:sz w:val="18"/>
          <w:szCs w:val="18"/>
        </w:rPr>
        <w:t xml:space="preserve">del Corpo Nazionale </w:t>
      </w:r>
      <w:r w:rsidRPr="00A137E7">
        <w:rPr>
          <w:sz w:val="18"/>
          <w:szCs w:val="18"/>
        </w:rPr>
        <w:t xml:space="preserve">istituito con la circolare EM/7 del 2015.  </w:t>
      </w:r>
    </w:p>
  </w:footnote>
  <w:footnote w:id="2">
    <w:p w:rsidR="00F43BD3" w:rsidRDefault="00F43BD3">
      <w:pPr>
        <w:pStyle w:val="FootnoteText"/>
      </w:pPr>
      <w:r w:rsidRPr="00694BB6">
        <w:rPr>
          <w:rStyle w:val="FootnoteReference"/>
          <w:sz w:val="18"/>
          <w:szCs w:val="18"/>
        </w:rPr>
        <w:footnoteRef/>
      </w:r>
      <w:r w:rsidRPr="00694BB6">
        <w:rPr>
          <w:sz w:val="18"/>
          <w:szCs w:val="18"/>
        </w:rPr>
        <w:t xml:space="preserve"> Dall’esperienza acquisita sul campo, si ritiene sufficiente la condivisione dei supporti cartografici ai fini dell’individuazione</w:t>
      </w:r>
      <w:r>
        <w:rPr>
          <w:sz w:val="18"/>
          <w:szCs w:val="18"/>
        </w:rPr>
        <w:t xml:space="preserve"> </w:t>
      </w:r>
      <w:r w:rsidRPr="00694BB6">
        <w:rPr>
          <w:sz w:val="18"/>
          <w:szCs w:val="18"/>
        </w:rPr>
        <w:t>degli aggregati già oggetto di verifica AeDES</w:t>
      </w:r>
      <w:r>
        <w:rPr>
          <w:sz w:val="18"/>
          <w:szCs w:val="18"/>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BD3" w:rsidRDefault="00F43BD3" w:rsidP="00013488">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2049" type="#_x0000_t75" alt="M" style="position:absolute;left:0;text-align:left;margin-left:15.35pt;margin-top:-27.85pt;width:481.35pt;height:133.65pt;z-index:-251656192;visibility:visible" o:allowincell="f">
          <v:imagedata r:id="rId1" o:title=""/>
        </v:shape>
      </w:pict>
    </w:r>
  </w:p>
  <w:p w:rsidR="00F43BD3" w:rsidRDefault="00F43BD3" w:rsidP="00013488">
    <w:pPr>
      <w:jc w:val="center"/>
    </w:pPr>
  </w:p>
  <w:p w:rsidR="00F43BD3" w:rsidRDefault="00F43BD3" w:rsidP="00013488">
    <w:pPr>
      <w:jc w:val="center"/>
    </w:pPr>
  </w:p>
  <w:p w:rsidR="00F43BD3" w:rsidRDefault="00F43BD3" w:rsidP="00013488">
    <w:pPr>
      <w:jc w:val="center"/>
    </w:pPr>
  </w:p>
  <w:p w:rsidR="00F43BD3" w:rsidRDefault="00F43BD3" w:rsidP="00013488">
    <w:pPr>
      <w:jc w:val="center"/>
    </w:pPr>
  </w:p>
  <w:p w:rsidR="00F43BD3" w:rsidRDefault="00F43BD3" w:rsidP="00013488">
    <w:pPr>
      <w:jc w:val="center"/>
    </w:pPr>
  </w:p>
  <w:p w:rsidR="00F43BD3" w:rsidRDefault="00F43BD3" w:rsidP="00013488">
    <w:pPr>
      <w:jc w:val="center"/>
    </w:pPr>
  </w:p>
  <w:p w:rsidR="00F43BD3" w:rsidRDefault="00F43BD3" w:rsidP="00013488">
    <w:pPr>
      <w:jc w:val="center"/>
      <w:rPr>
        <w:sz w:val="20"/>
      </w:rPr>
    </w:pPr>
    <w:r>
      <w:rPr>
        <w:sz w:val="20"/>
      </w:rPr>
      <w:t>DIPARTIMENTO DEI VIGILI DEL FUOCO, DEL SOCCORSO PUBBLICO E DELLA DIFESA CIVILE</w:t>
    </w:r>
  </w:p>
  <w:p w:rsidR="00F43BD3" w:rsidRDefault="00F43BD3" w:rsidP="002A1C99">
    <w:pPr>
      <w:jc w:val="center"/>
      <w:rPr>
        <w:sz w:val="20"/>
      </w:rPr>
    </w:pPr>
    <w:r>
      <w:rPr>
        <w:sz w:val="20"/>
      </w:rPr>
      <w:t>DIREZIONE CENTRALE PER L’EMERGENZA E IL SOCCORSO TECNICO</w:t>
    </w:r>
  </w:p>
  <w:p w:rsidR="00F43BD3" w:rsidRPr="002A1C99" w:rsidRDefault="00F43BD3" w:rsidP="002A1C99">
    <w:pPr>
      <w:jc w:val="center"/>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BD3" w:rsidRDefault="00F43BD3" w:rsidP="00013488">
    <w:pPr>
      <w:pStyle w:val="Heading1"/>
      <w:rPr>
        <w:sz w:val="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 o:spid="_x0000_s2050" type="#_x0000_t75" alt="M" style="position:absolute;left:0;text-align:left;margin-left:18pt;margin-top:-19.1pt;width:481.35pt;height:133.65pt;z-index:-251654144;visibility:visible">
          <v:imagedata r:id="rId1" o:title=""/>
        </v:shape>
      </w:pict>
    </w:r>
  </w:p>
  <w:p w:rsidR="00F43BD3" w:rsidRDefault="00F43BD3" w:rsidP="00013488">
    <w:pPr>
      <w:pStyle w:val="Heading1"/>
    </w:pPr>
  </w:p>
  <w:p w:rsidR="00F43BD3" w:rsidRDefault="00F43BD3" w:rsidP="00013488">
    <w:pPr>
      <w:pStyle w:val="Heading1"/>
    </w:pPr>
  </w:p>
  <w:p w:rsidR="00F43BD3" w:rsidRDefault="00F43BD3" w:rsidP="00013488">
    <w:pPr>
      <w:pStyle w:val="Heading1"/>
    </w:pPr>
  </w:p>
  <w:p w:rsidR="00F43BD3" w:rsidRDefault="00F43BD3" w:rsidP="00013488">
    <w:pPr>
      <w:pStyle w:val="Heading1"/>
    </w:pPr>
  </w:p>
  <w:p w:rsidR="00F43BD3" w:rsidRDefault="00F43BD3" w:rsidP="00013488">
    <w:pPr>
      <w:pStyle w:val="Heading1"/>
    </w:pPr>
  </w:p>
  <w:p w:rsidR="00F43BD3" w:rsidRDefault="00F43BD3" w:rsidP="00013488">
    <w:pPr>
      <w:pStyle w:val="Heading1"/>
    </w:pPr>
  </w:p>
  <w:p w:rsidR="00F43BD3" w:rsidRDefault="00F43BD3" w:rsidP="00013488">
    <w:pPr>
      <w:pStyle w:val="Heading1"/>
    </w:pPr>
  </w:p>
  <w:p w:rsidR="00F43BD3" w:rsidRDefault="00F43BD3" w:rsidP="00013488">
    <w:pPr>
      <w:pStyle w:val="Heading1"/>
    </w:pPr>
  </w:p>
  <w:p w:rsidR="00F43BD3" w:rsidRDefault="00F43BD3">
    <w:pPr>
      <w:ind w:right="-142"/>
      <w:jc w:val="center"/>
      <w:rPr>
        <w:sz w:val="22"/>
      </w:rPr>
    </w:pPr>
    <w:r>
      <w:rPr>
        <w:sz w:val="22"/>
      </w:rPr>
      <w:t xml:space="preserve"> </w:t>
    </w:r>
  </w:p>
  <w:p w:rsidR="00F43BD3" w:rsidRDefault="00F43BD3">
    <w:pPr>
      <w:ind w:right="-142"/>
      <w:jc w:val="center"/>
      <w:rPr>
        <w:sz w:val="20"/>
      </w:rPr>
    </w:pPr>
    <w:r>
      <w:rPr>
        <w:sz w:val="22"/>
      </w:rPr>
      <w:t xml:space="preserve"> </w:t>
    </w:r>
    <w:r>
      <w:rPr>
        <w:b/>
        <w:sz w:val="20"/>
      </w:rPr>
      <w:t>DIPARTIMENTO DEI VIGILI DEL FUOCO, DEL SOCCORSO PUBBLICO E DELLA DIFESA CIVILE</w:t>
    </w:r>
  </w:p>
  <w:p w:rsidR="00F43BD3" w:rsidRDefault="00F43BD3">
    <w:pPr>
      <w:jc w:val="center"/>
      <w:rPr>
        <w:sz w:val="20"/>
      </w:rPr>
    </w:pPr>
    <w:r>
      <w:rPr>
        <w:sz w:val="20"/>
      </w:rPr>
      <w:t xml:space="preserve">DIREZIONE CENTRALE PER </w:t>
    </w:r>
    <w:smartTag w:uri="urn:schemas-microsoft-com:office:smarttags" w:element="PersonName">
      <w:smartTagPr>
        <w:attr w:name="ProductID" w:val="LA PREVENZIONE E"/>
      </w:smartTagPr>
      <w:r>
        <w:rPr>
          <w:sz w:val="20"/>
        </w:rPr>
        <w:t>LA PREVENZIONE E</w:t>
      </w:r>
    </w:smartTag>
    <w:r>
      <w:rPr>
        <w:sz w:val="20"/>
      </w:rPr>
      <w:t xml:space="preserve"> </w:t>
    </w:r>
    <w:smartTag w:uri="urn:schemas-microsoft-com:office:smarttags" w:element="PersonName">
      <w:smartTagPr>
        <w:attr w:name="ProductID" w:val="LA SICUREZZA TECNICA"/>
      </w:smartTagPr>
      <w:r>
        <w:rPr>
          <w:sz w:val="20"/>
        </w:rPr>
        <w:t>LA SICUREZZA TECNICA</w:t>
      </w:r>
    </w:smartTag>
  </w:p>
  <w:p w:rsidR="00F43BD3" w:rsidRDefault="00F43BD3">
    <w:pPr>
      <w:jc w:val="center"/>
      <w:rPr>
        <w:sz w:val="20"/>
      </w:rPr>
    </w:pPr>
    <w:r>
      <w:rPr>
        <w:sz w:val="20"/>
      </w:rPr>
      <w:t>AREA PREVENZIONE INCENDI</w:t>
    </w:r>
  </w:p>
  <w:p w:rsidR="00F43BD3" w:rsidRDefault="00F43B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7968"/>
    <w:multiLevelType w:val="hybridMultilevel"/>
    <w:tmpl w:val="CF5A522C"/>
    <w:lvl w:ilvl="0" w:tplc="FEC0C1C0">
      <w:start w:val="1"/>
      <w:numFmt w:val="bullet"/>
      <w:lvlText w:val=""/>
      <w:lvlJc w:val="left"/>
      <w:pPr>
        <w:tabs>
          <w:tab w:val="num" w:pos="720"/>
        </w:tabs>
        <w:ind w:left="720" w:hanging="36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05F40C3D"/>
    <w:multiLevelType w:val="hybridMultilevel"/>
    <w:tmpl w:val="2AD48564"/>
    <w:lvl w:ilvl="0" w:tplc="E5B60AC2">
      <w:start w:val="1"/>
      <w:numFmt w:val="decimal"/>
      <w:pStyle w:val="Heading1"/>
      <w:lvlText w:val="%1."/>
      <w:lvlJc w:val="left"/>
      <w:pPr>
        <w:ind w:left="502" w:hanging="360"/>
      </w:pPr>
      <w:rPr>
        <w:rFonts w:cs="Times New Roman"/>
      </w:rPr>
    </w:lvl>
    <w:lvl w:ilvl="1" w:tplc="04100019" w:tentative="1">
      <w:start w:val="1"/>
      <w:numFmt w:val="lowerLetter"/>
      <w:lvlText w:val="%2."/>
      <w:lvlJc w:val="left"/>
      <w:pPr>
        <w:ind w:left="1222" w:hanging="360"/>
      </w:pPr>
      <w:rPr>
        <w:rFonts w:cs="Times New Roman"/>
      </w:rPr>
    </w:lvl>
    <w:lvl w:ilvl="2" w:tplc="0410001B" w:tentative="1">
      <w:start w:val="1"/>
      <w:numFmt w:val="lowerRoman"/>
      <w:lvlText w:val="%3."/>
      <w:lvlJc w:val="right"/>
      <w:pPr>
        <w:ind w:left="1942" w:hanging="180"/>
      </w:pPr>
      <w:rPr>
        <w:rFonts w:cs="Times New Roman"/>
      </w:rPr>
    </w:lvl>
    <w:lvl w:ilvl="3" w:tplc="0410000F" w:tentative="1">
      <w:start w:val="1"/>
      <w:numFmt w:val="decimal"/>
      <w:lvlText w:val="%4."/>
      <w:lvlJc w:val="left"/>
      <w:pPr>
        <w:ind w:left="2662" w:hanging="360"/>
      </w:pPr>
      <w:rPr>
        <w:rFonts w:cs="Times New Roman"/>
      </w:rPr>
    </w:lvl>
    <w:lvl w:ilvl="4" w:tplc="04100019" w:tentative="1">
      <w:start w:val="1"/>
      <w:numFmt w:val="lowerLetter"/>
      <w:lvlText w:val="%5."/>
      <w:lvlJc w:val="left"/>
      <w:pPr>
        <w:ind w:left="3382" w:hanging="360"/>
      </w:pPr>
      <w:rPr>
        <w:rFonts w:cs="Times New Roman"/>
      </w:rPr>
    </w:lvl>
    <w:lvl w:ilvl="5" w:tplc="0410001B" w:tentative="1">
      <w:start w:val="1"/>
      <w:numFmt w:val="lowerRoman"/>
      <w:lvlText w:val="%6."/>
      <w:lvlJc w:val="right"/>
      <w:pPr>
        <w:ind w:left="4102" w:hanging="180"/>
      </w:pPr>
      <w:rPr>
        <w:rFonts w:cs="Times New Roman"/>
      </w:rPr>
    </w:lvl>
    <w:lvl w:ilvl="6" w:tplc="0410000F" w:tentative="1">
      <w:start w:val="1"/>
      <w:numFmt w:val="decimal"/>
      <w:lvlText w:val="%7."/>
      <w:lvlJc w:val="left"/>
      <w:pPr>
        <w:ind w:left="4822" w:hanging="360"/>
      </w:pPr>
      <w:rPr>
        <w:rFonts w:cs="Times New Roman"/>
      </w:rPr>
    </w:lvl>
    <w:lvl w:ilvl="7" w:tplc="04100019" w:tentative="1">
      <w:start w:val="1"/>
      <w:numFmt w:val="lowerLetter"/>
      <w:lvlText w:val="%8."/>
      <w:lvlJc w:val="left"/>
      <w:pPr>
        <w:ind w:left="5542" w:hanging="360"/>
      </w:pPr>
      <w:rPr>
        <w:rFonts w:cs="Times New Roman"/>
      </w:rPr>
    </w:lvl>
    <w:lvl w:ilvl="8" w:tplc="0410001B" w:tentative="1">
      <w:start w:val="1"/>
      <w:numFmt w:val="lowerRoman"/>
      <w:lvlText w:val="%9."/>
      <w:lvlJc w:val="right"/>
      <w:pPr>
        <w:ind w:left="6262" w:hanging="180"/>
      </w:pPr>
      <w:rPr>
        <w:rFonts w:cs="Times New Roman"/>
      </w:rPr>
    </w:lvl>
  </w:abstractNum>
  <w:abstractNum w:abstractNumId="2">
    <w:nsid w:val="08431EE0"/>
    <w:multiLevelType w:val="hybridMultilevel"/>
    <w:tmpl w:val="744A98F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0848716D"/>
    <w:multiLevelType w:val="hybridMultilevel"/>
    <w:tmpl w:val="43CAFCF0"/>
    <w:lvl w:ilvl="0" w:tplc="D36ED4F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9181ED0"/>
    <w:multiLevelType w:val="hybridMultilevel"/>
    <w:tmpl w:val="AD5E8960"/>
    <w:lvl w:ilvl="0" w:tplc="4FC21DCE">
      <w:start w:val="8"/>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0A186392"/>
    <w:multiLevelType w:val="hybridMultilevel"/>
    <w:tmpl w:val="2F8ECBD0"/>
    <w:lvl w:ilvl="0" w:tplc="5B7E471C">
      <w:start w:val="1"/>
      <w:numFmt w:val="bullet"/>
      <w:lvlText w:val="·"/>
      <w:lvlJc w:val="left"/>
      <w:pPr>
        <w:ind w:left="1068" w:hanging="360"/>
      </w:pPr>
      <w:rPr>
        <w:rFonts w:ascii="Times New Roman" w:hAnsi="Times New Roman" w:hint="default"/>
      </w:rPr>
    </w:lvl>
    <w:lvl w:ilvl="1" w:tplc="5B7E471C">
      <w:start w:val="1"/>
      <w:numFmt w:val="bullet"/>
      <w:lvlText w:val="·"/>
      <w:lvlJc w:val="left"/>
      <w:pPr>
        <w:ind w:left="1788" w:hanging="360"/>
      </w:pPr>
      <w:rPr>
        <w:rFonts w:ascii="Times New Roman" w:hAnsi="Times New Roman"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nsid w:val="156F7EFC"/>
    <w:multiLevelType w:val="hybridMultilevel"/>
    <w:tmpl w:val="D73A5366"/>
    <w:lvl w:ilvl="0" w:tplc="FEC0C1C0">
      <w:start w:val="1"/>
      <w:numFmt w:val="bullet"/>
      <w:lvlText w:val=""/>
      <w:lvlJc w:val="left"/>
      <w:pPr>
        <w:tabs>
          <w:tab w:val="num" w:pos="720"/>
        </w:tabs>
        <w:ind w:left="720" w:hanging="36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nsid w:val="1DD82D08"/>
    <w:multiLevelType w:val="hybridMultilevel"/>
    <w:tmpl w:val="976C82E2"/>
    <w:lvl w:ilvl="0" w:tplc="9F4478B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1E9C73C6"/>
    <w:multiLevelType w:val="hybridMultilevel"/>
    <w:tmpl w:val="895AC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F552EAD"/>
    <w:multiLevelType w:val="hybridMultilevel"/>
    <w:tmpl w:val="A34ACC5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08F5034"/>
    <w:multiLevelType w:val="hybridMultilevel"/>
    <w:tmpl w:val="305CBAF6"/>
    <w:lvl w:ilvl="0" w:tplc="0410000F">
      <w:start w:val="1"/>
      <w:numFmt w:val="decimal"/>
      <w:lvlText w:val="%1."/>
      <w:lvlJc w:val="left"/>
      <w:pPr>
        <w:tabs>
          <w:tab w:val="num" w:pos="720"/>
        </w:tabs>
        <w:ind w:left="720" w:hanging="360"/>
      </w:pPr>
      <w:rPr>
        <w:rFonts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1">
    <w:nsid w:val="22DF020B"/>
    <w:multiLevelType w:val="hybridMultilevel"/>
    <w:tmpl w:val="26501208"/>
    <w:lvl w:ilvl="0" w:tplc="60C61976">
      <w:start w:val="1"/>
      <w:numFmt w:val="bullet"/>
      <w:lvlText w:val=""/>
      <w:lvlJc w:val="left"/>
      <w:pPr>
        <w:ind w:left="1280" w:hanging="360"/>
      </w:pPr>
      <w:rPr>
        <w:rFonts w:ascii="Symbol" w:hAnsi="Symbol" w:hint="default"/>
      </w:rPr>
    </w:lvl>
    <w:lvl w:ilvl="1" w:tplc="04100003" w:tentative="1">
      <w:start w:val="1"/>
      <w:numFmt w:val="bullet"/>
      <w:lvlText w:val="o"/>
      <w:lvlJc w:val="left"/>
      <w:pPr>
        <w:ind w:left="2000" w:hanging="360"/>
      </w:pPr>
      <w:rPr>
        <w:rFonts w:ascii="Courier New" w:hAnsi="Courier New" w:hint="default"/>
      </w:rPr>
    </w:lvl>
    <w:lvl w:ilvl="2" w:tplc="04100005" w:tentative="1">
      <w:start w:val="1"/>
      <w:numFmt w:val="bullet"/>
      <w:lvlText w:val=""/>
      <w:lvlJc w:val="left"/>
      <w:pPr>
        <w:ind w:left="2720" w:hanging="360"/>
      </w:pPr>
      <w:rPr>
        <w:rFonts w:ascii="Wingdings" w:hAnsi="Wingdings" w:hint="default"/>
      </w:rPr>
    </w:lvl>
    <w:lvl w:ilvl="3" w:tplc="04100001" w:tentative="1">
      <w:start w:val="1"/>
      <w:numFmt w:val="bullet"/>
      <w:lvlText w:val=""/>
      <w:lvlJc w:val="left"/>
      <w:pPr>
        <w:ind w:left="3440" w:hanging="360"/>
      </w:pPr>
      <w:rPr>
        <w:rFonts w:ascii="Symbol" w:hAnsi="Symbol" w:hint="default"/>
      </w:rPr>
    </w:lvl>
    <w:lvl w:ilvl="4" w:tplc="04100003" w:tentative="1">
      <w:start w:val="1"/>
      <w:numFmt w:val="bullet"/>
      <w:lvlText w:val="o"/>
      <w:lvlJc w:val="left"/>
      <w:pPr>
        <w:ind w:left="4160" w:hanging="360"/>
      </w:pPr>
      <w:rPr>
        <w:rFonts w:ascii="Courier New" w:hAnsi="Courier New" w:hint="default"/>
      </w:rPr>
    </w:lvl>
    <w:lvl w:ilvl="5" w:tplc="04100005" w:tentative="1">
      <w:start w:val="1"/>
      <w:numFmt w:val="bullet"/>
      <w:lvlText w:val=""/>
      <w:lvlJc w:val="left"/>
      <w:pPr>
        <w:ind w:left="4880" w:hanging="360"/>
      </w:pPr>
      <w:rPr>
        <w:rFonts w:ascii="Wingdings" w:hAnsi="Wingdings" w:hint="default"/>
      </w:rPr>
    </w:lvl>
    <w:lvl w:ilvl="6" w:tplc="04100001" w:tentative="1">
      <w:start w:val="1"/>
      <w:numFmt w:val="bullet"/>
      <w:lvlText w:val=""/>
      <w:lvlJc w:val="left"/>
      <w:pPr>
        <w:ind w:left="5600" w:hanging="360"/>
      </w:pPr>
      <w:rPr>
        <w:rFonts w:ascii="Symbol" w:hAnsi="Symbol" w:hint="default"/>
      </w:rPr>
    </w:lvl>
    <w:lvl w:ilvl="7" w:tplc="04100003" w:tentative="1">
      <w:start w:val="1"/>
      <w:numFmt w:val="bullet"/>
      <w:lvlText w:val="o"/>
      <w:lvlJc w:val="left"/>
      <w:pPr>
        <w:ind w:left="6320" w:hanging="360"/>
      </w:pPr>
      <w:rPr>
        <w:rFonts w:ascii="Courier New" w:hAnsi="Courier New" w:hint="default"/>
      </w:rPr>
    </w:lvl>
    <w:lvl w:ilvl="8" w:tplc="04100005" w:tentative="1">
      <w:start w:val="1"/>
      <w:numFmt w:val="bullet"/>
      <w:lvlText w:val=""/>
      <w:lvlJc w:val="left"/>
      <w:pPr>
        <w:ind w:left="7040" w:hanging="360"/>
      </w:pPr>
      <w:rPr>
        <w:rFonts w:ascii="Wingdings" w:hAnsi="Wingdings" w:hint="default"/>
      </w:rPr>
    </w:lvl>
  </w:abstractNum>
  <w:abstractNum w:abstractNumId="12">
    <w:nsid w:val="2AB643F2"/>
    <w:multiLevelType w:val="hybridMultilevel"/>
    <w:tmpl w:val="05EC8564"/>
    <w:lvl w:ilvl="0" w:tplc="A77E205E">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B797B40"/>
    <w:multiLevelType w:val="hybridMultilevel"/>
    <w:tmpl w:val="56240BB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2CF4459B"/>
    <w:multiLevelType w:val="hybridMultilevel"/>
    <w:tmpl w:val="3BF2310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5">
    <w:nsid w:val="311C2A2D"/>
    <w:multiLevelType w:val="hybridMultilevel"/>
    <w:tmpl w:val="7B3C2E58"/>
    <w:lvl w:ilvl="0" w:tplc="FEC0C1C0">
      <w:start w:val="1"/>
      <w:numFmt w:val="bullet"/>
      <w:lvlText w:val=""/>
      <w:lvlJc w:val="left"/>
      <w:pPr>
        <w:tabs>
          <w:tab w:val="num" w:pos="1004"/>
        </w:tabs>
        <w:ind w:left="1004" w:hanging="360"/>
      </w:pPr>
      <w:rPr>
        <w:rFonts w:ascii="Symbol" w:hAnsi="Symbol" w:hint="default"/>
        <w:color w:val="auto"/>
      </w:rPr>
    </w:lvl>
    <w:lvl w:ilvl="1" w:tplc="04100003" w:tentative="1">
      <w:start w:val="1"/>
      <w:numFmt w:val="bullet"/>
      <w:lvlText w:val="o"/>
      <w:lvlJc w:val="left"/>
      <w:pPr>
        <w:tabs>
          <w:tab w:val="num" w:pos="1724"/>
        </w:tabs>
        <w:ind w:left="1724" w:hanging="360"/>
      </w:pPr>
      <w:rPr>
        <w:rFonts w:ascii="Courier New" w:hAnsi="Courier New" w:hint="default"/>
      </w:rPr>
    </w:lvl>
    <w:lvl w:ilvl="2" w:tplc="04100005" w:tentative="1">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16">
    <w:nsid w:val="331864C7"/>
    <w:multiLevelType w:val="hybridMultilevel"/>
    <w:tmpl w:val="30C663FA"/>
    <w:lvl w:ilvl="0" w:tplc="5970AD4E">
      <w:numFmt w:val="bullet"/>
      <w:lvlText w:val="-"/>
      <w:lvlJc w:val="left"/>
      <w:pPr>
        <w:ind w:left="920" w:hanging="360"/>
      </w:pPr>
      <w:rPr>
        <w:rFonts w:ascii="Times New Roman" w:eastAsia="Times New Roman" w:hAnsi="Times New Roman" w:hint="default"/>
      </w:rPr>
    </w:lvl>
    <w:lvl w:ilvl="1" w:tplc="04100003" w:tentative="1">
      <w:start w:val="1"/>
      <w:numFmt w:val="bullet"/>
      <w:lvlText w:val="o"/>
      <w:lvlJc w:val="left"/>
      <w:pPr>
        <w:ind w:left="1640" w:hanging="360"/>
      </w:pPr>
      <w:rPr>
        <w:rFonts w:ascii="Courier New" w:hAnsi="Courier New" w:hint="default"/>
      </w:rPr>
    </w:lvl>
    <w:lvl w:ilvl="2" w:tplc="04100005" w:tentative="1">
      <w:start w:val="1"/>
      <w:numFmt w:val="bullet"/>
      <w:lvlText w:val=""/>
      <w:lvlJc w:val="left"/>
      <w:pPr>
        <w:ind w:left="2360" w:hanging="360"/>
      </w:pPr>
      <w:rPr>
        <w:rFonts w:ascii="Wingdings" w:hAnsi="Wingdings" w:hint="default"/>
      </w:rPr>
    </w:lvl>
    <w:lvl w:ilvl="3" w:tplc="04100001" w:tentative="1">
      <w:start w:val="1"/>
      <w:numFmt w:val="bullet"/>
      <w:lvlText w:val=""/>
      <w:lvlJc w:val="left"/>
      <w:pPr>
        <w:ind w:left="3080" w:hanging="360"/>
      </w:pPr>
      <w:rPr>
        <w:rFonts w:ascii="Symbol" w:hAnsi="Symbol" w:hint="default"/>
      </w:rPr>
    </w:lvl>
    <w:lvl w:ilvl="4" w:tplc="04100003" w:tentative="1">
      <w:start w:val="1"/>
      <w:numFmt w:val="bullet"/>
      <w:lvlText w:val="o"/>
      <w:lvlJc w:val="left"/>
      <w:pPr>
        <w:ind w:left="3800" w:hanging="360"/>
      </w:pPr>
      <w:rPr>
        <w:rFonts w:ascii="Courier New" w:hAnsi="Courier New" w:hint="default"/>
      </w:rPr>
    </w:lvl>
    <w:lvl w:ilvl="5" w:tplc="04100005" w:tentative="1">
      <w:start w:val="1"/>
      <w:numFmt w:val="bullet"/>
      <w:lvlText w:val=""/>
      <w:lvlJc w:val="left"/>
      <w:pPr>
        <w:ind w:left="4520" w:hanging="360"/>
      </w:pPr>
      <w:rPr>
        <w:rFonts w:ascii="Wingdings" w:hAnsi="Wingdings" w:hint="default"/>
      </w:rPr>
    </w:lvl>
    <w:lvl w:ilvl="6" w:tplc="04100001" w:tentative="1">
      <w:start w:val="1"/>
      <w:numFmt w:val="bullet"/>
      <w:lvlText w:val=""/>
      <w:lvlJc w:val="left"/>
      <w:pPr>
        <w:ind w:left="5240" w:hanging="360"/>
      </w:pPr>
      <w:rPr>
        <w:rFonts w:ascii="Symbol" w:hAnsi="Symbol" w:hint="default"/>
      </w:rPr>
    </w:lvl>
    <w:lvl w:ilvl="7" w:tplc="04100003" w:tentative="1">
      <w:start w:val="1"/>
      <w:numFmt w:val="bullet"/>
      <w:lvlText w:val="o"/>
      <w:lvlJc w:val="left"/>
      <w:pPr>
        <w:ind w:left="5960" w:hanging="360"/>
      </w:pPr>
      <w:rPr>
        <w:rFonts w:ascii="Courier New" w:hAnsi="Courier New" w:hint="default"/>
      </w:rPr>
    </w:lvl>
    <w:lvl w:ilvl="8" w:tplc="04100005" w:tentative="1">
      <w:start w:val="1"/>
      <w:numFmt w:val="bullet"/>
      <w:lvlText w:val=""/>
      <w:lvlJc w:val="left"/>
      <w:pPr>
        <w:ind w:left="6680" w:hanging="360"/>
      </w:pPr>
      <w:rPr>
        <w:rFonts w:ascii="Wingdings" w:hAnsi="Wingdings" w:hint="default"/>
      </w:rPr>
    </w:lvl>
  </w:abstractNum>
  <w:abstractNum w:abstractNumId="17">
    <w:nsid w:val="3682653E"/>
    <w:multiLevelType w:val="hybridMultilevel"/>
    <w:tmpl w:val="90B2A78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37E50AAF"/>
    <w:multiLevelType w:val="hybridMultilevel"/>
    <w:tmpl w:val="1EBA0F2A"/>
    <w:lvl w:ilvl="0" w:tplc="0410000F">
      <w:start w:val="2"/>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9">
    <w:nsid w:val="3D036765"/>
    <w:multiLevelType w:val="hybridMultilevel"/>
    <w:tmpl w:val="BDFABBBA"/>
    <w:lvl w:ilvl="0" w:tplc="FEC0C1C0">
      <w:start w:val="1"/>
      <w:numFmt w:val="bullet"/>
      <w:lvlText w:val=""/>
      <w:lvlJc w:val="left"/>
      <w:pPr>
        <w:tabs>
          <w:tab w:val="num" w:pos="720"/>
        </w:tabs>
        <w:ind w:left="720" w:hanging="36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3D1C111D"/>
    <w:multiLevelType w:val="hybridMultilevel"/>
    <w:tmpl w:val="94ECC924"/>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1">
    <w:nsid w:val="3E591FAC"/>
    <w:multiLevelType w:val="hybridMultilevel"/>
    <w:tmpl w:val="795090A4"/>
    <w:lvl w:ilvl="0" w:tplc="04100001">
      <w:start w:val="1"/>
      <w:numFmt w:val="bullet"/>
      <w:lvlText w:val=""/>
      <w:lvlJc w:val="left"/>
      <w:pPr>
        <w:tabs>
          <w:tab w:val="num" w:pos="1429"/>
        </w:tabs>
        <w:ind w:left="1429" w:hanging="360"/>
      </w:pPr>
      <w:rPr>
        <w:rFonts w:ascii="Symbol" w:hAnsi="Symbol" w:hint="default"/>
      </w:rPr>
    </w:lvl>
    <w:lvl w:ilvl="1" w:tplc="04100003" w:tentative="1">
      <w:start w:val="1"/>
      <w:numFmt w:val="bullet"/>
      <w:lvlText w:val="o"/>
      <w:lvlJc w:val="left"/>
      <w:pPr>
        <w:tabs>
          <w:tab w:val="num" w:pos="2149"/>
        </w:tabs>
        <w:ind w:left="2149" w:hanging="360"/>
      </w:pPr>
      <w:rPr>
        <w:rFonts w:ascii="Courier New" w:hAnsi="Courier New" w:hint="default"/>
      </w:rPr>
    </w:lvl>
    <w:lvl w:ilvl="2" w:tplc="04100005" w:tentative="1">
      <w:start w:val="1"/>
      <w:numFmt w:val="bullet"/>
      <w:lvlText w:val=""/>
      <w:lvlJc w:val="left"/>
      <w:pPr>
        <w:tabs>
          <w:tab w:val="num" w:pos="2869"/>
        </w:tabs>
        <w:ind w:left="2869" w:hanging="360"/>
      </w:pPr>
      <w:rPr>
        <w:rFonts w:ascii="Wingdings" w:hAnsi="Wingdings" w:hint="default"/>
      </w:rPr>
    </w:lvl>
    <w:lvl w:ilvl="3" w:tplc="04100001" w:tentative="1">
      <w:start w:val="1"/>
      <w:numFmt w:val="bullet"/>
      <w:lvlText w:val=""/>
      <w:lvlJc w:val="left"/>
      <w:pPr>
        <w:tabs>
          <w:tab w:val="num" w:pos="3589"/>
        </w:tabs>
        <w:ind w:left="3589" w:hanging="360"/>
      </w:pPr>
      <w:rPr>
        <w:rFonts w:ascii="Symbol" w:hAnsi="Symbol" w:hint="default"/>
      </w:rPr>
    </w:lvl>
    <w:lvl w:ilvl="4" w:tplc="04100003" w:tentative="1">
      <w:start w:val="1"/>
      <w:numFmt w:val="bullet"/>
      <w:lvlText w:val="o"/>
      <w:lvlJc w:val="left"/>
      <w:pPr>
        <w:tabs>
          <w:tab w:val="num" w:pos="4309"/>
        </w:tabs>
        <w:ind w:left="4309" w:hanging="360"/>
      </w:pPr>
      <w:rPr>
        <w:rFonts w:ascii="Courier New" w:hAnsi="Courier New" w:hint="default"/>
      </w:rPr>
    </w:lvl>
    <w:lvl w:ilvl="5" w:tplc="04100005" w:tentative="1">
      <w:start w:val="1"/>
      <w:numFmt w:val="bullet"/>
      <w:lvlText w:val=""/>
      <w:lvlJc w:val="left"/>
      <w:pPr>
        <w:tabs>
          <w:tab w:val="num" w:pos="5029"/>
        </w:tabs>
        <w:ind w:left="5029" w:hanging="360"/>
      </w:pPr>
      <w:rPr>
        <w:rFonts w:ascii="Wingdings" w:hAnsi="Wingdings" w:hint="default"/>
      </w:rPr>
    </w:lvl>
    <w:lvl w:ilvl="6" w:tplc="04100001" w:tentative="1">
      <w:start w:val="1"/>
      <w:numFmt w:val="bullet"/>
      <w:lvlText w:val=""/>
      <w:lvlJc w:val="left"/>
      <w:pPr>
        <w:tabs>
          <w:tab w:val="num" w:pos="5749"/>
        </w:tabs>
        <w:ind w:left="5749" w:hanging="360"/>
      </w:pPr>
      <w:rPr>
        <w:rFonts w:ascii="Symbol" w:hAnsi="Symbol" w:hint="default"/>
      </w:rPr>
    </w:lvl>
    <w:lvl w:ilvl="7" w:tplc="04100003" w:tentative="1">
      <w:start w:val="1"/>
      <w:numFmt w:val="bullet"/>
      <w:lvlText w:val="o"/>
      <w:lvlJc w:val="left"/>
      <w:pPr>
        <w:tabs>
          <w:tab w:val="num" w:pos="6469"/>
        </w:tabs>
        <w:ind w:left="6469" w:hanging="360"/>
      </w:pPr>
      <w:rPr>
        <w:rFonts w:ascii="Courier New" w:hAnsi="Courier New" w:hint="default"/>
      </w:rPr>
    </w:lvl>
    <w:lvl w:ilvl="8" w:tplc="04100005" w:tentative="1">
      <w:start w:val="1"/>
      <w:numFmt w:val="bullet"/>
      <w:lvlText w:val=""/>
      <w:lvlJc w:val="left"/>
      <w:pPr>
        <w:tabs>
          <w:tab w:val="num" w:pos="7189"/>
        </w:tabs>
        <w:ind w:left="7189" w:hanging="360"/>
      </w:pPr>
      <w:rPr>
        <w:rFonts w:ascii="Wingdings" w:hAnsi="Wingdings" w:hint="default"/>
      </w:rPr>
    </w:lvl>
  </w:abstractNum>
  <w:abstractNum w:abstractNumId="22">
    <w:nsid w:val="400A7093"/>
    <w:multiLevelType w:val="hybridMultilevel"/>
    <w:tmpl w:val="EA683CDC"/>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3">
    <w:nsid w:val="42FC0C13"/>
    <w:multiLevelType w:val="hybridMultilevel"/>
    <w:tmpl w:val="BB961858"/>
    <w:lvl w:ilvl="0" w:tplc="8B2EC84C">
      <w:numFmt w:val="bullet"/>
      <w:lvlText w:val="-"/>
      <w:lvlJc w:val="left"/>
      <w:pPr>
        <w:tabs>
          <w:tab w:val="num" w:pos="1069"/>
        </w:tabs>
        <w:ind w:left="1069" w:hanging="360"/>
      </w:pPr>
      <w:rPr>
        <w:rFonts w:ascii="Times New Roman" w:eastAsia="Times New Roman" w:hAnsi="Times New Roman" w:hint="default"/>
      </w:rPr>
    </w:lvl>
    <w:lvl w:ilvl="1" w:tplc="04100003" w:tentative="1">
      <w:start w:val="1"/>
      <w:numFmt w:val="bullet"/>
      <w:lvlText w:val="o"/>
      <w:lvlJc w:val="left"/>
      <w:pPr>
        <w:tabs>
          <w:tab w:val="num" w:pos="1789"/>
        </w:tabs>
        <w:ind w:left="1789" w:hanging="360"/>
      </w:pPr>
      <w:rPr>
        <w:rFonts w:ascii="Courier New" w:hAnsi="Courier New" w:hint="default"/>
      </w:rPr>
    </w:lvl>
    <w:lvl w:ilvl="2" w:tplc="04100005" w:tentative="1">
      <w:start w:val="1"/>
      <w:numFmt w:val="bullet"/>
      <w:lvlText w:val=""/>
      <w:lvlJc w:val="left"/>
      <w:pPr>
        <w:tabs>
          <w:tab w:val="num" w:pos="2509"/>
        </w:tabs>
        <w:ind w:left="2509" w:hanging="360"/>
      </w:pPr>
      <w:rPr>
        <w:rFonts w:ascii="Wingdings" w:hAnsi="Wingdings" w:hint="default"/>
      </w:rPr>
    </w:lvl>
    <w:lvl w:ilvl="3" w:tplc="04100001" w:tentative="1">
      <w:start w:val="1"/>
      <w:numFmt w:val="bullet"/>
      <w:lvlText w:val=""/>
      <w:lvlJc w:val="left"/>
      <w:pPr>
        <w:tabs>
          <w:tab w:val="num" w:pos="3229"/>
        </w:tabs>
        <w:ind w:left="3229" w:hanging="360"/>
      </w:pPr>
      <w:rPr>
        <w:rFonts w:ascii="Symbol" w:hAnsi="Symbol" w:hint="default"/>
      </w:rPr>
    </w:lvl>
    <w:lvl w:ilvl="4" w:tplc="04100003" w:tentative="1">
      <w:start w:val="1"/>
      <w:numFmt w:val="bullet"/>
      <w:lvlText w:val="o"/>
      <w:lvlJc w:val="left"/>
      <w:pPr>
        <w:tabs>
          <w:tab w:val="num" w:pos="3949"/>
        </w:tabs>
        <w:ind w:left="3949" w:hanging="360"/>
      </w:pPr>
      <w:rPr>
        <w:rFonts w:ascii="Courier New" w:hAnsi="Courier New" w:hint="default"/>
      </w:rPr>
    </w:lvl>
    <w:lvl w:ilvl="5" w:tplc="04100005" w:tentative="1">
      <w:start w:val="1"/>
      <w:numFmt w:val="bullet"/>
      <w:lvlText w:val=""/>
      <w:lvlJc w:val="left"/>
      <w:pPr>
        <w:tabs>
          <w:tab w:val="num" w:pos="4669"/>
        </w:tabs>
        <w:ind w:left="4669" w:hanging="360"/>
      </w:pPr>
      <w:rPr>
        <w:rFonts w:ascii="Wingdings" w:hAnsi="Wingdings" w:hint="default"/>
      </w:rPr>
    </w:lvl>
    <w:lvl w:ilvl="6" w:tplc="04100001" w:tentative="1">
      <w:start w:val="1"/>
      <w:numFmt w:val="bullet"/>
      <w:lvlText w:val=""/>
      <w:lvlJc w:val="left"/>
      <w:pPr>
        <w:tabs>
          <w:tab w:val="num" w:pos="5389"/>
        </w:tabs>
        <w:ind w:left="5389" w:hanging="360"/>
      </w:pPr>
      <w:rPr>
        <w:rFonts w:ascii="Symbol" w:hAnsi="Symbol" w:hint="default"/>
      </w:rPr>
    </w:lvl>
    <w:lvl w:ilvl="7" w:tplc="04100003" w:tentative="1">
      <w:start w:val="1"/>
      <w:numFmt w:val="bullet"/>
      <w:lvlText w:val="o"/>
      <w:lvlJc w:val="left"/>
      <w:pPr>
        <w:tabs>
          <w:tab w:val="num" w:pos="6109"/>
        </w:tabs>
        <w:ind w:left="6109" w:hanging="360"/>
      </w:pPr>
      <w:rPr>
        <w:rFonts w:ascii="Courier New" w:hAnsi="Courier New" w:hint="default"/>
      </w:rPr>
    </w:lvl>
    <w:lvl w:ilvl="8" w:tplc="04100005" w:tentative="1">
      <w:start w:val="1"/>
      <w:numFmt w:val="bullet"/>
      <w:lvlText w:val=""/>
      <w:lvlJc w:val="left"/>
      <w:pPr>
        <w:tabs>
          <w:tab w:val="num" w:pos="6829"/>
        </w:tabs>
        <w:ind w:left="6829" w:hanging="360"/>
      </w:pPr>
      <w:rPr>
        <w:rFonts w:ascii="Wingdings" w:hAnsi="Wingdings" w:hint="default"/>
      </w:rPr>
    </w:lvl>
  </w:abstractNum>
  <w:abstractNum w:abstractNumId="24">
    <w:nsid w:val="43025C4A"/>
    <w:multiLevelType w:val="hybridMultilevel"/>
    <w:tmpl w:val="BB2AEB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4D97327"/>
    <w:multiLevelType w:val="hybridMultilevel"/>
    <w:tmpl w:val="DF7AE9E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nsid w:val="49917A54"/>
    <w:multiLevelType w:val="hybridMultilevel"/>
    <w:tmpl w:val="643A987E"/>
    <w:lvl w:ilvl="0" w:tplc="04100001">
      <w:start w:val="1"/>
      <w:numFmt w:val="bullet"/>
      <w:lvlText w:val=""/>
      <w:lvlJc w:val="left"/>
      <w:pPr>
        <w:tabs>
          <w:tab w:val="num" w:pos="1429"/>
        </w:tabs>
        <w:ind w:left="1429" w:hanging="360"/>
      </w:pPr>
      <w:rPr>
        <w:rFonts w:ascii="Symbol" w:hAnsi="Symbol" w:hint="default"/>
      </w:rPr>
    </w:lvl>
    <w:lvl w:ilvl="1" w:tplc="04100003" w:tentative="1">
      <w:start w:val="1"/>
      <w:numFmt w:val="bullet"/>
      <w:lvlText w:val="o"/>
      <w:lvlJc w:val="left"/>
      <w:pPr>
        <w:tabs>
          <w:tab w:val="num" w:pos="2149"/>
        </w:tabs>
        <w:ind w:left="2149" w:hanging="360"/>
      </w:pPr>
      <w:rPr>
        <w:rFonts w:ascii="Courier New" w:hAnsi="Courier New" w:hint="default"/>
      </w:rPr>
    </w:lvl>
    <w:lvl w:ilvl="2" w:tplc="04100005" w:tentative="1">
      <w:start w:val="1"/>
      <w:numFmt w:val="bullet"/>
      <w:lvlText w:val=""/>
      <w:lvlJc w:val="left"/>
      <w:pPr>
        <w:tabs>
          <w:tab w:val="num" w:pos="2869"/>
        </w:tabs>
        <w:ind w:left="2869" w:hanging="360"/>
      </w:pPr>
      <w:rPr>
        <w:rFonts w:ascii="Wingdings" w:hAnsi="Wingdings" w:hint="default"/>
      </w:rPr>
    </w:lvl>
    <w:lvl w:ilvl="3" w:tplc="04100001" w:tentative="1">
      <w:start w:val="1"/>
      <w:numFmt w:val="bullet"/>
      <w:lvlText w:val=""/>
      <w:lvlJc w:val="left"/>
      <w:pPr>
        <w:tabs>
          <w:tab w:val="num" w:pos="3589"/>
        </w:tabs>
        <w:ind w:left="3589" w:hanging="360"/>
      </w:pPr>
      <w:rPr>
        <w:rFonts w:ascii="Symbol" w:hAnsi="Symbol" w:hint="default"/>
      </w:rPr>
    </w:lvl>
    <w:lvl w:ilvl="4" w:tplc="04100003" w:tentative="1">
      <w:start w:val="1"/>
      <w:numFmt w:val="bullet"/>
      <w:lvlText w:val="o"/>
      <w:lvlJc w:val="left"/>
      <w:pPr>
        <w:tabs>
          <w:tab w:val="num" w:pos="4309"/>
        </w:tabs>
        <w:ind w:left="4309" w:hanging="360"/>
      </w:pPr>
      <w:rPr>
        <w:rFonts w:ascii="Courier New" w:hAnsi="Courier New" w:hint="default"/>
      </w:rPr>
    </w:lvl>
    <w:lvl w:ilvl="5" w:tplc="04100005" w:tentative="1">
      <w:start w:val="1"/>
      <w:numFmt w:val="bullet"/>
      <w:lvlText w:val=""/>
      <w:lvlJc w:val="left"/>
      <w:pPr>
        <w:tabs>
          <w:tab w:val="num" w:pos="5029"/>
        </w:tabs>
        <w:ind w:left="5029" w:hanging="360"/>
      </w:pPr>
      <w:rPr>
        <w:rFonts w:ascii="Wingdings" w:hAnsi="Wingdings" w:hint="default"/>
      </w:rPr>
    </w:lvl>
    <w:lvl w:ilvl="6" w:tplc="04100001" w:tentative="1">
      <w:start w:val="1"/>
      <w:numFmt w:val="bullet"/>
      <w:lvlText w:val=""/>
      <w:lvlJc w:val="left"/>
      <w:pPr>
        <w:tabs>
          <w:tab w:val="num" w:pos="5749"/>
        </w:tabs>
        <w:ind w:left="5749" w:hanging="360"/>
      </w:pPr>
      <w:rPr>
        <w:rFonts w:ascii="Symbol" w:hAnsi="Symbol" w:hint="default"/>
      </w:rPr>
    </w:lvl>
    <w:lvl w:ilvl="7" w:tplc="04100003" w:tentative="1">
      <w:start w:val="1"/>
      <w:numFmt w:val="bullet"/>
      <w:lvlText w:val="o"/>
      <w:lvlJc w:val="left"/>
      <w:pPr>
        <w:tabs>
          <w:tab w:val="num" w:pos="6469"/>
        </w:tabs>
        <w:ind w:left="6469" w:hanging="360"/>
      </w:pPr>
      <w:rPr>
        <w:rFonts w:ascii="Courier New" w:hAnsi="Courier New" w:hint="default"/>
      </w:rPr>
    </w:lvl>
    <w:lvl w:ilvl="8" w:tplc="04100005" w:tentative="1">
      <w:start w:val="1"/>
      <w:numFmt w:val="bullet"/>
      <w:lvlText w:val=""/>
      <w:lvlJc w:val="left"/>
      <w:pPr>
        <w:tabs>
          <w:tab w:val="num" w:pos="7189"/>
        </w:tabs>
        <w:ind w:left="7189" w:hanging="360"/>
      </w:pPr>
      <w:rPr>
        <w:rFonts w:ascii="Wingdings" w:hAnsi="Wingdings" w:hint="default"/>
      </w:rPr>
    </w:lvl>
  </w:abstractNum>
  <w:abstractNum w:abstractNumId="27">
    <w:nsid w:val="4B22192E"/>
    <w:multiLevelType w:val="hybridMultilevel"/>
    <w:tmpl w:val="76D66C46"/>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8">
    <w:nsid w:val="519F7552"/>
    <w:multiLevelType w:val="hybridMultilevel"/>
    <w:tmpl w:val="501CC5B4"/>
    <w:lvl w:ilvl="0" w:tplc="FEC0C1C0">
      <w:start w:val="1"/>
      <w:numFmt w:val="bullet"/>
      <w:lvlText w:val=""/>
      <w:lvlJc w:val="left"/>
      <w:pPr>
        <w:tabs>
          <w:tab w:val="num" w:pos="720"/>
        </w:tabs>
        <w:ind w:left="720" w:hanging="36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9">
    <w:nsid w:val="52FF43C6"/>
    <w:multiLevelType w:val="hybridMultilevel"/>
    <w:tmpl w:val="8B9A3E9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nsid w:val="55BA0788"/>
    <w:multiLevelType w:val="hybridMultilevel"/>
    <w:tmpl w:val="3960A3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nsid w:val="56A66969"/>
    <w:multiLevelType w:val="hybridMultilevel"/>
    <w:tmpl w:val="7C4C0B72"/>
    <w:lvl w:ilvl="0" w:tplc="FEC0C1C0">
      <w:start w:val="1"/>
      <w:numFmt w:val="bullet"/>
      <w:lvlText w:val=""/>
      <w:lvlJc w:val="left"/>
      <w:pPr>
        <w:tabs>
          <w:tab w:val="num" w:pos="720"/>
        </w:tabs>
        <w:ind w:left="720" w:hanging="36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2">
    <w:nsid w:val="60B831EC"/>
    <w:multiLevelType w:val="singleLevel"/>
    <w:tmpl w:val="EF3204BC"/>
    <w:lvl w:ilvl="0">
      <w:start w:val="1"/>
      <w:numFmt w:val="lowerLetter"/>
      <w:lvlText w:val="%1)"/>
      <w:lvlJc w:val="left"/>
      <w:pPr>
        <w:tabs>
          <w:tab w:val="num" w:pos="360"/>
        </w:tabs>
        <w:ind w:left="360" w:hanging="360"/>
      </w:pPr>
      <w:rPr>
        <w:rFonts w:cs="Times New Roman" w:hint="default"/>
      </w:rPr>
    </w:lvl>
  </w:abstractNum>
  <w:abstractNum w:abstractNumId="33">
    <w:nsid w:val="68705548"/>
    <w:multiLevelType w:val="hybridMultilevel"/>
    <w:tmpl w:val="A2FAE178"/>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4">
    <w:nsid w:val="7BF41818"/>
    <w:multiLevelType w:val="hybridMultilevel"/>
    <w:tmpl w:val="0B668898"/>
    <w:lvl w:ilvl="0" w:tplc="FEC0C1C0">
      <w:start w:val="1"/>
      <w:numFmt w:val="bullet"/>
      <w:lvlText w:val=""/>
      <w:lvlJc w:val="left"/>
      <w:pPr>
        <w:tabs>
          <w:tab w:val="num" w:pos="720"/>
        </w:tabs>
        <w:ind w:left="720" w:hanging="36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5">
    <w:nsid w:val="7DB137BF"/>
    <w:multiLevelType w:val="hybridMultilevel"/>
    <w:tmpl w:val="BCCA25C2"/>
    <w:lvl w:ilvl="0" w:tplc="9F4478B0">
      <w:numFmt w:val="bullet"/>
      <w:lvlText w:val="-"/>
      <w:lvlJc w:val="left"/>
      <w:pPr>
        <w:ind w:left="644" w:hanging="360"/>
      </w:pPr>
      <w:rPr>
        <w:rFonts w:ascii="Times New Roman" w:eastAsia="Times New Roman" w:hAnsi="Times New Roman" w:hint="default"/>
      </w:rPr>
    </w:lvl>
    <w:lvl w:ilvl="1" w:tplc="04100003" w:tentative="1">
      <w:start w:val="1"/>
      <w:numFmt w:val="bullet"/>
      <w:lvlText w:val="o"/>
      <w:lvlJc w:val="left"/>
      <w:pPr>
        <w:ind w:left="1364" w:hanging="360"/>
      </w:pPr>
      <w:rPr>
        <w:rFonts w:ascii="Courier New" w:hAnsi="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6">
    <w:nsid w:val="7DF57BBE"/>
    <w:multiLevelType w:val="hybridMultilevel"/>
    <w:tmpl w:val="DEE81DBC"/>
    <w:lvl w:ilvl="0" w:tplc="FEC0C1C0">
      <w:start w:val="1"/>
      <w:numFmt w:val="bullet"/>
      <w:lvlText w:val=""/>
      <w:lvlJc w:val="left"/>
      <w:pPr>
        <w:tabs>
          <w:tab w:val="num" w:pos="720"/>
        </w:tabs>
        <w:ind w:left="720" w:hanging="36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7"/>
  </w:num>
  <w:num w:numId="3">
    <w:abstractNumId w:val="13"/>
  </w:num>
  <w:num w:numId="4">
    <w:abstractNumId w:val="23"/>
  </w:num>
  <w:num w:numId="5">
    <w:abstractNumId w:val="14"/>
  </w:num>
  <w:num w:numId="6">
    <w:abstractNumId w:val="29"/>
  </w:num>
  <w:num w:numId="7">
    <w:abstractNumId w:val="25"/>
  </w:num>
  <w:num w:numId="8">
    <w:abstractNumId w:val="17"/>
  </w:num>
  <w:num w:numId="9">
    <w:abstractNumId w:val="11"/>
  </w:num>
  <w:num w:numId="10">
    <w:abstractNumId w:val="16"/>
  </w:num>
  <w:num w:numId="11">
    <w:abstractNumId w:val="26"/>
  </w:num>
  <w:num w:numId="12">
    <w:abstractNumId w:val="21"/>
  </w:num>
  <w:num w:numId="13">
    <w:abstractNumId w:val="2"/>
  </w:num>
  <w:num w:numId="14">
    <w:abstractNumId w:val="9"/>
  </w:num>
  <w:num w:numId="15">
    <w:abstractNumId w:val="5"/>
  </w:num>
  <w:num w:numId="16">
    <w:abstractNumId w:val="30"/>
  </w:num>
  <w:num w:numId="17">
    <w:abstractNumId w:val="22"/>
  </w:num>
  <w:num w:numId="18">
    <w:abstractNumId w:val="1"/>
  </w:num>
  <w:num w:numId="19">
    <w:abstractNumId w:val="1"/>
  </w:num>
  <w:num w:numId="20">
    <w:abstractNumId w:val="1"/>
    <w:lvlOverride w:ilvl="0">
      <w:startOverride w:val="1"/>
    </w:lvlOverride>
  </w:num>
  <w:num w:numId="21">
    <w:abstractNumId w:val="1"/>
  </w:num>
  <w:num w:numId="22">
    <w:abstractNumId w:val="12"/>
  </w:num>
  <w:num w:numId="23">
    <w:abstractNumId w:val="27"/>
  </w:num>
  <w:num w:numId="24">
    <w:abstractNumId w:val="35"/>
  </w:num>
  <w:num w:numId="25">
    <w:abstractNumId w:val="24"/>
  </w:num>
  <w:num w:numId="26">
    <w:abstractNumId w:val="1"/>
    <w:lvlOverride w:ilvl="0">
      <w:startOverride w:val="1"/>
    </w:lvlOverride>
  </w:num>
  <w:num w:numId="27">
    <w:abstractNumId w:val="1"/>
  </w:num>
  <w:num w:numId="28">
    <w:abstractNumId w:val="20"/>
  </w:num>
  <w:num w:numId="29">
    <w:abstractNumId w:val="8"/>
  </w:num>
  <w:num w:numId="30">
    <w:abstractNumId w:val="10"/>
  </w:num>
  <w:num w:numId="31">
    <w:abstractNumId w:val="4"/>
  </w:num>
  <w:num w:numId="32">
    <w:abstractNumId w:val="3"/>
  </w:num>
  <w:num w:numId="33">
    <w:abstractNumId w:val="1"/>
  </w:num>
  <w:num w:numId="34">
    <w:abstractNumId w:val="1"/>
  </w:num>
  <w:num w:numId="35">
    <w:abstractNumId w:val="1"/>
  </w:num>
  <w:num w:numId="36">
    <w:abstractNumId w:val="1"/>
  </w:num>
  <w:num w:numId="37">
    <w:abstractNumId w:val="1"/>
  </w:num>
  <w:num w:numId="38">
    <w:abstractNumId w:val="6"/>
  </w:num>
  <w:num w:numId="39">
    <w:abstractNumId w:val="34"/>
  </w:num>
  <w:num w:numId="40">
    <w:abstractNumId w:val="28"/>
  </w:num>
  <w:num w:numId="41">
    <w:abstractNumId w:val="36"/>
  </w:num>
  <w:num w:numId="42">
    <w:abstractNumId w:val="31"/>
  </w:num>
  <w:num w:numId="43">
    <w:abstractNumId w:val="19"/>
  </w:num>
  <w:num w:numId="44">
    <w:abstractNumId w:val="0"/>
  </w:num>
  <w:num w:numId="45">
    <w:abstractNumId w:val="33"/>
  </w:num>
  <w:num w:numId="46">
    <w:abstractNumId w:val="18"/>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09"/>
  <w:hyphenationZone w:val="283"/>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104FC"/>
    <w:rsid w:val="00007BAF"/>
    <w:rsid w:val="00013488"/>
    <w:rsid w:val="000135F6"/>
    <w:rsid w:val="000168BA"/>
    <w:rsid w:val="00016E1B"/>
    <w:rsid w:val="00026C56"/>
    <w:rsid w:val="000303A4"/>
    <w:rsid w:val="00033B5C"/>
    <w:rsid w:val="00034697"/>
    <w:rsid w:val="000353F0"/>
    <w:rsid w:val="00036941"/>
    <w:rsid w:val="000427B8"/>
    <w:rsid w:val="000445F7"/>
    <w:rsid w:val="000461F2"/>
    <w:rsid w:val="000520F1"/>
    <w:rsid w:val="000548AC"/>
    <w:rsid w:val="0005647E"/>
    <w:rsid w:val="000633C2"/>
    <w:rsid w:val="000650A7"/>
    <w:rsid w:val="0006617E"/>
    <w:rsid w:val="00066936"/>
    <w:rsid w:val="00072BA1"/>
    <w:rsid w:val="000766B0"/>
    <w:rsid w:val="00083166"/>
    <w:rsid w:val="00091360"/>
    <w:rsid w:val="00094ABD"/>
    <w:rsid w:val="00095A2C"/>
    <w:rsid w:val="000A28B0"/>
    <w:rsid w:val="000A4CED"/>
    <w:rsid w:val="000A50A2"/>
    <w:rsid w:val="000B0F7E"/>
    <w:rsid w:val="000B1DEF"/>
    <w:rsid w:val="000B25BB"/>
    <w:rsid w:val="000B4FE0"/>
    <w:rsid w:val="000D188C"/>
    <w:rsid w:val="000D1AB2"/>
    <w:rsid w:val="000D34E8"/>
    <w:rsid w:val="000D4499"/>
    <w:rsid w:val="000D4CF2"/>
    <w:rsid w:val="000D62FE"/>
    <w:rsid w:val="000D687A"/>
    <w:rsid w:val="001025E2"/>
    <w:rsid w:val="0011307D"/>
    <w:rsid w:val="0012153A"/>
    <w:rsid w:val="00127F33"/>
    <w:rsid w:val="00132416"/>
    <w:rsid w:val="0013597E"/>
    <w:rsid w:val="00144419"/>
    <w:rsid w:val="00150420"/>
    <w:rsid w:val="0015281D"/>
    <w:rsid w:val="0016120A"/>
    <w:rsid w:val="00165766"/>
    <w:rsid w:val="0017189D"/>
    <w:rsid w:val="00171BE0"/>
    <w:rsid w:val="00171D33"/>
    <w:rsid w:val="00175C16"/>
    <w:rsid w:val="001828D2"/>
    <w:rsid w:val="00183556"/>
    <w:rsid w:val="00185CBE"/>
    <w:rsid w:val="00192B8D"/>
    <w:rsid w:val="00194783"/>
    <w:rsid w:val="001B0CB9"/>
    <w:rsid w:val="001B2551"/>
    <w:rsid w:val="001B434F"/>
    <w:rsid w:val="001B5049"/>
    <w:rsid w:val="001B57A1"/>
    <w:rsid w:val="001C3ACC"/>
    <w:rsid w:val="001C7732"/>
    <w:rsid w:val="001D19F6"/>
    <w:rsid w:val="001D537E"/>
    <w:rsid w:val="001D549B"/>
    <w:rsid w:val="001D5C38"/>
    <w:rsid w:val="001E1BE9"/>
    <w:rsid w:val="001E7457"/>
    <w:rsid w:val="001F1275"/>
    <w:rsid w:val="001F5558"/>
    <w:rsid w:val="00202F76"/>
    <w:rsid w:val="00203487"/>
    <w:rsid w:val="002164E5"/>
    <w:rsid w:val="00217299"/>
    <w:rsid w:val="00221D1F"/>
    <w:rsid w:val="002254C2"/>
    <w:rsid w:val="00227221"/>
    <w:rsid w:val="00230F63"/>
    <w:rsid w:val="00231439"/>
    <w:rsid w:val="00232199"/>
    <w:rsid w:val="00233D66"/>
    <w:rsid w:val="002416FD"/>
    <w:rsid w:val="002472AF"/>
    <w:rsid w:val="00247AC9"/>
    <w:rsid w:val="00250776"/>
    <w:rsid w:val="00255E7C"/>
    <w:rsid w:val="00256DA3"/>
    <w:rsid w:val="00257B24"/>
    <w:rsid w:val="00261067"/>
    <w:rsid w:val="002636C3"/>
    <w:rsid w:val="0026746B"/>
    <w:rsid w:val="00272F9F"/>
    <w:rsid w:val="00276557"/>
    <w:rsid w:val="00277128"/>
    <w:rsid w:val="002828DE"/>
    <w:rsid w:val="00285208"/>
    <w:rsid w:val="002856E6"/>
    <w:rsid w:val="0029202E"/>
    <w:rsid w:val="0029500C"/>
    <w:rsid w:val="002A1C99"/>
    <w:rsid w:val="002B34B7"/>
    <w:rsid w:val="002B44E5"/>
    <w:rsid w:val="002C2231"/>
    <w:rsid w:val="002C47B4"/>
    <w:rsid w:val="002D2070"/>
    <w:rsid w:val="002D59E2"/>
    <w:rsid w:val="002E65CE"/>
    <w:rsid w:val="002F7895"/>
    <w:rsid w:val="002F7C81"/>
    <w:rsid w:val="00303490"/>
    <w:rsid w:val="003050A2"/>
    <w:rsid w:val="0031173E"/>
    <w:rsid w:val="00320E07"/>
    <w:rsid w:val="00326E12"/>
    <w:rsid w:val="00331DC8"/>
    <w:rsid w:val="003373CE"/>
    <w:rsid w:val="00355D06"/>
    <w:rsid w:val="00357889"/>
    <w:rsid w:val="003646A6"/>
    <w:rsid w:val="00372B6A"/>
    <w:rsid w:val="003737C9"/>
    <w:rsid w:val="003763BB"/>
    <w:rsid w:val="00384400"/>
    <w:rsid w:val="00390534"/>
    <w:rsid w:val="0039220E"/>
    <w:rsid w:val="00395CBD"/>
    <w:rsid w:val="003A1847"/>
    <w:rsid w:val="003A54D6"/>
    <w:rsid w:val="003A5AA4"/>
    <w:rsid w:val="003B13CF"/>
    <w:rsid w:val="003B1D5F"/>
    <w:rsid w:val="003B5041"/>
    <w:rsid w:val="003C1CD0"/>
    <w:rsid w:val="003C2105"/>
    <w:rsid w:val="003C248C"/>
    <w:rsid w:val="003C29F7"/>
    <w:rsid w:val="003C3B90"/>
    <w:rsid w:val="003E0956"/>
    <w:rsid w:val="003E395F"/>
    <w:rsid w:val="003E4544"/>
    <w:rsid w:val="003E7F69"/>
    <w:rsid w:val="003F1058"/>
    <w:rsid w:val="003F4E4C"/>
    <w:rsid w:val="00401243"/>
    <w:rsid w:val="00402A5E"/>
    <w:rsid w:val="00404AC5"/>
    <w:rsid w:val="004058F0"/>
    <w:rsid w:val="00416C9E"/>
    <w:rsid w:val="00431735"/>
    <w:rsid w:val="004324FD"/>
    <w:rsid w:val="004366C5"/>
    <w:rsid w:val="00442FF8"/>
    <w:rsid w:val="004619CC"/>
    <w:rsid w:val="00461C6D"/>
    <w:rsid w:val="00466168"/>
    <w:rsid w:val="00474428"/>
    <w:rsid w:val="00485207"/>
    <w:rsid w:val="00493DD5"/>
    <w:rsid w:val="00496468"/>
    <w:rsid w:val="004973A3"/>
    <w:rsid w:val="004A019C"/>
    <w:rsid w:val="004A4C9F"/>
    <w:rsid w:val="004A5E6E"/>
    <w:rsid w:val="004A618C"/>
    <w:rsid w:val="004A7864"/>
    <w:rsid w:val="004B45FB"/>
    <w:rsid w:val="004C245A"/>
    <w:rsid w:val="004D08D9"/>
    <w:rsid w:val="004D0F62"/>
    <w:rsid w:val="004D2041"/>
    <w:rsid w:val="004D329F"/>
    <w:rsid w:val="004D3DCB"/>
    <w:rsid w:val="004D59D4"/>
    <w:rsid w:val="004D6112"/>
    <w:rsid w:val="004D7FA8"/>
    <w:rsid w:val="004E30D5"/>
    <w:rsid w:val="004E68F2"/>
    <w:rsid w:val="004E7C7D"/>
    <w:rsid w:val="004E7FE1"/>
    <w:rsid w:val="00513F02"/>
    <w:rsid w:val="00515BCC"/>
    <w:rsid w:val="005178EF"/>
    <w:rsid w:val="00521D9A"/>
    <w:rsid w:val="00523E83"/>
    <w:rsid w:val="00527F26"/>
    <w:rsid w:val="00530DE7"/>
    <w:rsid w:val="00532587"/>
    <w:rsid w:val="00532BC4"/>
    <w:rsid w:val="00537ECA"/>
    <w:rsid w:val="005444A3"/>
    <w:rsid w:val="00544B78"/>
    <w:rsid w:val="00553A49"/>
    <w:rsid w:val="00554F3C"/>
    <w:rsid w:val="00563D20"/>
    <w:rsid w:val="00565579"/>
    <w:rsid w:val="005713B2"/>
    <w:rsid w:val="00580904"/>
    <w:rsid w:val="00581AA2"/>
    <w:rsid w:val="005903C8"/>
    <w:rsid w:val="00590FA9"/>
    <w:rsid w:val="005A170D"/>
    <w:rsid w:val="005B0162"/>
    <w:rsid w:val="005B2C41"/>
    <w:rsid w:val="005C184D"/>
    <w:rsid w:val="005C3B30"/>
    <w:rsid w:val="005D08CB"/>
    <w:rsid w:val="005D38B5"/>
    <w:rsid w:val="005D5B0E"/>
    <w:rsid w:val="005E1C3C"/>
    <w:rsid w:val="005E5D6C"/>
    <w:rsid w:val="005E7B41"/>
    <w:rsid w:val="005E7E1E"/>
    <w:rsid w:val="005F5D1D"/>
    <w:rsid w:val="0060071C"/>
    <w:rsid w:val="00601F1D"/>
    <w:rsid w:val="00606573"/>
    <w:rsid w:val="00606C3F"/>
    <w:rsid w:val="006075A7"/>
    <w:rsid w:val="00607D49"/>
    <w:rsid w:val="00616A7B"/>
    <w:rsid w:val="00627BD0"/>
    <w:rsid w:val="00642648"/>
    <w:rsid w:val="006450EB"/>
    <w:rsid w:val="006466D7"/>
    <w:rsid w:val="00646B14"/>
    <w:rsid w:val="00651223"/>
    <w:rsid w:val="006650C1"/>
    <w:rsid w:val="006701A0"/>
    <w:rsid w:val="00671A59"/>
    <w:rsid w:val="0067719C"/>
    <w:rsid w:val="00684072"/>
    <w:rsid w:val="00694BB6"/>
    <w:rsid w:val="00695DDA"/>
    <w:rsid w:val="00697965"/>
    <w:rsid w:val="006A0EA4"/>
    <w:rsid w:val="006A44E0"/>
    <w:rsid w:val="006A45BC"/>
    <w:rsid w:val="006B4826"/>
    <w:rsid w:val="006B50B0"/>
    <w:rsid w:val="006C5723"/>
    <w:rsid w:val="006D30DC"/>
    <w:rsid w:val="006D6895"/>
    <w:rsid w:val="006E5145"/>
    <w:rsid w:val="006F28A2"/>
    <w:rsid w:val="007104FC"/>
    <w:rsid w:val="007164BD"/>
    <w:rsid w:val="00716DC3"/>
    <w:rsid w:val="0072216F"/>
    <w:rsid w:val="00726CF0"/>
    <w:rsid w:val="007306AE"/>
    <w:rsid w:val="007341FB"/>
    <w:rsid w:val="0073556C"/>
    <w:rsid w:val="0074129A"/>
    <w:rsid w:val="00745939"/>
    <w:rsid w:val="00746983"/>
    <w:rsid w:val="00747C1C"/>
    <w:rsid w:val="00760379"/>
    <w:rsid w:val="00766D68"/>
    <w:rsid w:val="00775594"/>
    <w:rsid w:val="0078310B"/>
    <w:rsid w:val="00787700"/>
    <w:rsid w:val="00792C6A"/>
    <w:rsid w:val="00793EDF"/>
    <w:rsid w:val="00797312"/>
    <w:rsid w:val="007A0B33"/>
    <w:rsid w:val="007A148F"/>
    <w:rsid w:val="007A5C35"/>
    <w:rsid w:val="007A5F53"/>
    <w:rsid w:val="007B2A67"/>
    <w:rsid w:val="007B31E5"/>
    <w:rsid w:val="007B38BA"/>
    <w:rsid w:val="007C1D95"/>
    <w:rsid w:val="007C2978"/>
    <w:rsid w:val="007C69C7"/>
    <w:rsid w:val="007D3205"/>
    <w:rsid w:val="007D46AA"/>
    <w:rsid w:val="007D6DAA"/>
    <w:rsid w:val="007E49C0"/>
    <w:rsid w:val="007F2E72"/>
    <w:rsid w:val="007F3C30"/>
    <w:rsid w:val="007F57FA"/>
    <w:rsid w:val="007F762C"/>
    <w:rsid w:val="007F7BFE"/>
    <w:rsid w:val="0080122F"/>
    <w:rsid w:val="00802B16"/>
    <w:rsid w:val="0082435A"/>
    <w:rsid w:val="00827588"/>
    <w:rsid w:val="008334C3"/>
    <w:rsid w:val="00833691"/>
    <w:rsid w:val="00834742"/>
    <w:rsid w:val="008374E3"/>
    <w:rsid w:val="00837835"/>
    <w:rsid w:val="00840C33"/>
    <w:rsid w:val="008418AE"/>
    <w:rsid w:val="008471D3"/>
    <w:rsid w:val="008475FE"/>
    <w:rsid w:val="00850CC3"/>
    <w:rsid w:val="00857B64"/>
    <w:rsid w:val="008607FF"/>
    <w:rsid w:val="0087509E"/>
    <w:rsid w:val="00880D15"/>
    <w:rsid w:val="00882F9D"/>
    <w:rsid w:val="0088615A"/>
    <w:rsid w:val="00886EEE"/>
    <w:rsid w:val="00887F49"/>
    <w:rsid w:val="00892A18"/>
    <w:rsid w:val="0089550B"/>
    <w:rsid w:val="008B34DE"/>
    <w:rsid w:val="008C4156"/>
    <w:rsid w:val="008C4D54"/>
    <w:rsid w:val="008C71FA"/>
    <w:rsid w:val="008D0C92"/>
    <w:rsid w:val="008D1C26"/>
    <w:rsid w:val="008E5038"/>
    <w:rsid w:val="008E7E44"/>
    <w:rsid w:val="008F4956"/>
    <w:rsid w:val="008F77E9"/>
    <w:rsid w:val="008F7A19"/>
    <w:rsid w:val="00904621"/>
    <w:rsid w:val="00910439"/>
    <w:rsid w:val="0092030F"/>
    <w:rsid w:val="009207FD"/>
    <w:rsid w:val="0092257E"/>
    <w:rsid w:val="00935516"/>
    <w:rsid w:val="00947D63"/>
    <w:rsid w:val="00953218"/>
    <w:rsid w:val="00954192"/>
    <w:rsid w:val="009556CB"/>
    <w:rsid w:val="0096148D"/>
    <w:rsid w:val="00967685"/>
    <w:rsid w:val="00967F2D"/>
    <w:rsid w:val="00970923"/>
    <w:rsid w:val="00973732"/>
    <w:rsid w:val="00980107"/>
    <w:rsid w:val="009812A6"/>
    <w:rsid w:val="009822D3"/>
    <w:rsid w:val="00986FD6"/>
    <w:rsid w:val="009A6938"/>
    <w:rsid w:val="009B43F5"/>
    <w:rsid w:val="009C3E42"/>
    <w:rsid w:val="009D715F"/>
    <w:rsid w:val="009D71B4"/>
    <w:rsid w:val="009F01B2"/>
    <w:rsid w:val="009F0F25"/>
    <w:rsid w:val="009F4C97"/>
    <w:rsid w:val="00A05994"/>
    <w:rsid w:val="00A137E7"/>
    <w:rsid w:val="00A17B12"/>
    <w:rsid w:val="00A26DE7"/>
    <w:rsid w:val="00A33047"/>
    <w:rsid w:val="00A37283"/>
    <w:rsid w:val="00A40B89"/>
    <w:rsid w:val="00A42A6F"/>
    <w:rsid w:val="00A438D0"/>
    <w:rsid w:val="00A46138"/>
    <w:rsid w:val="00A464CF"/>
    <w:rsid w:val="00A52770"/>
    <w:rsid w:val="00A62E4F"/>
    <w:rsid w:val="00A65F78"/>
    <w:rsid w:val="00A66E20"/>
    <w:rsid w:val="00A814C3"/>
    <w:rsid w:val="00A81B9B"/>
    <w:rsid w:val="00A84E5D"/>
    <w:rsid w:val="00A85690"/>
    <w:rsid w:val="00A94099"/>
    <w:rsid w:val="00A96EC6"/>
    <w:rsid w:val="00A979D5"/>
    <w:rsid w:val="00AA3FD2"/>
    <w:rsid w:val="00AB307E"/>
    <w:rsid w:val="00AB339E"/>
    <w:rsid w:val="00AB355A"/>
    <w:rsid w:val="00AB4034"/>
    <w:rsid w:val="00AB480E"/>
    <w:rsid w:val="00AB6833"/>
    <w:rsid w:val="00AC08F9"/>
    <w:rsid w:val="00AC163C"/>
    <w:rsid w:val="00AC3503"/>
    <w:rsid w:val="00AC774F"/>
    <w:rsid w:val="00AD2245"/>
    <w:rsid w:val="00AD2913"/>
    <w:rsid w:val="00AD3095"/>
    <w:rsid w:val="00AD397A"/>
    <w:rsid w:val="00AE1FC8"/>
    <w:rsid w:val="00AE3F67"/>
    <w:rsid w:val="00AF25D8"/>
    <w:rsid w:val="00AF44BF"/>
    <w:rsid w:val="00B00B01"/>
    <w:rsid w:val="00B02866"/>
    <w:rsid w:val="00B07C07"/>
    <w:rsid w:val="00B11F6F"/>
    <w:rsid w:val="00B127C9"/>
    <w:rsid w:val="00B14B59"/>
    <w:rsid w:val="00B20CB2"/>
    <w:rsid w:val="00B225BE"/>
    <w:rsid w:val="00B23A9E"/>
    <w:rsid w:val="00B2686E"/>
    <w:rsid w:val="00B3094D"/>
    <w:rsid w:val="00B352BF"/>
    <w:rsid w:val="00B435A4"/>
    <w:rsid w:val="00B500F0"/>
    <w:rsid w:val="00B54563"/>
    <w:rsid w:val="00B54BB4"/>
    <w:rsid w:val="00B6354B"/>
    <w:rsid w:val="00B703E8"/>
    <w:rsid w:val="00B77571"/>
    <w:rsid w:val="00B80D31"/>
    <w:rsid w:val="00BA5105"/>
    <w:rsid w:val="00BA67EB"/>
    <w:rsid w:val="00BA6ADD"/>
    <w:rsid w:val="00BB0AE2"/>
    <w:rsid w:val="00BB0C93"/>
    <w:rsid w:val="00BB67A6"/>
    <w:rsid w:val="00BC05F0"/>
    <w:rsid w:val="00BC19C5"/>
    <w:rsid w:val="00BC2A0C"/>
    <w:rsid w:val="00BC4A34"/>
    <w:rsid w:val="00BD1275"/>
    <w:rsid w:val="00BD666D"/>
    <w:rsid w:val="00BD6D84"/>
    <w:rsid w:val="00BE41DB"/>
    <w:rsid w:val="00BF0065"/>
    <w:rsid w:val="00BF1F62"/>
    <w:rsid w:val="00C05F22"/>
    <w:rsid w:val="00C062B4"/>
    <w:rsid w:val="00C06DCB"/>
    <w:rsid w:val="00C118E0"/>
    <w:rsid w:val="00C13666"/>
    <w:rsid w:val="00C17206"/>
    <w:rsid w:val="00C173BB"/>
    <w:rsid w:val="00C20071"/>
    <w:rsid w:val="00C23CBA"/>
    <w:rsid w:val="00C2531B"/>
    <w:rsid w:val="00C263B3"/>
    <w:rsid w:val="00C33418"/>
    <w:rsid w:val="00C37360"/>
    <w:rsid w:val="00C40B3B"/>
    <w:rsid w:val="00C410AD"/>
    <w:rsid w:val="00C41D25"/>
    <w:rsid w:val="00C44A17"/>
    <w:rsid w:val="00C46A8F"/>
    <w:rsid w:val="00C519BE"/>
    <w:rsid w:val="00C54AD2"/>
    <w:rsid w:val="00C576F8"/>
    <w:rsid w:val="00C6014E"/>
    <w:rsid w:val="00C601E1"/>
    <w:rsid w:val="00C61E90"/>
    <w:rsid w:val="00C6509B"/>
    <w:rsid w:val="00C65828"/>
    <w:rsid w:val="00C71CD2"/>
    <w:rsid w:val="00C76692"/>
    <w:rsid w:val="00C829E8"/>
    <w:rsid w:val="00C85308"/>
    <w:rsid w:val="00C90897"/>
    <w:rsid w:val="00C92153"/>
    <w:rsid w:val="00C94858"/>
    <w:rsid w:val="00CA0E99"/>
    <w:rsid w:val="00CA468D"/>
    <w:rsid w:val="00CA4BBA"/>
    <w:rsid w:val="00CA716B"/>
    <w:rsid w:val="00CB3EB5"/>
    <w:rsid w:val="00CB4E2D"/>
    <w:rsid w:val="00CB73B6"/>
    <w:rsid w:val="00CC697D"/>
    <w:rsid w:val="00CE1929"/>
    <w:rsid w:val="00CE7514"/>
    <w:rsid w:val="00CF070C"/>
    <w:rsid w:val="00CF2ABD"/>
    <w:rsid w:val="00CF2E28"/>
    <w:rsid w:val="00CF4AC6"/>
    <w:rsid w:val="00D02AD3"/>
    <w:rsid w:val="00D045D2"/>
    <w:rsid w:val="00D0532D"/>
    <w:rsid w:val="00D13B62"/>
    <w:rsid w:val="00D2058B"/>
    <w:rsid w:val="00D3006E"/>
    <w:rsid w:val="00D34148"/>
    <w:rsid w:val="00D42D97"/>
    <w:rsid w:val="00D5205E"/>
    <w:rsid w:val="00D52440"/>
    <w:rsid w:val="00D57C70"/>
    <w:rsid w:val="00D6455D"/>
    <w:rsid w:val="00D70A4B"/>
    <w:rsid w:val="00D80531"/>
    <w:rsid w:val="00D81A52"/>
    <w:rsid w:val="00D82676"/>
    <w:rsid w:val="00D85298"/>
    <w:rsid w:val="00D86A44"/>
    <w:rsid w:val="00D87E62"/>
    <w:rsid w:val="00DA1EA6"/>
    <w:rsid w:val="00DA4FC6"/>
    <w:rsid w:val="00DB0817"/>
    <w:rsid w:val="00DB7A66"/>
    <w:rsid w:val="00DD0802"/>
    <w:rsid w:val="00DD4AEB"/>
    <w:rsid w:val="00DD5BCB"/>
    <w:rsid w:val="00DE374C"/>
    <w:rsid w:val="00DE4F1B"/>
    <w:rsid w:val="00DE657A"/>
    <w:rsid w:val="00DF0040"/>
    <w:rsid w:val="00DF1777"/>
    <w:rsid w:val="00DF494D"/>
    <w:rsid w:val="00DF5414"/>
    <w:rsid w:val="00E032CA"/>
    <w:rsid w:val="00E072B7"/>
    <w:rsid w:val="00E114AF"/>
    <w:rsid w:val="00E22092"/>
    <w:rsid w:val="00E2652D"/>
    <w:rsid w:val="00E26566"/>
    <w:rsid w:val="00E42768"/>
    <w:rsid w:val="00E441B5"/>
    <w:rsid w:val="00E60A66"/>
    <w:rsid w:val="00E611CB"/>
    <w:rsid w:val="00E66B0D"/>
    <w:rsid w:val="00E7109E"/>
    <w:rsid w:val="00E84746"/>
    <w:rsid w:val="00E86DFE"/>
    <w:rsid w:val="00E9387E"/>
    <w:rsid w:val="00E9510C"/>
    <w:rsid w:val="00EB6F23"/>
    <w:rsid w:val="00EC2096"/>
    <w:rsid w:val="00EC39AE"/>
    <w:rsid w:val="00EC7A54"/>
    <w:rsid w:val="00ED3459"/>
    <w:rsid w:val="00EE32C4"/>
    <w:rsid w:val="00EE3A69"/>
    <w:rsid w:val="00EE64B9"/>
    <w:rsid w:val="00EF15CD"/>
    <w:rsid w:val="00F04122"/>
    <w:rsid w:val="00F10EE4"/>
    <w:rsid w:val="00F1111A"/>
    <w:rsid w:val="00F115BB"/>
    <w:rsid w:val="00F11F03"/>
    <w:rsid w:val="00F15905"/>
    <w:rsid w:val="00F203F0"/>
    <w:rsid w:val="00F22FE9"/>
    <w:rsid w:val="00F31D65"/>
    <w:rsid w:val="00F331BE"/>
    <w:rsid w:val="00F3677F"/>
    <w:rsid w:val="00F36E11"/>
    <w:rsid w:val="00F43BD3"/>
    <w:rsid w:val="00F4726C"/>
    <w:rsid w:val="00F5365E"/>
    <w:rsid w:val="00F5434F"/>
    <w:rsid w:val="00F55A41"/>
    <w:rsid w:val="00F64EE3"/>
    <w:rsid w:val="00F66E8F"/>
    <w:rsid w:val="00F6794A"/>
    <w:rsid w:val="00F73ED0"/>
    <w:rsid w:val="00F7418B"/>
    <w:rsid w:val="00F746D5"/>
    <w:rsid w:val="00F84DF7"/>
    <w:rsid w:val="00F868C9"/>
    <w:rsid w:val="00F87F3A"/>
    <w:rsid w:val="00F90359"/>
    <w:rsid w:val="00FB09D0"/>
    <w:rsid w:val="00FB2E24"/>
    <w:rsid w:val="00FB37D0"/>
    <w:rsid w:val="00FB3D8C"/>
    <w:rsid w:val="00FB5A88"/>
    <w:rsid w:val="00FC79A9"/>
    <w:rsid w:val="00FE0274"/>
    <w:rsid w:val="00FE063E"/>
    <w:rsid w:val="00FE2099"/>
    <w:rsid w:val="00FF514D"/>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571"/>
    <w:rPr>
      <w:sz w:val="24"/>
      <w:szCs w:val="24"/>
    </w:rPr>
  </w:style>
  <w:style w:type="paragraph" w:styleId="Heading1">
    <w:name w:val="heading 1"/>
    <w:basedOn w:val="Normal"/>
    <w:next w:val="Normal"/>
    <w:link w:val="Heading1Char"/>
    <w:uiPriority w:val="99"/>
    <w:qFormat/>
    <w:rsid w:val="00013488"/>
    <w:pPr>
      <w:keepNext/>
      <w:numPr>
        <w:numId w:val="18"/>
      </w:numPr>
      <w:spacing w:after="120"/>
      <w:jc w:val="both"/>
      <w:outlineLvl w:val="0"/>
    </w:pPr>
    <w:rPr>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9C4"/>
    <w:rPr>
      <w:rFonts w:asciiTheme="majorHAnsi" w:eastAsiaTheme="majorEastAsia" w:hAnsiTheme="majorHAnsi" w:cstheme="majorBidi"/>
      <w:b/>
      <w:bCs/>
      <w:kern w:val="32"/>
      <w:sz w:val="32"/>
      <w:szCs w:val="32"/>
    </w:rPr>
  </w:style>
  <w:style w:type="paragraph" w:styleId="Header">
    <w:name w:val="header"/>
    <w:basedOn w:val="Normal"/>
    <w:link w:val="HeaderChar"/>
    <w:uiPriority w:val="99"/>
    <w:rsid w:val="00B77571"/>
    <w:pPr>
      <w:tabs>
        <w:tab w:val="center" w:pos="4819"/>
        <w:tab w:val="right" w:pos="9638"/>
      </w:tabs>
    </w:pPr>
    <w:rPr>
      <w:sz w:val="20"/>
      <w:szCs w:val="20"/>
    </w:rPr>
  </w:style>
  <w:style w:type="character" w:customStyle="1" w:styleId="HeaderChar">
    <w:name w:val="Header Char"/>
    <w:basedOn w:val="DefaultParagraphFont"/>
    <w:link w:val="Header"/>
    <w:uiPriority w:val="99"/>
    <w:semiHidden/>
    <w:rsid w:val="00EC59C4"/>
    <w:rPr>
      <w:sz w:val="24"/>
      <w:szCs w:val="24"/>
    </w:rPr>
  </w:style>
  <w:style w:type="paragraph" w:styleId="Footer">
    <w:name w:val="footer"/>
    <w:basedOn w:val="Normal"/>
    <w:link w:val="FooterChar"/>
    <w:uiPriority w:val="99"/>
    <w:rsid w:val="00B77571"/>
    <w:pPr>
      <w:tabs>
        <w:tab w:val="center" w:pos="4819"/>
        <w:tab w:val="right" w:pos="9638"/>
      </w:tabs>
    </w:pPr>
    <w:rPr>
      <w:sz w:val="20"/>
      <w:szCs w:val="20"/>
    </w:rPr>
  </w:style>
  <w:style w:type="character" w:customStyle="1" w:styleId="FooterChar">
    <w:name w:val="Footer Char"/>
    <w:basedOn w:val="DefaultParagraphFont"/>
    <w:link w:val="Footer"/>
    <w:uiPriority w:val="99"/>
    <w:semiHidden/>
    <w:rsid w:val="00EC59C4"/>
    <w:rPr>
      <w:sz w:val="24"/>
      <w:szCs w:val="24"/>
    </w:rPr>
  </w:style>
  <w:style w:type="character" w:styleId="PageNumber">
    <w:name w:val="page number"/>
    <w:basedOn w:val="DefaultParagraphFont"/>
    <w:uiPriority w:val="99"/>
    <w:rsid w:val="00B77571"/>
    <w:rPr>
      <w:rFonts w:cs="Times New Roman"/>
    </w:rPr>
  </w:style>
  <w:style w:type="paragraph" w:styleId="BodyText">
    <w:name w:val="Body Text"/>
    <w:basedOn w:val="Normal"/>
    <w:link w:val="BodyTextChar"/>
    <w:uiPriority w:val="99"/>
    <w:rsid w:val="00B77571"/>
    <w:pPr>
      <w:jc w:val="both"/>
    </w:pPr>
  </w:style>
  <w:style w:type="character" w:customStyle="1" w:styleId="BodyTextChar">
    <w:name w:val="Body Text Char"/>
    <w:basedOn w:val="DefaultParagraphFont"/>
    <w:link w:val="BodyText"/>
    <w:uiPriority w:val="99"/>
    <w:semiHidden/>
    <w:rsid w:val="00EC59C4"/>
    <w:rPr>
      <w:sz w:val="24"/>
      <w:szCs w:val="24"/>
    </w:rPr>
  </w:style>
  <w:style w:type="paragraph" w:styleId="BodyTextIndent3">
    <w:name w:val="Body Text Indent 3"/>
    <w:basedOn w:val="Normal"/>
    <w:link w:val="BodyTextIndent3Char"/>
    <w:uiPriority w:val="99"/>
    <w:rsid w:val="00B77571"/>
    <w:pPr>
      <w:ind w:firstLine="720"/>
      <w:jc w:val="both"/>
    </w:pPr>
    <w:rPr>
      <w:sz w:val="22"/>
    </w:rPr>
  </w:style>
  <w:style w:type="character" w:customStyle="1" w:styleId="BodyTextIndent3Char">
    <w:name w:val="Body Text Indent 3 Char"/>
    <w:basedOn w:val="DefaultParagraphFont"/>
    <w:link w:val="BodyTextIndent3"/>
    <w:uiPriority w:val="99"/>
    <w:semiHidden/>
    <w:rsid w:val="00EC59C4"/>
    <w:rPr>
      <w:sz w:val="16"/>
      <w:szCs w:val="16"/>
    </w:rPr>
  </w:style>
  <w:style w:type="paragraph" w:styleId="BodyTextIndent">
    <w:name w:val="Body Text Indent"/>
    <w:basedOn w:val="Normal"/>
    <w:link w:val="BodyTextIndentChar"/>
    <w:uiPriority w:val="99"/>
    <w:rsid w:val="00B77571"/>
    <w:pPr>
      <w:ind w:left="3544" w:hanging="3544"/>
    </w:pPr>
  </w:style>
  <w:style w:type="character" w:customStyle="1" w:styleId="BodyTextIndentChar">
    <w:name w:val="Body Text Indent Char"/>
    <w:basedOn w:val="DefaultParagraphFont"/>
    <w:link w:val="BodyTextIndent"/>
    <w:uiPriority w:val="99"/>
    <w:semiHidden/>
    <w:rsid w:val="00EC59C4"/>
    <w:rPr>
      <w:sz w:val="24"/>
      <w:szCs w:val="24"/>
    </w:rPr>
  </w:style>
  <w:style w:type="paragraph" w:styleId="BodyText2">
    <w:name w:val="Body Text 2"/>
    <w:basedOn w:val="Normal"/>
    <w:link w:val="BodyText2Char"/>
    <w:uiPriority w:val="99"/>
    <w:rsid w:val="00B77571"/>
    <w:pPr>
      <w:tabs>
        <w:tab w:val="left" w:pos="360"/>
      </w:tabs>
      <w:spacing w:line="280" w:lineRule="atLeast"/>
      <w:jc w:val="both"/>
    </w:pPr>
    <w:rPr>
      <w:sz w:val="22"/>
      <w:szCs w:val="20"/>
    </w:rPr>
  </w:style>
  <w:style w:type="character" w:customStyle="1" w:styleId="BodyText2Char">
    <w:name w:val="Body Text 2 Char"/>
    <w:basedOn w:val="DefaultParagraphFont"/>
    <w:link w:val="BodyText2"/>
    <w:uiPriority w:val="99"/>
    <w:semiHidden/>
    <w:rsid w:val="00EC59C4"/>
    <w:rPr>
      <w:sz w:val="24"/>
      <w:szCs w:val="24"/>
    </w:rPr>
  </w:style>
  <w:style w:type="paragraph" w:styleId="NormalWeb">
    <w:name w:val="Normal (Web)"/>
    <w:basedOn w:val="Normal"/>
    <w:uiPriority w:val="99"/>
    <w:rsid w:val="00C46A8F"/>
    <w:pPr>
      <w:spacing w:before="100" w:beforeAutospacing="1" w:after="100" w:afterAutospacing="1"/>
    </w:pPr>
  </w:style>
  <w:style w:type="character" w:customStyle="1" w:styleId="content">
    <w:name w:val="content"/>
    <w:basedOn w:val="DefaultParagraphFont"/>
    <w:uiPriority w:val="99"/>
    <w:rsid w:val="00C46A8F"/>
    <w:rPr>
      <w:rFonts w:cs="Times New Roman"/>
    </w:rPr>
  </w:style>
  <w:style w:type="character" w:styleId="CommentReference">
    <w:name w:val="annotation reference"/>
    <w:basedOn w:val="DefaultParagraphFont"/>
    <w:uiPriority w:val="99"/>
    <w:semiHidden/>
    <w:rsid w:val="00036941"/>
    <w:rPr>
      <w:rFonts w:cs="Times New Roman"/>
      <w:sz w:val="16"/>
    </w:rPr>
  </w:style>
  <w:style w:type="paragraph" w:styleId="CommentText">
    <w:name w:val="annotation text"/>
    <w:basedOn w:val="Normal"/>
    <w:link w:val="CommentTextChar"/>
    <w:uiPriority w:val="99"/>
    <w:semiHidden/>
    <w:rsid w:val="00036941"/>
    <w:rPr>
      <w:sz w:val="20"/>
      <w:szCs w:val="20"/>
    </w:rPr>
  </w:style>
  <w:style w:type="character" w:customStyle="1" w:styleId="CommentTextChar">
    <w:name w:val="Comment Text Char"/>
    <w:basedOn w:val="DefaultParagraphFont"/>
    <w:link w:val="CommentText"/>
    <w:uiPriority w:val="99"/>
    <w:semiHidden/>
    <w:rsid w:val="00EC59C4"/>
    <w:rPr>
      <w:sz w:val="20"/>
      <w:szCs w:val="20"/>
    </w:rPr>
  </w:style>
  <w:style w:type="paragraph" w:styleId="CommentSubject">
    <w:name w:val="annotation subject"/>
    <w:basedOn w:val="CommentText"/>
    <w:next w:val="CommentText"/>
    <w:link w:val="CommentSubjectChar"/>
    <w:uiPriority w:val="99"/>
    <w:semiHidden/>
    <w:rsid w:val="00036941"/>
    <w:rPr>
      <w:b/>
      <w:bCs/>
    </w:rPr>
  </w:style>
  <w:style w:type="character" w:customStyle="1" w:styleId="CommentSubjectChar">
    <w:name w:val="Comment Subject Char"/>
    <w:basedOn w:val="CommentTextChar"/>
    <w:link w:val="CommentSubject"/>
    <w:uiPriority w:val="99"/>
    <w:semiHidden/>
    <w:rsid w:val="00EC59C4"/>
    <w:rPr>
      <w:b/>
      <w:bCs/>
    </w:rPr>
  </w:style>
  <w:style w:type="paragraph" w:styleId="BalloonText">
    <w:name w:val="Balloon Text"/>
    <w:basedOn w:val="Normal"/>
    <w:link w:val="BalloonTextChar"/>
    <w:uiPriority w:val="99"/>
    <w:semiHidden/>
    <w:rsid w:val="00036941"/>
    <w:rPr>
      <w:rFonts w:ascii="Tahoma" w:hAnsi="Tahoma" w:cs="Tahoma"/>
      <w:sz w:val="16"/>
      <w:szCs w:val="16"/>
    </w:rPr>
  </w:style>
  <w:style w:type="character" w:customStyle="1" w:styleId="BalloonTextChar">
    <w:name w:val="Balloon Text Char"/>
    <w:basedOn w:val="DefaultParagraphFont"/>
    <w:link w:val="BalloonText"/>
    <w:uiPriority w:val="99"/>
    <w:semiHidden/>
    <w:rsid w:val="00EC59C4"/>
    <w:rPr>
      <w:sz w:val="0"/>
      <w:szCs w:val="0"/>
    </w:rPr>
  </w:style>
  <w:style w:type="table" w:styleId="TableGrid">
    <w:name w:val="Table Grid"/>
    <w:basedOn w:val="TableNormal"/>
    <w:uiPriority w:val="99"/>
    <w:rsid w:val="009D71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9D71B4"/>
    <w:rPr>
      <w:rFonts w:cs="Times New Roman"/>
      <w:color w:val="0000FF"/>
      <w:u w:val="single"/>
    </w:rPr>
  </w:style>
  <w:style w:type="character" w:styleId="FollowedHyperlink">
    <w:name w:val="FollowedHyperlink"/>
    <w:basedOn w:val="DefaultParagraphFont"/>
    <w:uiPriority w:val="99"/>
    <w:rsid w:val="00CF2E28"/>
    <w:rPr>
      <w:rFonts w:cs="Times New Roman"/>
      <w:color w:val="800080"/>
      <w:u w:val="single"/>
    </w:rPr>
  </w:style>
  <w:style w:type="paragraph" w:customStyle="1" w:styleId="Default">
    <w:name w:val="Default"/>
    <w:uiPriority w:val="99"/>
    <w:rsid w:val="003C29F7"/>
    <w:pPr>
      <w:autoSpaceDE w:val="0"/>
      <w:autoSpaceDN w:val="0"/>
      <w:adjustRightInd w:val="0"/>
    </w:pPr>
    <w:rPr>
      <w:color w:val="000000"/>
      <w:sz w:val="24"/>
      <w:szCs w:val="24"/>
    </w:rPr>
  </w:style>
  <w:style w:type="paragraph" w:styleId="Revision">
    <w:name w:val="Revision"/>
    <w:hidden/>
    <w:uiPriority w:val="99"/>
    <w:semiHidden/>
    <w:rsid w:val="00C118E0"/>
    <w:rPr>
      <w:sz w:val="24"/>
      <w:szCs w:val="24"/>
    </w:rPr>
  </w:style>
  <w:style w:type="character" w:styleId="FootnoteReference">
    <w:name w:val="footnote reference"/>
    <w:basedOn w:val="DefaultParagraphFont"/>
    <w:uiPriority w:val="99"/>
    <w:rsid w:val="00013488"/>
    <w:rPr>
      <w:rFonts w:cs="Times New Roman"/>
      <w:vertAlign w:val="superscript"/>
    </w:rPr>
  </w:style>
  <w:style w:type="paragraph" w:customStyle="1" w:styleId="grassetto1">
    <w:name w:val="grassetto1"/>
    <w:basedOn w:val="Normal"/>
    <w:uiPriority w:val="99"/>
    <w:rsid w:val="0017189D"/>
    <w:pPr>
      <w:spacing w:after="24"/>
    </w:pPr>
    <w:rPr>
      <w:b/>
      <w:bCs/>
    </w:rPr>
  </w:style>
  <w:style w:type="character" w:customStyle="1" w:styleId="riferimento1">
    <w:name w:val="riferimento1"/>
    <w:uiPriority w:val="99"/>
    <w:rsid w:val="0017189D"/>
    <w:rPr>
      <w:i/>
      <w:color w:val="058940"/>
    </w:rPr>
  </w:style>
  <w:style w:type="paragraph" w:styleId="FootnoteText">
    <w:name w:val="footnote text"/>
    <w:basedOn w:val="Normal"/>
    <w:link w:val="FootnoteTextChar"/>
    <w:uiPriority w:val="99"/>
    <w:rsid w:val="00802B16"/>
    <w:rPr>
      <w:sz w:val="20"/>
      <w:szCs w:val="20"/>
    </w:rPr>
  </w:style>
  <w:style w:type="character" w:customStyle="1" w:styleId="FootnoteTextChar">
    <w:name w:val="Footnote Text Char"/>
    <w:basedOn w:val="DefaultParagraphFont"/>
    <w:link w:val="FootnoteText"/>
    <w:uiPriority w:val="99"/>
    <w:locked/>
    <w:rsid w:val="00802B16"/>
    <w:rPr>
      <w:rFonts w:cs="Times New Roman"/>
    </w:rPr>
  </w:style>
</w:styles>
</file>

<file path=word/webSettings.xml><?xml version="1.0" encoding="utf-8"?>
<w:webSettings xmlns:r="http://schemas.openxmlformats.org/officeDocument/2006/relationships" xmlns:w="http://schemas.openxmlformats.org/wordprocessingml/2006/main">
  <w:divs>
    <w:div w:id="1933318899">
      <w:marLeft w:val="0"/>
      <w:marRight w:val="0"/>
      <w:marTop w:val="0"/>
      <w:marBottom w:val="0"/>
      <w:divBdr>
        <w:top w:val="none" w:sz="0" w:space="0" w:color="auto"/>
        <w:left w:val="none" w:sz="0" w:space="0" w:color="auto"/>
        <w:bottom w:val="none" w:sz="0" w:space="0" w:color="auto"/>
        <w:right w:val="none" w:sz="0" w:space="0" w:color="auto"/>
      </w:divBdr>
    </w:div>
    <w:div w:id="1933318904">
      <w:marLeft w:val="0"/>
      <w:marRight w:val="0"/>
      <w:marTop w:val="0"/>
      <w:marBottom w:val="0"/>
      <w:divBdr>
        <w:top w:val="none" w:sz="0" w:space="0" w:color="auto"/>
        <w:left w:val="none" w:sz="0" w:space="0" w:color="auto"/>
        <w:bottom w:val="none" w:sz="0" w:space="0" w:color="auto"/>
        <w:right w:val="none" w:sz="0" w:space="0" w:color="auto"/>
      </w:divBdr>
      <w:divsChild>
        <w:div w:id="1933318901">
          <w:marLeft w:val="0"/>
          <w:marRight w:val="0"/>
          <w:marTop w:val="0"/>
          <w:marBottom w:val="0"/>
          <w:divBdr>
            <w:top w:val="none" w:sz="0" w:space="0" w:color="auto"/>
            <w:left w:val="none" w:sz="0" w:space="0" w:color="auto"/>
            <w:bottom w:val="none" w:sz="0" w:space="0" w:color="auto"/>
            <w:right w:val="none" w:sz="0" w:space="0" w:color="auto"/>
          </w:divBdr>
          <w:divsChild>
            <w:div w:id="1933318907">
              <w:marLeft w:val="0"/>
              <w:marRight w:val="0"/>
              <w:marTop w:val="0"/>
              <w:marBottom w:val="0"/>
              <w:divBdr>
                <w:top w:val="none" w:sz="0" w:space="0" w:color="auto"/>
                <w:left w:val="none" w:sz="0" w:space="0" w:color="auto"/>
                <w:bottom w:val="none" w:sz="0" w:space="0" w:color="auto"/>
                <w:right w:val="none" w:sz="0" w:space="0" w:color="auto"/>
              </w:divBdr>
              <w:divsChild>
                <w:div w:id="1933318898">
                  <w:marLeft w:val="0"/>
                  <w:marRight w:val="0"/>
                  <w:marTop w:val="0"/>
                  <w:marBottom w:val="0"/>
                  <w:divBdr>
                    <w:top w:val="none" w:sz="0" w:space="0" w:color="auto"/>
                    <w:left w:val="none" w:sz="0" w:space="0" w:color="auto"/>
                    <w:bottom w:val="none" w:sz="0" w:space="0" w:color="auto"/>
                    <w:right w:val="none" w:sz="0" w:space="0" w:color="auto"/>
                  </w:divBdr>
                  <w:divsChild>
                    <w:div w:id="1933318903">
                      <w:marLeft w:val="0"/>
                      <w:marRight w:val="0"/>
                      <w:marTop w:val="0"/>
                      <w:marBottom w:val="0"/>
                      <w:divBdr>
                        <w:top w:val="none" w:sz="0" w:space="0" w:color="auto"/>
                        <w:left w:val="none" w:sz="0" w:space="0" w:color="auto"/>
                        <w:bottom w:val="none" w:sz="0" w:space="0" w:color="auto"/>
                        <w:right w:val="none" w:sz="0" w:space="0" w:color="auto"/>
                      </w:divBdr>
                      <w:divsChild>
                        <w:div w:id="1933318910">
                          <w:marLeft w:val="0"/>
                          <w:marRight w:val="0"/>
                          <w:marTop w:val="0"/>
                          <w:marBottom w:val="0"/>
                          <w:divBdr>
                            <w:top w:val="none" w:sz="0" w:space="0" w:color="auto"/>
                            <w:left w:val="none" w:sz="0" w:space="0" w:color="auto"/>
                            <w:bottom w:val="none" w:sz="0" w:space="0" w:color="auto"/>
                            <w:right w:val="none" w:sz="0" w:space="0" w:color="auto"/>
                          </w:divBdr>
                          <w:divsChild>
                            <w:div w:id="1933318900">
                              <w:marLeft w:val="0"/>
                              <w:marRight w:val="0"/>
                              <w:marTop w:val="0"/>
                              <w:marBottom w:val="11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18905">
      <w:marLeft w:val="0"/>
      <w:marRight w:val="0"/>
      <w:marTop w:val="0"/>
      <w:marBottom w:val="0"/>
      <w:divBdr>
        <w:top w:val="none" w:sz="0" w:space="0" w:color="auto"/>
        <w:left w:val="none" w:sz="0" w:space="0" w:color="auto"/>
        <w:bottom w:val="none" w:sz="0" w:space="0" w:color="auto"/>
        <w:right w:val="none" w:sz="0" w:space="0" w:color="auto"/>
      </w:divBdr>
      <w:divsChild>
        <w:div w:id="1933318902">
          <w:marLeft w:val="0"/>
          <w:marRight w:val="0"/>
          <w:marTop w:val="0"/>
          <w:marBottom w:val="0"/>
          <w:divBdr>
            <w:top w:val="none" w:sz="0" w:space="0" w:color="auto"/>
            <w:left w:val="none" w:sz="0" w:space="0" w:color="auto"/>
            <w:bottom w:val="none" w:sz="0" w:space="0" w:color="auto"/>
            <w:right w:val="none" w:sz="0" w:space="0" w:color="auto"/>
          </w:divBdr>
          <w:divsChild>
            <w:div w:id="1933318909">
              <w:marLeft w:val="0"/>
              <w:marRight w:val="0"/>
              <w:marTop w:val="0"/>
              <w:marBottom w:val="0"/>
              <w:divBdr>
                <w:top w:val="none" w:sz="0" w:space="0" w:color="auto"/>
                <w:left w:val="none" w:sz="0" w:space="0" w:color="auto"/>
                <w:bottom w:val="none" w:sz="0" w:space="0" w:color="auto"/>
                <w:right w:val="none" w:sz="0" w:space="0" w:color="auto"/>
              </w:divBdr>
              <w:divsChild>
                <w:div w:id="1933318911">
                  <w:marLeft w:val="0"/>
                  <w:marRight w:val="0"/>
                  <w:marTop w:val="0"/>
                  <w:marBottom w:val="0"/>
                  <w:divBdr>
                    <w:top w:val="none" w:sz="0" w:space="0" w:color="auto"/>
                    <w:left w:val="none" w:sz="0" w:space="0" w:color="auto"/>
                    <w:bottom w:val="single" w:sz="2" w:space="7" w:color="000000"/>
                    <w:right w:val="none" w:sz="0" w:space="0" w:color="auto"/>
                  </w:divBdr>
                </w:div>
              </w:divsChild>
            </w:div>
          </w:divsChild>
        </w:div>
      </w:divsChild>
    </w:div>
    <w:div w:id="1933318906">
      <w:marLeft w:val="0"/>
      <w:marRight w:val="0"/>
      <w:marTop w:val="0"/>
      <w:marBottom w:val="0"/>
      <w:divBdr>
        <w:top w:val="none" w:sz="0" w:space="0" w:color="auto"/>
        <w:left w:val="none" w:sz="0" w:space="0" w:color="auto"/>
        <w:bottom w:val="none" w:sz="0" w:space="0" w:color="auto"/>
        <w:right w:val="none" w:sz="0" w:space="0" w:color="auto"/>
      </w:divBdr>
    </w:div>
    <w:div w:id="1933318908">
      <w:marLeft w:val="0"/>
      <w:marRight w:val="0"/>
      <w:marTop w:val="0"/>
      <w:marBottom w:val="0"/>
      <w:divBdr>
        <w:top w:val="none" w:sz="0" w:space="0" w:color="auto"/>
        <w:left w:val="none" w:sz="0" w:space="0" w:color="auto"/>
        <w:bottom w:val="none" w:sz="0" w:space="0" w:color="auto"/>
        <w:right w:val="none" w:sz="0" w:space="0" w:color="auto"/>
      </w:divBdr>
    </w:div>
    <w:div w:id="19333189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74</TotalTime>
  <Pages>4</Pages>
  <Words>1746</Words>
  <Characters>9953</Characters>
  <Application>Microsoft Office Outlook</Application>
  <DocSecurity>0</DocSecurity>
  <Lines>0</Lines>
  <Paragraphs>0</Paragraphs>
  <ScaleCrop>false</ScaleCrop>
  <Company>Dipartimento Vigili del Fuoco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subject/>
  <dc:creator>Ministero dell'Interno</dc:creator>
  <cp:keywords/>
  <dc:description/>
  <cp:lastModifiedBy>Luca Ponticelli</cp:lastModifiedBy>
  <cp:revision>7</cp:revision>
  <cp:lastPrinted>2017-10-27T09:56:00Z</cp:lastPrinted>
  <dcterms:created xsi:type="dcterms:W3CDTF">2017-10-27T09:16:00Z</dcterms:created>
  <dcterms:modified xsi:type="dcterms:W3CDTF">2017-10-27T10:48:00Z</dcterms:modified>
</cp:coreProperties>
</file>