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xggq1u9hrftj" w:id="0"/>
      <w:bookmarkEnd w:id="0"/>
      <w:r w:rsidDel="00000000" w:rsidR="00000000" w:rsidRPr="00000000">
        <w:rPr>
          <w:b w:val="1"/>
          <w:sz w:val="34"/>
          <w:szCs w:val="34"/>
          <w:rtl w:val="0"/>
        </w:rPr>
        <w:t xml:space="preserve">Term Project Report</w:t>
      </w:r>
    </w:p>
    <w:p w:rsidR="00000000" w:rsidDel="00000000" w:rsidP="00000000" w:rsidRDefault="00000000" w:rsidRPr="00000000" w14:paraId="00000002">
      <w:pPr>
        <w:spacing w:after="240" w:before="240" w:lineRule="auto"/>
        <w:rPr/>
      </w:pPr>
      <w:r w:rsidDel="00000000" w:rsidR="00000000" w:rsidRPr="00000000">
        <w:rPr>
          <w:b w:val="1"/>
          <w:rtl w:val="0"/>
        </w:rPr>
        <w:t xml:space="preserve">Title:</w:t>
      </w:r>
      <w:r w:rsidDel="00000000" w:rsidR="00000000" w:rsidRPr="00000000">
        <w:rPr>
          <w:rtl w:val="0"/>
        </w:rPr>
        <w:t xml:space="preserve"> The Impact of Healthcare Insurance on the Health of US Patients Compared to Western European Countries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6dy71hni8d8p" w:id="1"/>
      <w:bookmarkEnd w:id="1"/>
      <w:r w:rsidDel="00000000" w:rsidR="00000000" w:rsidRPr="00000000">
        <w:rPr>
          <w:b w:val="1"/>
          <w:sz w:val="34"/>
          <w:szCs w:val="34"/>
          <w:rtl w:val="0"/>
        </w:rPr>
        <w:t xml:space="preserve">1. Executive Summary</w:t>
      </w:r>
    </w:p>
    <w:p w:rsidR="00000000" w:rsidDel="00000000" w:rsidP="00000000" w:rsidRDefault="00000000" w:rsidRPr="00000000" w14:paraId="00000004">
      <w:pPr>
        <w:spacing w:after="240" w:before="240" w:lineRule="auto"/>
        <w:rPr/>
      </w:pPr>
      <w:r w:rsidDel="00000000" w:rsidR="00000000" w:rsidRPr="00000000">
        <w:rPr>
          <w:rtl w:val="0"/>
        </w:rPr>
        <w:t xml:space="preserve">This project investigates how healthcare insurance systems affect patient health and healthcare costs in the US versus Western Europe. Using a custom-built data warehouse, we analyze large-scale datasets from OECD and US government sources, applying advanced ETL, dimensional modeling, and analytics to uncover actionable insights. Our findings inform policy recommendations and highlight the power of data warehousing in healthcare research.</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7huvwvr6ff6e" w:id="2"/>
      <w:bookmarkEnd w:id="2"/>
      <w:r w:rsidDel="00000000" w:rsidR="00000000" w:rsidRPr="00000000">
        <w:rPr>
          <w:b w:val="1"/>
          <w:sz w:val="34"/>
          <w:szCs w:val="34"/>
          <w:rtl w:val="0"/>
        </w:rPr>
        <w:t xml:space="preserve">2. Project Objectives &amp; Significance</w:t>
      </w:r>
    </w:p>
    <w:p w:rsidR="00000000" w:rsidDel="00000000" w:rsidP="00000000" w:rsidRDefault="00000000" w:rsidRPr="00000000" w14:paraId="00000006">
      <w:pPr>
        <w:numPr>
          <w:ilvl w:val="0"/>
          <w:numId w:val="10"/>
        </w:numPr>
        <w:spacing w:after="0" w:afterAutospacing="0" w:before="240" w:lineRule="auto"/>
        <w:ind w:left="720" w:hanging="360"/>
      </w:pPr>
      <w:r w:rsidDel="00000000" w:rsidR="00000000" w:rsidRPr="00000000">
        <w:rPr>
          <w:b w:val="1"/>
          <w:rtl w:val="0"/>
        </w:rPr>
        <w:t xml:space="preserve">Objective:</w:t>
        <w:br w:type="textWrapping"/>
      </w:r>
      <w:r w:rsidDel="00000000" w:rsidR="00000000" w:rsidRPr="00000000">
        <w:rPr>
          <w:rtl w:val="0"/>
        </w:rPr>
        <w:t xml:space="preserve"> Build a data warehouse and analytics pipeline to compare the impact of health insurance on patient outcomes and costs between the US and Western Europe.</w:t>
        <w:br w:type="textWrapping"/>
      </w:r>
    </w:p>
    <w:p w:rsidR="00000000" w:rsidDel="00000000" w:rsidP="00000000" w:rsidRDefault="00000000" w:rsidRPr="00000000" w14:paraId="00000007">
      <w:pPr>
        <w:numPr>
          <w:ilvl w:val="0"/>
          <w:numId w:val="10"/>
        </w:numPr>
        <w:spacing w:after="240" w:before="0" w:beforeAutospacing="0" w:lineRule="auto"/>
        <w:ind w:left="720" w:hanging="360"/>
      </w:pPr>
      <w:r w:rsidDel="00000000" w:rsidR="00000000" w:rsidRPr="00000000">
        <w:rPr>
          <w:b w:val="1"/>
          <w:rtl w:val="0"/>
        </w:rPr>
        <w:t xml:space="preserve">Significance:</w:t>
        <w:br w:type="textWrapping"/>
      </w:r>
      <w:r w:rsidDel="00000000" w:rsidR="00000000" w:rsidRPr="00000000">
        <w:rPr>
          <w:rtl w:val="0"/>
        </w:rPr>
        <w:t xml:space="preserve"> The US spends more on healthcare than any other nation, yet outcomes lag behind many Western European countries. By quantifying differences in insurance coverage, costs, and outcomes, our project supports evidence-based policy and public awareness1.</w:t>
        <w:br w:type="textWrapping"/>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kzjdzgy8rd1a" w:id="3"/>
      <w:bookmarkEnd w:id="3"/>
      <w:r w:rsidDel="00000000" w:rsidR="00000000" w:rsidRPr="00000000">
        <w:rPr>
          <w:b w:val="1"/>
          <w:sz w:val="34"/>
          <w:szCs w:val="34"/>
          <w:rtl w:val="0"/>
        </w:rPr>
        <w:t xml:space="preserve">3. Literature Review</w:t>
      </w:r>
    </w:p>
    <w:p w:rsidR="00000000" w:rsidDel="00000000" w:rsidP="00000000" w:rsidRDefault="00000000" w:rsidRPr="00000000" w14:paraId="00000009">
      <w:pPr>
        <w:numPr>
          <w:ilvl w:val="0"/>
          <w:numId w:val="33"/>
        </w:numPr>
        <w:spacing w:after="0" w:afterAutospacing="0" w:before="240" w:lineRule="auto"/>
        <w:ind w:left="720" w:hanging="360"/>
      </w:pPr>
      <w:r w:rsidDel="00000000" w:rsidR="00000000" w:rsidRPr="00000000">
        <w:rPr>
          <w:b w:val="1"/>
          <w:rtl w:val="0"/>
        </w:rPr>
        <w:t xml:space="preserve">Healthcare Spending and Outcomes:</w:t>
        <w:br w:type="textWrapping"/>
      </w:r>
      <w:r w:rsidDel="00000000" w:rsidR="00000000" w:rsidRPr="00000000">
        <w:rPr>
          <w:rtl w:val="0"/>
        </w:rPr>
        <w:t xml:space="preserve"> US spends nearly twice as much as Western Europe with poorer outcomes (Papanicolas et al., JAMA, 2018)1.</w:t>
        <w:br w:type="textWrapping"/>
      </w:r>
    </w:p>
    <w:p w:rsidR="00000000" w:rsidDel="00000000" w:rsidP="00000000" w:rsidRDefault="00000000" w:rsidRPr="00000000" w14:paraId="0000000A">
      <w:pPr>
        <w:numPr>
          <w:ilvl w:val="0"/>
          <w:numId w:val="33"/>
        </w:numPr>
        <w:spacing w:after="0" w:afterAutospacing="0" w:before="0" w:beforeAutospacing="0" w:lineRule="auto"/>
        <w:ind w:left="720" w:hanging="360"/>
      </w:pPr>
      <w:r w:rsidDel="00000000" w:rsidR="00000000" w:rsidRPr="00000000">
        <w:rPr>
          <w:b w:val="1"/>
          <w:rtl w:val="0"/>
        </w:rPr>
        <w:t xml:space="preserve">Schema Design in Healthcare Warehousing:</w:t>
        <w:br w:type="textWrapping"/>
      </w:r>
      <w:r w:rsidDel="00000000" w:rsidR="00000000" w:rsidRPr="00000000">
        <w:rPr>
          <w:rtl w:val="0"/>
        </w:rPr>
        <w:t xml:space="preserve"> Star schemas offer faster queries; snowflake schemas provide better data integrity (Kumar &amp; Deloitte, IJSR, 2024)1.</w:t>
        <w:br w:type="textWrapping"/>
      </w:r>
    </w:p>
    <w:p w:rsidR="00000000" w:rsidDel="00000000" w:rsidP="00000000" w:rsidRDefault="00000000" w:rsidRPr="00000000" w14:paraId="0000000B">
      <w:pPr>
        <w:numPr>
          <w:ilvl w:val="0"/>
          <w:numId w:val="33"/>
        </w:numPr>
        <w:spacing w:after="0" w:afterAutospacing="0" w:before="0" w:beforeAutospacing="0" w:lineRule="auto"/>
        <w:ind w:left="720" w:hanging="360"/>
      </w:pPr>
      <w:r w:rsidDel="00000000" w:rsidR="00000000" w:rsidRPr="00000000">
        <w:rPr>
          <w:b w:val="1"/>
          <w:rtl w:val="0"/>
        </w:rPr>
        <w:t xml:space="preserve">Disease Prevalence:</w:t>
        <w:br w:type="textWrapping"/>
      </w:r>
      <w:r w:rsidDel="00000000" w:rsidR="00000000" w:rsidRPr="00000000">
        <w:rPr>
          <w:rtl w:val="0"/>
        </w:rPr>
        <w:t xml:space="preserve"> Higher US chronic disease rates drive costs (Thorpe et al., Health Affairs, 2007)1.</w:t>
        <w:br w:type="textWrapping"/>
      </w:r>
    </w:p>
    <w:p w:rsidR="00000000" w:rsidDel="00000000" w:rsidP="00000000" w:rsidRDefault="00000000" w:rsidRPr="00000000" w14:paraId="0000000C">
      <w:pPr>
        <w:numPr>
          <w:ilvl w:val="0"/>
          <w:numId w:val="33"/>
        </w:numPr>
        <w:spacing w:after="240" w:before="0" w:beforeAutospacing="0" w:lineRule="auto"/>
        <w:ind w:left="720" w:hanging="360"/>
      </w:pPr>
      <w:r w:rsidDel="00000000" w:rsidR="00000000" w:rsidRPr="00000000">
        <w:rPr>
          <w:b w:val="1"/>
          <w:rtl w:val="0"/>
        </w:rPr>
        <w:t xml:space="preserve">Handling Unstructured Data:</w:t>
        <w:br w:type="textWrapping"/>
      </w:r>
      <w:r w:rsidDel="00000000" w:rsidR="00000000" w:rsidRPr="00000000">
        <w:rPr>
          <w:rtl w:val="0"/>
        </w:rPr>
        <w:t xml:space="preserve"> Integrating EMRs and other sources is key for comprehensive analysis (RCINJ, NJ ACTS, 2025)1.</w:t>
        <w:br w:type="textWrapping"/>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v97szw8d69yn" w:id="4"/>
      <w:bookmarkEnd w:id="4"/>
      <w:r w:rsidDel="00000000" w:rsidR="00000000" w:rsidRPr="00000000">
        <w:rPr>
          <w:b w:val="1"/>
          <w:sz w:val="34"/>
          <w:szCs w:val="34"/>
          <w:rtl w:val="0"/>
        </w:rPr>
        <w:t xml:space="preserve">4. Methodology</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6kn9scxuttez" w:id="5"/>
      <w:bookmarkEnd w:id="5"/>
      <w:r w:rsidDel="00000000" w:rsidR="00000000" w:rsidRPr="00000000">
        <w:rPr>
          <w:b w:val="1"/>
          <w:sz w:val="34"/>
          <w:szCs w:val="34"/>
          <w:rtl w:val="0"/>
        </w:rPr>
        <w:t xml:space="preserve">4.1 Data Sources</w:t>
      </w:r>
    </w:p>
    <w:p w:rsidR="00000000" w:rsidDel="00000000" w:rsidP="00000000" w:rsidRDefault="00000000" w:rsidRPr="00000000" w14:paraId="0000000F">
      <w:pPr>
        <w:numPr>
          <w:ilvl w:val="0"/>
          <w:numId w:val="14"/>
        </w:numPr>
        <w:spacing w:after="0" w:afterAutospacing="0" w:before="240" w:lineRule="auto"/>
        <w:ind w:left="720" w:hanging="360"/>
      </w:pPr>
      <w:r w:rsidDel="00000000" w:rsidR="00000000" w:rsidRPr="00000000">
        <w:rPr>
          <w:b w:val="1"/>
          <w:rtl w:val="0"/>
        </w:rPr>
        <w:t xml:space="preserve">OECD Health Statistics:</w:t>
      </w:r>
      <w:r w:rsidDel="00000000" w:rsidR="00000000" w:rsidRPr="00000000">
        <w:rPr>
          <w:rtl w:val="0"/>
        </w:rPr>
        <w:t xml:space="preserve"> International health outcomes, insurance coverage, expenditure.</w:t>
        <w:br w:type="textWrapping"/>
      </w:r>
    </w:p>
    <w:p w:rsidR="00000000" w:rsidDel="00000000" w:rsidP="00000000" w:rsidRDefault="00000000" w:rsidRPr="00000000" w14:paraId="00000010">
      <w:pPr>
        <w:numPr>
          <w:ilvl w:val="0"/>
          <w:numId w:val="14"/>
        </w:numPr>
        <w:spacing w:after="240" w:before="0" w:beforeAutospacing="0" w:lineRule="auto"/>
        <w:ind w:left="720" w:hanging="360"/>
      </w:pPr>
      <w:r w:rsidDel="00000000" w:rsidR="00000000" w:rsidRPr="00000000">
        <w:rPr>
          <w:b w:val="1"/>
          <w:rtl w:val="0"/>
        </w:rPr>
        <w:t xml:space="preserve">US Databases:</w:t>
      </w:r>
      <w:r w:rsidDel="00000000" w:rsidR="00000000" w:rsidRPr="00000000">
        <w:rPr>
          <w:rtl w:val="0"/>
        </w:rPr>
        <w:t xml:space="preserve"> Medicare, Medicaid, HCUP, ACS for detailed US health and insurance data1.</w:t>
        <w:br w:type="textWrapping"/>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bpj3nugj4ke0" w:id="6"/>
      <w:bookmarkEnd w:id="6"/>
      <w:r w:rsidDel="00000000" w:rsidR="00000000" w:rsidRPr="00000000">
        <w:rPr>
          <w:b w:val="1"/>
          <w:sz w:val="34"/>
          <w:szCs w:val="34"/>
          <w:rtl w:val="0"/>
        </w:rPr>
        <w:t xml:space="preserve">4.2 Data Warehouse Architecture</w:t>
      </w:r>
    </w:p>
    <w:p w:rsidR="00000000" w:rsidDel="00000000" w:rsidP="00000000" w:rsidRDefault="00000000" w:rsidRPr="00000000" w14:paraId="00000012">
      <w:pPr>
        <w:numPr>
          <w:ilvl w:val="0"/>
          <w:numId w:val="7"/>
        </w:numPr>
        <w:spacing w:after="0" w:afterAutospacing="0" w:before="240" w:lineRule="auto"/>
        <w:ind w:left="720" w:hanging="360"/>
      </w:pPr>
      <w:r w:rsidDel="00000000" w:rsidR="00000000" w:rsidRPr="00000000">
        <w:rPr>
          <w:b w:val="1"/>
          <w:rtl w:val="0"/>
        </w:rPr>
        <w:t xml:space="preserve">Ingestion:</w:t>
        <w:br w:type="textWrapping"/>
      </w:r>
    </w:p>
    <w:p w:rsidR="00000000" w:rsidDel="00000000" w:rsidP="00000000" w:rsidRDefault="00000000" w:rsidRPr="00000000" w14:paraId="00000013">
      <w:pPr>
        <w:numPr>
          <w:ilvl w:val="1"/>
          <w:numId w:val="7"/>
        </w:numPr>
        <w:spacing w:after="0" w:afterAutospacing="0" w:before="0" w:beforeAutospacing="0" w:lineRule="auto"/>
        <w:ind w:left="1440" w:hanging="360"/>
      </w:pPr>
      <w:r w:rsidDel="00000000" w:rsidR="00000000" w:rsidRPr="00000000">
        <w:rPr>
          <w:rtl w:val="0"/>
        </w:rPr>
        <w:t xml:space="preserve">Data extracted via Jupyter Notebook (API calls)</w:t>
        <w:br w:type="textWrapping"/>
      </w:r>
    </w:p>
    <w:p w:rsidR="00000000" w:rsidDel="00000000" w:rsidP="00000000" w:rsidRDefault="00000000" w:rsidRPr="00000000" w14:paraId="00000014">
      <w:pPr>
        <w:numPr>
          <w:ilvl w:val="1"/>
          <w:numId w:val="7"/>
        </w:numPr>
        <w:spacing w:after="0" w:afterAutospacing="0" w:before="0" w:beforeAutospacing="0" w:lineRule="auto"/>
        <w:ind w:left="1440" w:hanging="360"/>
      </w:pPr>
      <w:r w:rsidDel="00000000" w:rsidR="00000000" w:rsidRPr="00000000">
        <w:rPr>
          <w:rtl w:val="0"/>
        </w:rPr>
        <w:t xml:space="preserve">Loaded into CouchDB for initial storage</w:t>
        <w:br w:type="textWrapping"/>
      </w:r>
    </w:p>
    <w:p w:rsidR="00000000" w:rsidDel="00000000" w:rsidP="00000000" w:rsidRDefault="00000000" w:rsidRPr="00000000" w14:paraId="00000015">
      <w:pPr>
        <w:numPr>
          <w:ilvl w:val="1"/>
          <w:numId w:val="7"/>
        </w:numPr>
        <w:spacing w:after="0" w:afterAutospacing="0" w:before="0" w:beforeAutospacing="0" w:lineRule="auto"/>
        <w:ind w:left="1440" w:hanging="360"/>
      </w:pPr>
      <w:r w:rsidDel="00000000" w:rsidR="00000000" w:rsidRPr="00000000">
        <w:rPr>
          <w:rtl w:val="0"/>
        </w:rPr>
        <w:t xml:space="preserve">Streamed to AWS Kinesis</w:t>
        <w:br w:type="textWrapping"/>
      </w:r>
    </w:p>
    <w:p w:rsidR="00000000" w:rsidDel="00000000" w:rsidP="00000000" w:rsidRDefault="00000000" w:rsidRPr="00000000" w14:paraId="00000016">
      <w:pPr>
        <w:numPr>
          <w:ilvl w:val="1"/>
          <w:numId w:val="7"/>
        </w:numPr>
        <w:spacing w:after="0" w:afterAutospacing="0" w:before="0" w:beforeAutospacing="0" w:lineRule="auto"/>
        <w:ind w:left="1440" w:hanging="360"/>
      </w:pPr>
      <w:r w:rsidDel="00000000" w:rsidR="00000000" w:rsidRPr="00000000">
        <w:rPr>
          <w:rtl w:val="0"/>
        </w:rPr>
        <w:t xml:space="preserve">Stored in S3 (staging) via Lambda</w:t>
        <w:br w:type="textWrapping"/>
      </w:r>
    </w:p>
    <w:p w:rsidR="00000000" w:rsidDel="00000000" w:rsidP="00000000" w:rsidRDefault="00000000" w:rsidRPr="00000000" w14:paraId="00000017">
      <w:pPr>
        <w:numPr>
          <w:ilvl w:val="1"/>
          <w:numId w:val="7"/>
        </w:numPr>
        <w:spacing w:after="0" w:afterAutospacing="0" w:before="0" w:beforeAutospacing="0" w:lineRule="auto"/>
        <w:ind w:left="1440" w:hanging="360"/>
      </w:pPr>
      <w:r w:rsidDel="00000000" w:rsidR="00000000" w:rsidRPr="00000000">
        <w:rPr>
          <w:rtl w:val="0"/>
        </w:rPr>
        <w:t xml:space="preserve">Transformed by AWS Glue into dimension and fact tables</w:t>
        <w:br w:type="textWrapping"/>
      </w:r>
    </w:p>
    <w:p w:rsidR="00000000" w:rsidDel="00000000" w:rsidP="00000000" w:rsidRDefault="00000000" w:rsidRPr="00000000" w14:paraId="00000018">
      <w:pPr>
        <w:numPr>
          <w:ilvl w:val="1"/>
          <w:numId w:val="7"/>
        </w:numPr>
        <w:spacing w:after="0" w:afterAutospacing="0" w:before="0" w:beforeAutospacing="0" w:lineRule="auto"/>
        <w:ind w:left="1440" w:hanging="360"/>
      </w:pPr>
      <w:r w:rsidDel="00000000" w:rsidR="00000000" w:rsidRPr="00000000">
        <w:rPr>
          <w:rtl w:val="0"/>
        </w:rPr>
        <w:t xml:space="preserve">Loaded to S3 (production), then Redshift</w:t>
        <w:br w:type="textWrapping"/>
      </w:r>
    </w:p>
    <w:p w:rsidR="00000000" w:rsidDel="00000000" w:rsidP="00000000" w:rsidRDefault="00000000" w:rsidRPr="00000000" w14:paraId="00000019">
      <w:pPr>
        <w:numPr>
          <w:ilvl w:val="1"/>
          <w:numId w:val="7"/>
        </w:numPr>
        <w:spacing w:after="0" w:afterAutospacing="0" w:before="0" w:beforeAutospacing="0" w:lineRule="auto"/>
        <w:ind w:left="1440" w:hanging="360"/>
      </w:pPr>
      <w:r w:rsidDel="00000000" w:rsidR="00000000" w:rsidRPr="00000000">
        <w:rPr>
          <w:rtl w:val="0"/>
        </w:rPr>
        <w:t xml:space="preserve">Visualized via Amazon QuickSight</w:t>
        <w:br w:type="textWrapping"/>
      </w:r>
    </w:p>
    <w:p w:rsidR="00000000" w:rsidDel="00000000" w:rsidP="00000000" w:rsidRDefault="00000000" w:rsidRPr="00000000" w14:paraId="0000001A">
      <w:pPr>
        <w:numPr>
          <w:ilvl w:val="0"/>
          <w:numId w:val="7"/>
        </w:numPr>
        <w:spacing w:after="0" w:afterAutospacing="0" w:before="0" w:beforeAutospacing="0" w:lineRule="auto"/>
        <w:ind w:left="720" w:hanging="360"/>
      </w:pPr>
      <w:r w:rsidDel="00000000" w:rsidR="00000000" w:rsidRPr="00000000">
        <w:rPr>
          <w:b w:val="1"/>
          <w:rtl w:val="0"/>
        </w:rPr>
        <w:t xml:space="preserve">Schema:</w:t>
        <w:br w:type="textWrapping"/>
      </w:r>
    </w:p>
    <w:p w:rsidR="00000000" w:rsidDel="00000000" w:rsidP="00000000" w:rsidRDefault="00000000" w:rsidRPr="00000000" w14:paraId="0000001B">
      <w:pPr>
        <w:numPr>
          <w:ilvl w:val="1"/>
          <w:numId w:val="7"/>
        </w:numPr>
        <w:spacing w:after="0" w:afterAutospacing="0" w:before="0" w:beforeAutospacing="0" w:lineRule="auto"/>
        <w:ind w:left="1440" w:hanging="360"/>
      </w:pPr>
      <w:r w:rsidDel="00000000" w:rsidR="00000000" w:rsidRPr="00000000">
        <w:rPr>
          <w:b w:val="1"/>
          <w:rtl w:val="0"/>
        </w:rPr>
        <w:t xml:space="preserve">Fact Table:</w:t>
      </w:r>
      <w:r w:rsidDel="00000000" w:rsidR="00000000" w:rsidRPr="00000000">
        <w:rPr>
          <w:rtl w:val="0"/>
        </w:rPr>
        <w:t xml:space="preserve"> Healthcare_Expenses_Fact (costs, frequency, outcomes)</w:t>
        <w:br w:type="textWrapping"/>
      </w:r>
    </w:p>
    <w:p w:rsidR="00000000" w:rsidDel="00000000" w:rsidP="00000000" w:rsidRDefault="00000000" w:rsidRPr="00000000" w14:paraId="0000001C">
      <w:pPr>
        <w:numPr>
          <w:ilvl w:val="1"/>
          <w:numId w:val="7"/>
        </w:numPr>
        <w:spacing w:after="240" w:before="0" w:beforeAutospacing="0" w:lineRule="auto"/>
        <w:ind w:left="1440" w:hanging="360"/>
      </w:pPr>
      <w:r w:rsidDel="00000000" w:rsidR="00000000" w:rsidRPr="00000000">
        <w:rPr>
          <w:b w:val="1"/>
          <w:rtl w:val="0"/>
        </w:rPr>
        <w:t xml:space="preserve">Dimensions:</w:t>
      </w:r>
      <w:r w:rsidDel="00000000" w:rsidR="00000000" w:rsidRPr="00000000">
        <w:rPr>
          <w:rtl w:val="0"/>
        </w:rPr>
        <w:t xml:space="preserve"> Time, Patient, Provider, Insurance, Diagnosis, Location, Administrative1</w:t>
        <w:br w:type="textWrapping"/>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9v23odcicghv" w:id="7"/>
      <w:bookmarkEnd w:id="7"/>
      <w:r w:rsidDel="00000000" w:rsidR="00000000" w:rsidRPr="00000000">
        <w:rPr>
          <w:b w:val="1"/>
          <w:sz w:val="34"/>
          <w:szCs w:val="34"/>
          <w:rtl w:val="0"/>
        </w:rPr>
        <w:t xml:space="preserve">4.3 ETL Process</w:t>
      </w:r>
    </w:p>
    <w:p w:rsidR="00000000" w:rsidDel="00000000" w:rsidP="00000000" w:rsidRDefault="00000000" w:rsidRPr="00000000" w14:paraId="0000001E">
      <w:pPr>
        <w:numPr>
          <w:ilvl w:val="0"/>
          <w:numId w:val="17"/>
        </w:numPr>
        <w:spacing w:after="0" w:afterAutospacing="0" w:before="240" w:lineRule="auto"/>
        <w:ind w:left="720" w:hanging="360"/>
      </w:pPr>
      <w:r w:rsidDel="00000000" w:rsidR="00000000" w:rsidRPr="00000000">
        <w:rPr>
          <w:b w:val="1"/>
          <w:rtl w:val="0"/>
        </w:rPr>
        <w:t xml:space="preserve">Extract:</w:t>
      </w:r>
      <w:r w:rsidDel="00000000" w:rsidR="00000000" w:rsidRPr="00000000">
        <w:rPr>
          <w:rtl w:val="0"/>
        </w:rPr>
        <w:t xml:space="preserve"> Gathered raw data from APIs and CSVs.</w:t>
        <w:br w:type="textWrapping"/>
      </w:r>
    </w:p>
    <w:p w:rsidR="00000000" w:rsidDel="00000000" w:rsidP="00000000" w:rsidRDefault="00000000" w:rsidRPr="00000000" w14:paraId="0000001F">
      <w:pPr>
        <w:numPr>
          <w:ilvl w:val="0"/>
          <w:numId w:val="17"/>
        </w:numPr>
        <w:spacing w:after="0" w:afterAutospacing="0" w:before="0" w:beforeAutospacing="0" w:lineRule="auto"/>
        <w:ind w:left="720" w:hanging="360"/>
      </w:pPr>
      <w:r w:rsidDel="00000000" w:rsidR="00000000" w:rsidRPr="00000000">
        <w:rPr>
          <w:b w:val="1"/>
          <w:rtl w:val="0"/>
        </w:rPr>
        <w:t xml:space="preserve">Transform:</w:t>
      </w:r>
      <w:r w:rsidDel="00000000" w:rsidR="00000000" w:rsidRPr="00000000">
        <w:rPr>
          <w:rtl w:val="0"/>
        </w:rPr>
        <w:t xml:space="preserve"> Cleaned, standardized, validated, and harmonized data (Python/pandas).</w:t>
        <w:br w:type="textWrapping"/>
      </w:r>
    </w:p>
    <w:p w:rsidR="00000000" w:rsidDel="00000000" w:rsidP="00000000" w:rsidRDefault="00000000" w:rsidRPr="00000000" w14:paraId="00000020">
      <w:pPr>
        <w:numPr>
          <w:ilvl w:val="0"/>
          <w:numId w:val="17"/>
        </w:numPr>
        <w:spacing w:after="240" w:before="0" w:beforeAutospacing="0" w:lineRule="auto"/>
        <w:ind w:left="720" w:hanging="360"/>
      </w:pPr>
      <w:r w:rsidDel="00000000" w:rsidR="00000000" w:rsidRPr="00000000">
        <w:rPr>
          <w:b w:val="1"/>
          <w:rtl w:val="0"/>
        </w:rPr>
        <w:t xml:space="preserve">Load:</w:t>
      </w:r>
      <w:r w:rsidDel="00000000" w:rsidR="00000000" w:rsidRPr="00000000">
        <w:rPr>
          <w:rtl w:val="0"/>
        </w:rPr>
        <w:t xml:space="preserve"> Incremental loading to preserve history and optimize performance1</w:t>
      </w:r>
      <w:hyperlink r:id="rId6">
        <w:r w:rsidDel="00000000" w:rsidR="00000000" w:rsidRPr="00000000">
          <w:rPr>
            <w:color w:val="1155cc"/>
            <w:u w:val="single"/>
            <w:rtl w:val="0"/>
          </w:rPr>
          <w:t xml:space="preserve">4</w:t>
        </w:r>
      </w:hyperlink>
      <w:hyperlink r:id="rId7">
        <w:r w:rsidDel="00000000" w:rsidR="00000000" w:rsidRPr="00000000">
          <w:rPr>
            <w:color w:val="1155cc"/>
            <w:u w:val="single"/>
            <w:rtl w:val="0"/>
          </w:rPr>
          <w:t xml:space="preserve">6</w:t>
        </w:r>
      </w:hyperlink>
      <w:r w:rsidDel="00000000" w:rsidR="00000000" w:rsidRPr="00000000">
        <w:rPr>
          <w:rtl w:val="0"/>
        </w:rPr>
        <w:t xml:space="preserve">.</w:t>
        <w:br w:type="textWrapping"/>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rdjqx1h2b90b" w:id="8"/>
      <w:bookmarkEnd w:id="8"/>
      <w:r w:rsidDel="00000000" w:rsidR="00000000" w:rsidRPr="00000000">
        <w:rPr>
          <w:b w:val="1"/>
          <w:sz w:val="34"/>
          <w:szCs w:val="34"/>
          <w:rtl w:val="0"/>
        </w:rPr>
        <w:t xml:space="preserve">4.4 Analytics &amp; Visualization</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b w:val="1"/>
          <w:rtl w:val="0"/>
        </w:rPr>
        <w:t xml:space="preserve">Metrics:</w:t>
      </w:r>
      <w:r w:rsidDel="00000000" w:rsidR="00000000" w:rsidRPr="00000000">
        <w:rPr>
          <w:rtl w:val="0"/>
        </w:rPr>
        <w:t xml:space="preserve"> Mortality rates, treatment effectiveness, cost per patient, insurance coverage rates.</w:t>
        <w:br w:type="textWrapping"/>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Comparisons:</w:t>
      </w:r>
      <w:r w:rsidDel="00000000" w:rsidR="00000000" w:rsidRPr="00000000">
        <w:rPr>
          <w:rtl w:val="0"/>
        </w:rPr>
        <w:t xml:space="preserve"> US insured vs. uninsured vs. Western Europe (universal coverage).</w:t>
        <w:br w:type="textWrapping"/>
      </w:r>
    </w:p>
    <w:p w:rsidR="00000000" w:rsidDel="00000000" w:rsidP="00000000" w:rsidRDefault="00000000" w:rsidRPr="00000000" w14:paraId="00000024">
      <w:pPr>
        <w:numPr>
          <w:ilvl w:val="0"/>
          <w:numId w:val="1"/>
        </w:numPr>
        <w:spacing w:after="240" w:before="0" w:beforeAutospacing="0" w:lineRule="auto"/>
        <w:ind w:left="720" w:hanging="360"/>
      </w:pPr>
      <w:r w:rsidDel="00000000" w:rsidR="00000000" w:rsidRPr="00000000">
        <w:rPr>
          <w:b w:val="1"/>
          <w:rtl w:val="0"/>
        </w:rPr>
        <w:t xml:space="preserve">Tools:</w:t>
      </w:r>
      <w:r w:rsidDel="00000000" w:rsidR="00000000" w:rsidRPr="00000000">
        <w:rPr>
          <w:rtl w:val="0"/>
        </w:rPr>
        <w:t xml:space="preserve"> Redshift SQL, Python, QuickSight dashboards for visualization.</w:t>
        <w:br w:type="textWrapping"/>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60dqwgu640x1" w:id="9"/>
      <w:bookmarkEnd w:id="9"/>
      <w:r w:rsidDel="00000000" w:rsidR="00000000" w:rsidRPr="00000000">
        <w:rPr>
          <w:b w:val="1"/>
          <w:sz w:val="34"/>
          <w:szCs w:val="34"/>
          <w:rtl w:val="0"/>
        </w:rPr>
        <w:t xml:space="preserve">5. Project Management &amp; Teamwork</w:t>
      </w:r>
    </w:p>
    <w:p w:rsidR="00000000" w:rsidDel="00000000" w:rsidP="00000000" w:rsidRDefault="00000000" w:rsidRPr="00000000" w14:paraId="00000026">
      <w:pPr>
        <w:numPr>
          <w:ilvl w:val="0"/>
          <w:numId w:val="28"/>
        </w:numPr>
        <w:spacing w:after="0" w:afterAutospacing="0" w:before="240" w:lineRule="auto"/>
        <w:ind w:left="720" w:hanging="360"/>
      </w:pPr>
      <w:r w:rsidDel="00000000" w:rsidR="00000000" w:rsidRPr="00000000">
        <w:rPr>
          <w:b w:val="1"/>
          <w:rtl w:val="0"/>
        </w:rPr>
        <w:t xml:space="preserve">Agile/Scrum:</w:t>
        <w:br w:type="textWrapping"/>
      </w:r>
    </w:p>
    <w:p w:rsidR="00000000" w:rsidDel="00000000" w:rsidP="00000000" w:rsidRDefault="00000000" w:rsidRPr="00000000" w14:paraId="00000027">
      <w:pPr>
        <w:numPr>
          <w:ilvl w:val="1"/>
          <w:numId w:val="28"/>
        </w:numPr>
        <w:spacing w:after="0" w:afterAutospacing="0" w:before="0" w:beforeAutospacing="0" w:lineRule="auto"/>
        <w:ind w:left="1440" w:hanging="360"/>
      </w:pPr>
      <w:r w:rsidDel="00000000" w:rsidR="00000000" w:rsidRPr="00000000">
        <w:rPr>
          <w:rtl w:val="0"/>
        </w:rPr>
        <w:t xml:space="preserve">Weekly sprints with clear deliverables</w:t>
        <w:br w:type="textWrapping"/>
      </w:r>
    </w:p>
    <w:p w:rsidR="00000000" w:rsidDel="00000000" w:rsidP="00000000" w:rsidRDefault="00000000" w:rsidRPr="00000000" w14:paraId="00000028">
      <w:pPr>
        <w:numPr>
          <w:ilvl w:val="1"/>
          <w:numId w:val="28"/>
        </w:numPr>
        <w:spacing w:after="0" w:afterAutospacing="0" w:before="0" w:beforeAutospacing="0" w:lineRule="auto"/>
        <w:ind w:left="1440" w:hanging="360"/>
      </w:pPr>
      <w:r w:rsidDel="00000000" w:rsidR="00000000" w:rsidRPr="00000000">
        <w:rPr>
          <w:rtl w:val="0"/>
        </w:rPr>
        <w:t xml:space="preserve">Meeting minutes and sprint retrospectives documented</w:t>
        <w:br w:type="textWrapping"/>
      </w:r>
    </w:p>
    <w:p w:rsidR="00000000" w:rsidDel="00000000" w:rsidP="00000000" w:rsidRDefault="00000000" w:rsidRPr="00000000" w14:paraId="00000029">
      <w:pPr>
        <w:numPr>
          <w:ilvl w:val="0"/>
          <w:numId w:val="28"/>
        </w:numPr>
        <w:spacing w:after="0" w:afterAutospacing="0" w:before="0" w:beforeAutospacing="0" w:lineRule="auto"/>
        <w:ind w:left="720" w:hanging="360"/>
      </w:pPr>
      <w:r w:rsidDel="00000000" w:rsidR="00000000" w:rsidRPr="00000000">
        <w:rPr>
          <w:b w:val="1"/>
          <w:rtl w:val="0"/>
        </w:rPr>
        <w:t xml:space="preserve">Pair Programming:</w:t>
        <w:br w:type="textWrapping"/>
      </w:r>
    </w:p>
    <w:p w:rsidR="00000000" w:rsidDel="00000000" w:rsidP="00000000" w:rsidRDefault="00000000" w:rsidRPr="00000000" w14:paraId="0000002A">
      <w:pPr>
        <w:numPr>
          <w:ilvl w:val="1"/>
          <w:numId w:val="28"/>
        </w:numPr>
        <w:spacing w:after="0" w:afterAutospacing="0" w:before="0" w:beforeAutospacing="0" w:lineRule="auto"/>
        <w:ind w:left="1440" w:hanging="360"/>
      </w:pPr>
      <w:r w:rsidDel="00000000" w:rsidR="00000000" w:rsidRPr="00000000">
        <w:rPr>
          <w:rtl w:val="0"/>
        </w:rPr>
        <w:t xml:space="preserve">Team members rotated roles (driver/navigator) for code and ETL development</w:t>
        <w:br w:type="textWrapping"/>
      </w:r>
    </w:p>
    <w:p w:rsidR="00000000" w:rsidDel="00000000" w:rsidP="00000000" w:rsidRDefault="00000000" w:rsidRPr="00000000" w14:paraId="0000002B">
      <w:pPr>
        <w:numPr>
          <w:ilvl w:val="0"/>
          <w:numId w:val="28"/>
        </w:numPr>
        <w:spacing w:after="0" w:afterAutospacing="0" w:before="0" w:beforeAutospacing="0" w:lineRule="auto"/>
        <w:ind w:left="720" w:hanging="360"/>
      </w:pPr>
      <w:r w:rsidDel="00000000" w:rsidR="00000000" w:rsidRPr="00000000">
        <w:rPr>
          <w:b w:val="1"/>
          <w:rtl w:val="0"/>
        </w:rPr>
        <w:t xml:space="preserve">Version Control:</w:t>
        <w:br w:type="textWrapping"/>
      </w:r>
    </w:p>
    <w:p w:rsidR="00000000" w:rsidDel="00000000" w:rsidP="00000000" w:rsidRDefault="00000000" w:rsidRPr="00000000" w14:paraId="0000002C">
      <w:pPr>
        <w:numPr>
          <w:ilvl w:val="1"/>
          <w:numId w:val="28"/>
        </w:numPr>
        <w:spacing w:after="240" w:before="0" w:beforeAutospacing="0" w:lineRule="auto"/>
        <w:ind w:left="1440" w:hanging="360"/>
      </w:pPr>
      <w:r w:rsidDel="00000000" w:rsidR="00000000" w:rsidRPr="00000000">
        <w:rPr>
          <w:rtl w:val="0"/>
        </w:rPr>
        <w:t xml:space="preserve">All code, documentation, and scripts managed on a public GitHub repository</w:t>
        <w:br w:type="textWrapping"/>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dcvn0g760r4h" w:id="10"/>
      <w:bookmarkEnd w:id="10"/>
      <w:r w:rsidDel="00000000" w:rsidR="00000000" w:rsidRPr="00000000">
        <w:rPr>
          <w:b w:val="1"/>
          <w:sz w:val="34"/>
          <w:szCs w:val="34"/>
          <w:rtl w:val="0"/>
        </w:rPr>
        <w:t xml:space="preserve">6. Demo &amp; Code Walkthrough</w:t>
      </w:r>
    </w:p>
    <w:p w:rsidR="00000000" w:rsidDel="00000000" w:rsidP="00000000" w:rsidRDefault="00000000" w:rsidRPr="00000000" w14:paraId="0000002E">
      <w:pPr>
        <w:numPr>
          <w:ilvl w:val="0"/>
          <w:numId w:val="24"/>
        </w:numPr>
        <w:spacing w:after="0" w:afterAutospacing="0" w:before="240" w:lineRule="auto"/>
        <w:ind w:left="720" w:hanging="360"/>
      </w:pPr>
      <w:r w:rsidDel="00000000" w:rsidR="00000000" w:rsidRPr="00000000">
        <w:rPr>
          <w:b w:val="1"/>
          <w:rtl w:val="0"/>
        </w:rPr>
        <w:t xml:space="preserve">Demo:</w:t>
        <w:br w:type="textWrapping"/>
      </w:r>
    </w:p>
    <w:p w:rsidR="00000000" w:rsidDel="00000000" w:rsidP="00000000" w:rsidRDefault="00000000" w:rsidRPr="00000000" w14:paraId="0000002F">
      <w:pPr>
        <w:numPr>
          <w:ilvl w:val="1"/>
          <w:numId w:val="24"/>
        </w:numPr>
        <w:spacing w:after="0" w:afterAutospacing="0" w:before="0" w:beforeAutospacing="0" w:lineRule="auto"/>
        <w:ind w:left="1440" w:hanging="360"/>
      </w:pPr>
      <w:r w:rsidDel="00000000" w:rsidR="00000000" w:rsidRPr="00000000">
        <w:rPr>
          <w:rtl w:val="0"/>
        </w:rPr>
        <w:t xml:space="preserve">Live demonstration of data pipeline from ingestion to visualization</w:t>
        <w:br w:type="textWrapping"/>
      </w:r>
    </w:p>
    <w:p w:rsidR="00000000" w:rsidDel="00000000" w:rsidP="00000000" w:rsidRDefault="00000000" w:rsidRPr="00000000" w14:paraId="00000030">
      <w:pPr>
        <w:numPr>
          <w:ilvl w:val="1"/>
          <w:numId w:val="24"/>
        </w:numPr>
        <w:spacing w:after="0" w:afterAutospacing="0" w:before="0" w:beforeAutospacing="0" w:lineRule="auto"/>
        <w:ind w:left="1440" w:hanging="360"/>
      </w:pPr>
      <w:r w:rsidDel="00000000" w:rsidR="00000000" w:rsidRPr="00000000">
        <w:rPr>
          <w:rtl w:val="0"/>
        </w:rPr>
        <w:t xml:space="preserve">Real-time queries in QuickSight showing comparative dashboards</w:t>
        <w:br w:type="textWrapping"/>
      </w:r>
    </w:p>
    <w:p w:rsidR="00000000" w:rsidDel="00000000" w:rsidP="00000000" w:rsidRDefault="00000000" w:rsidRPr="00000000" w14:paraId="00000031">
      <w:pPr>
        <w:numPr>
          <w:ilvl w:val="0"/>
          <w:numId w:val="24"/>
        </w:numPr>
        <w:spacing w:after="0" w:afterAutospacing="0" w:before="0" w:beforeAutospacing="0" w:lineRule="auto"/>
        <w:ind w:left="720" w:hanging="360"/>
      </w:pPr>
      <w:r w:rsidDel="00000000" w:rsidR="00000000" w:rsidRPr="00000000">
        <w:rPr>
          <w:b w:val="1"/>
          <w:rtl w:val="0"/>
        </w:rPr>
        <w:t xml:space="preserve">Code Walkthrough:</w:t>
        <w:br w:type="textWrapping"/>
      </w:r>
    </w:p>
    <w:p w:rsidR="00000000" w:rsidDel="00000000" w:rsidP="00000000" w:rsidRDefault="00000000" w:rsidRPr="00000000" w14:paraId="00000032">
      <w:pPr>
        <w:numPr>
          <w:ilvl w:val="1"/>
          <w:numId w:val="24"/>
        </w:numPr>
        <w:spacing w:after="0" w:afterAutospacing="0" w:before="0" w:beforeAutospacing="0" w:lineRule="auto"/>
        <w:ind w:left="1440" w:hanging="360"/>
      </w:pPr>
      <w:r w:rsidDel="00000000" w:rsidR="00000000" w:rsidRPr="00000000">
        <w:rPr>
          <w:rtl w:val="0"/>
        </w:rPr>
        <w:t xml:space="preserve">Jupyter Notebooks for data extraction and cleaning</w:t>
        <w:br w:type="textWrapping"/>
      </w:r>
    </w:p>
    <w:p w:rsidR="00000000" w:rsidDel="00000000" w:rsidP="00000000" w:rsidRDefault="00000000" w:rsidRPr="00000000" w14:paraId="00000033">
      <w:pPr>
        <w:numPr>
          <w:ilvl w:val="1"/>
          <w:numId w:val="24"/>
        </w:numPr>
        <w:spacing w:after="0" w:afterAutospacing="0" w:before="0" w:beforeAutospacing="0" w:lineRule="auto"/>
        <w:ind w:left="1440" w:hanging="360"/>
      </w:pPr>
      <w:r w:rsidDel="00000000" w:rsidR="00000000" w:rsidRPr="00000000">
        <w:rPr>
          <w:rtl w:val="0"/>
        </w:rPr>
        <w:t xml:space="preserve">Python ETL scripts</w:t>
        <w:br w:type="textWrapping"/>
      </w:r>
    </w:p>
    <w:p w:rsidR="00000000" w:rsidDel="00000000" w:rsidP="00000000" w:rsidRDefault="00000000" w:rsidRPr="00000000" w14:paraId="00000034">
      <w:pPr>
        <w:numPr>
          <w:ilvl w:val="1"/>
          <w:numId w:val="24"/>
        </w:numPr>
        <w:spacing w:after="0" w:afterAutospacing="0" w:before="0" w:beforeAutospacing="0" w:lineRule="auto"/>
        <w:ind w:left="1440" w:hanging="360"/>
      </w:pPr>
      <w:r w:rsidDel="00000000" w:rsidR="00000000" w:rsidRPr="00000000">
        <w:rPr>
          <w:rtl w:val="0"/>
        </w:rPr>
        <w:t xml:space="preserve">SQL scripts for Redshift table creation and querying</w:t>
        <w:br w:type="textWrapping"/>
      </w:r>
    </w:p>
    <w:p w:rsidR="00000000" w:rsidDel="00000000" w:rsidP="00000000" w:rsidRDefault="00000000" w:rsidRPr="00000000" w14:paraId="00000035">
      <w:pPr>
        <w:numPr>
          <w:ilvl w:val="1"/>
          <w:numId w:val="24"/>
        </w:numPr>
        <w:spacing w:after="240" w:before="0" w:beforeAutospacing="0" w:lineRule="auto"/>
        <w:ind w:left="1440" w:hanging="360"/>
      </w:pPr>
      <w:r w:rsidDel="00000000" w:rsidR="00000000" w:rsidRPr="00000000">
        <w:rPr>
          <w:rtl w:val="0"/>
        </w:rPr>
        <w:t xml:space="preserve">Glue jobs for transformation</w:t>
        <w:br w:type="textWrapping"/>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52wkf0dzq9fm" w:id="11"/>
      <w:bookmarkEnd w:id="11"/>
      <w:r w:rsidDel="00000000" w:rsidR="00000000" w:rsidRPr="00000000">
        <w:rPr>
          <w:b w:val="1"/>
          <w:sz w:val="34"/>
          <w:szCs w:val="34"/>
          <w:rtl w:val="0"/>
        </w:rPr>
        <w:t xml:space="preserve">7. Technical Challenges &amp; Solutions</w:t>
      </w:r>
    </w:p>
    <w:p w:rsidR="00000000" w:rsidDel="00000000" w:rsidP="00000000" w:rsidRDefault="00000000" w:rsidRPr="00000000" w14:paraId="00000037">
      <w:pPr>
        <w:numPr>
          <w:ilvl w:val="0"/>
          <w:numId w:val="19"/>
        </w:numPr>
        <w:spacing w:after="0" w:afterAutospacing="0" w:before="240" w:lineRule="auto"/>
        <w:ind w:left="720" w:hanging="360"/>
      </w:pPr>
      <w:r w:rsidDel="00000000" w:rsidR="00000000" w:rsidRPr="00000000">
        <w:rPr>
          <w:b w:val="1"/>
          <w:rtl w:val="0"/>
        </w:rPr>
        <w:t xml:space="preserve">Data Cleansing:</w:t>
        <w:br w:type="textWrapping"/>
      </w:r>
    </w:p>
    <w:p w:rsidR="00000000" w:rsidDel="00000000" w:rsidP="00000000" w:rsidRDefault="00000000" w:rsidRPr="00000000" w14:paraId="00000038">
      <w:pPr>
        <w:numPr>
          <w:ilvl w:val="1"/>
          <w:numId w:val="19"/>
        </w:numPr>
        <w:spacing w:after="0" w:afterAutospacing="0" w:before="0" w:beforeAutospacing="0" w:lineRule="auto"/>
        <w:ind w:left="1440" w:hanging="360"/>
      </w:pPr>
      <w:r w:rsidDel="00000000" w:rsidR="00000000" w:rsidRPr="00000000">
        <w:rPr>
          <w:rtl w:val="0"/>
        </w:rPr>
        <w:t xml:space="preserve">Addressed inconsistent formats and missing values using robust Python scripts</w:t>
        <w:br w:type="textWrapping"/>
      </w:r>
    </w:p>
    <w:p w:rsidR="00000000" w:rsidDel="00000000" w:rsidP="00000000" w:rsidRDefault="00000000" w:rsidRPr="00000000" w14:paraId="00000039">
      <w:pPr>
        <w:numPr>
          <w:ilvl w:val="0"/>
          <w:numId w:val="19"/>
        </w:numPr>
        <w:spacing w:after="0" w:afterAutospacing="0" w:before="0" w:beforeAutospacing="0" w:lineRule="auto"/>
        <w:ind w:left="720" w:hanging="360"/>
      </w:pPr>
      <w:r w:rsidDel="00000000" w:rsidR="00000000" w:rsidRPr="00000000">
        <w:rPr>
          <w:b w:val="1"/>
          <w:rtl w:val="0"/>
        </w:rPr>
        <w:t xml:space="preserve">Integration:</w:t>
        <w:br w:type="textWrapping"/>
      </w:r>
    </w:p>
    <w:p w:rsidR="00000000" w:rsidDel="00000000" w:rsidP="00000000" w:rsidRDefault="00000000" w:rsidRPr="00000000" w14:paraId="0000003A">
      <w:pPr>
        <w:numPr>
          <w:ilvl w:val="1"/>
          <w:numId w:val="19"/>
        </w:numPr>
        <w:spacing w:after="0" w:afterAutospacing="0" w:before="0" w:beforeAutospacing="0" w:lineRule="auto"/>
        <w:ind w:left="1440" w:hanging="360"/>
      </w:pPr>
      <w:r w:rsidDel="00000000" w:rsidR="00000000" w:rsidRPr="00000000">
        <w:rPr>
          <w:rtl w:val="0"/>
        </w:rPr>
        <w:t xml:space="preserve">Unified structured (claims) and semi-structured (OECD) data</w:t>
        <w:br w:type="textWrapping"/>
      </w:r>
    </w:p>
    <w:p w:rsidR="00000000" w:rsidDel="00000000" w:rsidP="00000000" w:rsidRDefault="00000000" w:rsidRPr="00000000" w14:paraId="0000003B">
      <w:pPr>
        <w:numPr>
          <w:ilvl w:val="0"/>
          <w:numId w:val="19"/>
        </w:numPr>
        <w:spacing w:after="0" w:afterAutospacing="0" w:before="0" w:beforeAutospacing="0" w:lineRule="auto"/>
        <w:ind w:left="720" w:hanging="360"/>
      </w:pPr>
      <w:r w:rsidDel="00000000" w:rsidR="00000000" w:rsidRPr="00000000">
        <w:rPr>
          <w:b w:val="1"/>
          <w:rtl w:val="0"/>
        </w:rPr>
        <w:t xml:space="preserve">Performance:</w:t>
        <w:br w:type="textWrapping"/>
      </w:r>
    </w:p>
    <w:p w:rsidR="00000000" w:rsidDel="00000000" w:rsidP="00000000" w:rsidRDefault="00000000" w:rsidRPr="00000000" w14:paraId="0000003C">
      <w:pPr>
        <w:numPr>
          <w:ilvl w:val="1"/>
          <w:numId w:val="19"/>
        </w:numPr>
        <w:spacing w:after="0" w:afterAutospacing="0" w:before="0" w:beforeAutospacing="0" w:lineRule="auto"/>
        <w:ind w:left="1440" w:hanging="360"/>
      </w:pPr>
      <w:r w:rsidDel="00000000" w:rsidR="00000000" w:rsidRPr="00000000">
        <w:rPr>
          <w:rtl w:val="0"/>
        </w:rPr>
        <w:t xml:space="preserve">Used partitioning, indexing, and parallel processing in ETL and Redshift</w:t>
        <w:br w:type="textWrapping"/>
      </w:r>
    </w:p>
    <w:p w:rsidR="00000000" w:rsidDel="00000000" w:rsidP="00000000" w:rsidRDefault="00000000" w:rsidRPr="00000000" w14:paraId="0000003D">
      <w:pPr>
        <w:numPr>
          <w:ilvl w:val="0"/>
          <w:numId w:val="19"/>
        </w:numPr>
        <w:spacing w:after="0" w:afterAutospacing="0" w:before="0" w:beforeAutospacing="0" w:lineRule="auto"/>
        <w:ind w:left="720" w:hanging="360"/>
      </w:pPr>
      <w:r w:rsidDel="00000000" w:rsidR="00000000" w:rsidRPr="00000000">
        <w:rPr>
          <w:b w:val="1"/>
          <w:rtl w:val="0"/>
        </w:rPr>
        <w:t xml:space="preserve">Scalability:</w:t>
        <w:br w:type="textWrapping"/>
      </w:r>
    </w:p>
    <w:p w:rsidR="00000000" w:rsidDel="00000000" w:rsidP="00000000" w:rsidRDefault="00000000" w:rsidRPr="00000000" w14:paraId="0000003E">
      <w:pPr>
        <w:numPr>
          <w:ilvl w:val="1"/>
          <w:numId w:val="19"/>
        </w:numPr>
        <w:spacing w:after="240" w:before="0" w:beforeAutospacing="0" w:lineRule="auto"/>
        <w:ind w:left="1440" w:hanging="360"/>
      </w:pPr>
      <w:r w:rsidDel="00000000" w:rsidR="00000000" w:rsidRPr="00000000">
        <w:rPr>
          <w:rtl w:val="0"/>
        </w:rPr>
        <w:t xml:space="preserve">Modular pipeline allows for easy addition of new countries or metrics</w:t>
        <w:br w:type="textWrapping"/>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8bcr06vi0464" w:id="12"/>
      <w:bookmarkEnd w:id="12"/>
      <w:r w:rsidDel="00000000" w:rsidR="00000000" w:rsidRPr="00000000">
        <w:rPr>
          <w:b w:val="1"/>
          <w:sz w:val="34"/>
          <w:szCs w:val="34"/>
          <w:rtl w:val="0"/>
        </w:rPr>
        <w:t xml:space="preserve">8. Innovation &amp; Novelty</w:t>
      </w:r>
    </w:p>
    <w:p w:rsidR="00000000" w:rsidDel="00000000" w:rsidP="00000000" w:rsidRDefault="00000000" w:rsidRPr="00000000" w14:paraId="00000040">
      <w:pPr>
        <w:numPr>
          <w:ilvl w:val="0"/>
          <w:numId w:val="25"/>
        </w:numPr>
        <w:spacing w:after="0" w:afterAutospacing="0" w:before="240" w:lineRule="auto"/>
        <w:ind w:left="720" w:hanging="360"/>
      </w:pPr>
      <w:r w:rsidDel="00000000" w:rsidR="00000000" w:rsidRPr="00000000">
        <w:rPr>
          <w:b w:val="1"/>
          <w:rtl w:val="0"/>
        </w:rPr>
        <w:t xml:space="preserve">Cross-country Data Warehouse:</w:t>
        <w:br w:type="textWrapping"/>
      </w:r>
    </w:p>
    <w:p w:rsidR="00000000" w:rsidDel="00000000" w:rsidP="00000000" w:rsidRDefault="00000000" w:rsidRPr="00000000" w14:paraId="00000041">
      <w:pPr>
        <w:numPr>
          <w:ilvl w:val="1"/>
          <w:numId w:val="25"/>
        </w:numPr>
        <w:spacing w:after="0" w:afterAutospacing="0" w:before="0" w:beforeAutospacing="0" w:lineRule="auto"/>
        <w:ind w:left="1440" w:hanging="360"/>
      </w:pPr>
      <w:r w:rsidDel="00000000" w:rsidR="00000000" w:rsidRPr="00000000">
        <w:rPr>
          <w:rtl w:val="0"/>
        </w:rPr>
        <w:t xml:space="preserve">Enables direct, flexible comparison of insurance systems and outcomes</w:t>
        <w:br w:type="textWrapping"/>
      </w:r>
    </w:p>
    <w:p w:rsidR="00000000" w:rsidDel="00000000" w:rsidP="00000000" w:rsidRDefault="00000000" w:rsidRPr="00000000" w14:paraId="00000042">
      <w:pPr>
        <w:numPr>
          <w:ilvl w:val="0"/>
          <w:numId w:val="25"/>
        </w:numPr>
        <w:spacing w:after="0" w:afterAutospacing="0" w:before="0" w:beforeAutospacing="0" w:lineRule="auto"/>
        <w:ind w:left="720" w:hanging="360"/>
      </w:pPr>
      <w:r w:rsidDel="00000000" w:rsidR="00000000" w:rsidRPr="00000000">
        <w:rPr>
          <w:b w:val="1"/>
          <w:rtl w:val="0"/>
        </w:rPr>
        <w:t xml:space="preserve">Standardized Indicators:</w:t>
        <w:br w:type="textWrapping"/>
      </w:r>
    </w:p>
    <w:p w:rsidR="00000000" w:rsidDel="00000000" w:rsidP="00000000" w:rsidRDefault="00000000" w:rsidRPr="00000000" w14:paraId="00000043">
      <w:pPr>
        <w:numPr>
          <w:ilvl w:val="1"/>
          <w:numId w:val="25"/>
        </w:numPr>
        <w:spacing w:after="0" w:afterAutospacing="0" w:before="0" w:beforeAutospacing="0" w:lineRule="auto"/>
        <w:ind w:left="1440" w:hanging="360"/>
      </w:pPr>
      <w:r w:rsidDel="00000000" w:rsidR="00000000" w:rsidRPr="00000000">
        <w:rPr>
          <w:rtl w:val="0"/>
        </w:rPr>
        <w:t xml:space="preserve">Developed new metrics for insurance effectiveness across regions</w:t>
        <w:br w:type="textWrapping"/>
      </w:r>
    </w:p>
    <w:p w:rsidR="00000000" w:rsidDel="00000000" w:rsidP="00000000" w:rsidRDefault="00000000" w:rsidRPr="00000000" w14:paraId="00000044">
      <w:pPr>
        <w:numPr>
          <w:ilvl w:val="0"/>
          <w:numId w:val="25"/>
        </w:numPr>
        <w:spacing w:after="0" w:afterAutospacing="0" w:before="0" w:beforeAutospacing="0" w:lineRule="auto"/>
        <w:ind w:left="720" w:hanging="360"/>
      </w:pPr>
      <w:r w:rsidDel="00000000" w:rsidR="00000000" w:rsidRPr="00000000">
        <w:rPr>
          <w:b w:val="1"/>
          <w:rtl w:val="0"/>
        </w:rPr>
        <w:t xml:space="preserve">Interdisciplinary Approach:</w:t>
        <w:br w:type="textWrapping"/>
      </w:r>
    </w:p>
    <w:p w:rsidR="00000000" w:rsidDel="00000000" w:rsidP="00000000" w:rsidRDefault="00000000" w:rsidRPr="00000000" w14:paraId="00000045">
      <w:pPr>
        <w:numPr>
          <w:ilvl w:val="1"/>
          <w:numId w:val="25"/>
        </w:numPr>
        <w:spacing w:after="240" w:before="0" w:beforeAutospacing="0" w:lineRule="auto"/>
        <w:ind w:left="1440" w:hanging="360"/>
      </w:pPr>
      <w:r w:rsidDel="00000000" w:rsidR="00000000" w:rsidRPr="00000000">
        <w:rPr>
          <w:rtl w:val="0"/>
        </w:rPr>
        <w:t xml:space="preserve">Merges policy analysis with technical data warehousing, rarely done in academic or industry settings1</w:t>
        <w:br w:type="textWrapping"/>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ya3cryl0kpqf" w:id="13"/>
      <w:bookmarkEnd w:id="13"/>
      <w:r w:rsidDel="00000000" w:rsidR="00000000" w:rsidRPr="00000000">
        <w:rPr>
          <w:b w:val="1"/>
          <w:sz w:val="34"/>
          <w:szCs w:val="34"/>
          <w:rtl w:val="0"/>
        </w:rPr>
        <w:t xml:space="preserve">9. Lessons Learned</w:t>
      </w:r>
    </w:p>
    <w:p w:rsidR="00000000" w:rsidDel="00000000" w:rsidP="00000000" w:rsidRDefault="00000000" w:rsidRPr="00000000" w14:paraId="00000047">
      <w:pPr>
        <w:numPr>
          <w:ilvl w:val="0"/>
          <w:numId w:val="30"/>
        </w:numPr>
        <w:spacing w:after="0" w:afterAutospacing="0" w:before="240" w:lineRule="auto"/>
        <w:ind w:left="720" w:hanging="360"/>
      </w:pPr>
      <w:r w:rsidDel="00000000" w:rsidR="00000000" w:rsidRPr="00000000">
        <w:rPr>
          <w:b w:val="1"/>
          <w:rtl w:val="0"/>
        </w:rPr>
        <w:t xml:space="preserve">Data Quality:</w:t>
        <w:br w:type="textWrapping"/>
      </w:r>
    </w:p>
    <w:p w:rsidR="00000000" w:rsidDel="00000000" w:rsidP="00000000" w:rsidRDefault="00000000" w:rsidRPr="00000000" w14:paraId="00000048">
      <w:pPr>
        <w:numPr>
          <w:ilvl w:val="1"/>
          <w:numId w:val="30"/>
        </w:numPr>
        <w:spacing w:after="0" w:afterAutospacing="0" w:before="0" w:beforeAutospacing="0" w:lineRule="auto"/>
        <w:ind w:left="1440" w:hanging="360"/>
      </w:pPr>
      <w:r w:rsidDel="00000000" w:rsidR="00000000" w:rsidRPr="00000000">
        <w:rPr>
          <w:rtl w:val="0"/>
        </w:rPr>
        <w:t xml:space="preserve">High-quality, comparable data is essential for valid cross-country analysis</w:t>
        <w:br w:type="textWrapping"/>
      </w:r>
    </w:p>
    <w:p w:rsidR="00000000" w:rsidDel="00000000" w:rsidP="00000000" w:rsidRDefault="00000000" w:rsidRPr="00000000" w14:paraId="00000049">
      <w:pPr>
        <w:numPr>
          <w:ilvl w:val="0"/>
          <w:numId w:val="30"/>
        </w:numPr>
        <w:spacing w:after="0" w:afterAutospacing="0" w:before="0" w:beforeAutospacing="0" w:lineRule="auto"/>
        <w:ind w:left="720" w:hanging="360"/>
      </w:pPr>
      <w:r w:rsidDel="00000000" w:rsidR="00000000" w:rsidRPr="00000000">
        <w:rPr>
          <w:b w:val="1"/>
          <w:rtl w:val="0"/>
        </w:rPr>
        <w:t xml:space="preserve">ETL Complexity:</w:t>
        <w:br w:type="textWrapping"/>
      </w:r>
    </w:p>
    <w:p w:rsidR="00000000" w:rsidDel="00000000" w:rsidP="00000000" w:rsidRDefault="00000000" w:rsidRPr="00000000" w14:paraId="0000004A">
      <w:pPr>
        <w:numPr>
          <w:ilvl w:val="1"/>
          <w:numId w:val="30"/>
        </w:numPr>
        <w:spacing w:after="0" w:afterAutospacing="0" w:before="0" w:beforeAutospacing="0" w:lineRule="auto"/>
        <w:ind w:left="1440" w:hanging="360"/>
      </w:pPr>
      <w:r w:rsidDel="00000000" w:rsidR="00000000" w:rsidRPr="00000000">
        <w:rPr>
          <w:rtl w:val="0"/>
        </w:rPr>
        <w:t xml:space="preserve">Real-world healthcare data integration is more challenging than textbook examples</w:t>
        <w:br w:type="textWrapping"/>
      </w:r>
    </w:p>
    <w:p w:rsidR="00000000" w:rsidDel="00000000" w:rsidP="00000000" w:rsidRDefault="00000000" w:rsidRPr="00000000" w14:paraId="0000004B">
      <w:pPr>
        <w:numPr>
          <w:ilvl w:val="0"/>
          <w:numId w:val="30"/>
        </w:numPr>
        <w:spacing w:after="0" w:afterAutospacing="0" w:before="0" w:beforeAutospacing="0" w:lineRule="auto"/>
        <w:ind w:left="720" w:hanging="360"/>
      </w:pPr>
      <w:r w:rsidDel="00000000" w:rsidR="00000000" w:rsidRPr="00000000">
        <w:rPr>
          <w:b w:val="1"/>
          <w:rtl w:val="0"/>
        </w:rPr>
        <w:t xml:space="preserve">Team Dynamics:</w:t>
        <w:br w:type="textWrapping"/>
      </w:r>
    </w:p>
    <w:p w:rsidR="00000000" w:rsidDel="00000000" w:rsidP="00000000" w:rsidRDefault="00000000" w:rsidRPr="00000000" w14:paraId="0000004C">
      <w:pPr>
        <w:numPr>
          <w:ilvl w:val="1"/>
          <w:numId w:val="30"/>
        </w:numPr>
        <w:spacing w:after="0" w:afterAutospacing="0" w:before="0" w:beforeAutospacing="0" w:lineRule="auto"/>
        <w:ind w:left="1440" w:hanging="360"/>
      </w:pPr>
      <w:r w:rsidDel="00000000" w:rsidR="00000000" w:rsidRPr="00000000">
        <w:rPr>
          <w:rtl w:val="0"/>
        </w:rPr>
        <w:t xml:space="preserve">Pair programming and agile practices improved code quality and team learning</w:t>
        <w:br w:type="textWrapping"/>
      </w:r>
    </w:p>
    <w:p w:rsidR="00000000" w:rsidDel="00000000" w:rsidP="00000000" w:rsidRDefault="00000000" w:rsidRPr="00000000" w14:paraId="0000004D">
      <w:pPr>
        <w:numPr>
          <w:ilvl w:val="0"/>
          <w:numId w:val="30"/>
        </w:numPr>
        <w:spacing w:after="0" w:afterAutospacing="0" w:before="0" w:beforeAutospacing="0" w:lineRule="auto"/>
        <w:ind w:left="720" w:hanging="360"/>
      </w:pPr>
      <w:r w:rsidDel="00000000" w:rsidR="00000000" w:rsidRPr="00000000">
        <w:rPr>
          <w:b w:val="1"/>
          <w:rtl w:val="0"/>
        </w:rPr>
        <w:t xml:space="preserve">Visualization:</w:t>
        <w:br w:type="textWrapping"/>
      </w:r>
    </w:p>
    <w:p w:rsidR="00000000" w:rsidDel="00000000" w:rsidP="00000000" w:rsidRDefault="00000000" w:rsidRPr="00000000" w14:paraId="0000004E">
      <w:pPr>
        <w:numPr>
          <w:ilvl w:val="1"/>
          <w:numId w:val="30"/>
        </w:numPr>
        <w:spacing w:after="240" w:before="0" w:beforeAutospacing="0" w:lineRule="auto"/>
        <w:ind w:left="1440" w:hanging="360"/>
      </w:pPr>
      <w:r w:rsidDel="00000000" w:rsidR="00000000" w:rsidRPr="00000000">
        <w:rPr>
          <w:rtl w:val="0"/>
        </w:rPr>
        <w:t xml:space="preserve">Interactive dashboards are crucial for communicating findings to non-technical audiences</w:t>
        <w:br w:type="textWrapping"/>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wjjnc9ol9iwf" w:id="14"/>
      <w:bookmarkEnd w:id="14"/>
      <w:r w:rsidDel="00000000" w:rsidR="00000000" w:rsidRPr="00000000">
        <w:rPr>
          <w:b w:val="1"/>
          <w:sz w:val="34"/>
          <w:szCs w:val="34"/>
          <w:rtl w:val="0"/>
        </w:rPr>
        <w:t xml:space="preserve">10. Business Impact &amp; Analytics</w:t>
      </w:r>
    </w:p>
    <w:p w:rsidR="00000000" w:rsidDel="00000000" w:rsidP="00000000" w:rsidRDefault="00000000" w:rsidRPr="00000000" w14:paraId="00000050">
      <w:pPr>
        <w:numPr>
          <w:ilvl w:val="0"/>
          <w:numId w:val="4"/>
        </w:numPr>
        <w:spacing w:after="0" w:afterAutospacing="0" w:before="240" w:lineRule="auto"/>
        <w:ind w:left="720" w:hanging="360"/>
      </w:pPr>
      <w:r w:rsidDel="00000000" w:rsidR="00000000" w:rsidRPr="00000000">
        <w:rPr>
          <w:b w:val="1"/>
          <w:rtl w:val="0"/>
        </w:rPr>
        <w:t xml:space="preserve">Support for Business Decisions:</w:t>
        <w:br w:type="textWrapping"/>
      </w:r>
    </w:p>
    <w:p w:rsidR="00000000" w:rsidDel="00000000" w:rsidP="00000000" w:rsidRDefault="00000000" w:rsidRPr="00000000" w14:paraId="00000051">
      <w:pPr>
        <w:numPr>
          <w:ilvl w:val="1"/>
          <w:numId w:val="4"/>
        </w:numPr>
        <w:spacing w:after="0" w:afterAutospacing="0" w:before="0" w:beforeAutospacing="0" w:lineRule="auto"/>
        <w:ind w:left="1440" w:hanging="360"/>
      </w:pPr>
      <w:r w:rsidDel="00000000" w:rsidR="00000000" w:rsidRPr="00000000">
        <w:rPr>
          <w:rtl w:val="0"/>
        </w:rPr>
        <w:t xml:space="preserve">Dashboards and reports enable policymakers and healthcare leaders to identify cost drivers and outcome disparities</w:t>
        <w:br w:type="textWrapping"/>
      </w:r>
    </w:p>
    <w:p w:rsidR="00000000" w:rsidDel="00000000" w:rsidP="00000000" w:rsidRDefault="00000000" w:rsidRPr="00000000" w14:paraId="00000052">
      <w:pPr>
        <w:numPr>
          <w:ilvl w:val="1"/>
          <w:numId w:val="4"/>
        </w:numPr>
        <w:spacing w:after="240" w:before="0" w:beforeAutospacing="0" w:lineRule="auto"/>
        <w:ind w:left="1440" w:hanging="360"/>
      </w:pPr>
      <w:r w:rsidDel="00000000" w:rsidR="00000000" w:rsidRPr="00000000">
        <w:rPr>
          <w:rtl w:val="0"/>
        </w:rPr>
        <w:t xml:space="preserve">Analytics highlight areas for potential cost savings and quality improvement</w:t>
        <w:br w:type="textWrapping"/>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gfsd0zizwz98" w:id="15"/>
      <w:bookmarkEnd w:id="15"/>
      <w:r w:rsidDel="00000000" w:rsidR="00000000" w:rsidRPr="00000000">
        <w:rPr>
          <w:b w:val="1"/>
          <w:sz w:val="34"/>
          <w:szCs w:val="34"/>
          <w:rtl w:val="0"/>
        </w:rPr>
        <w:t xml:space="preserve">11. Use of Unique Tools</w:t>
      </w:r>
    </w:p>
    <w:p w:rsidR="00000000" w:rsidDel="00000000" w:rsidP="00000000" w:rsidRDefault="00000000" w:rsidRPr="00000000" w14:paraId="00000054">
      <w:pPr>
        <w:numPr>
          <w:ilvl w:val="0"/>
          <w:numId w:val="26"/>
        </w:numPr>
        <w:spacing w:after="0" w:afterAutospacing="0" w:before="240" w:lineRule="auto"/>
        <w:ind w:left="720" w:hanging="360"/>
      </w:pPr>
      <w:r w:rsidDel="00000000" w:rsidR="00000000" w:rsidRPr="00000000">
        <w:rPr>
          <w:b w:val="1"/>
          <w:rtl w:val="0"/>
        </w:rPr>
        <w:t xml:space="preserve">Jupyter Notebooks:</w:t>
      </w:r>
      <w:r w:rsidDel="00000000" w:rsidR="00000000" w:rsidRPr="00000000">
        <w:rPr>
          <w:rtl w:val="0"/>
        </w:rPr>
        <w:t xml:space="preserve"> For reproducible ETL and data exploration</w:t>
        <w:br w:type="textWrapping"/>
      </w:r>
    </w:p>
    <w:p w:rsidR="00000000" w:rsidDel="00000000" w:rsidP="00000000" w:rsidRDefault="00000000" w:rsidRPr="00000000" w14:paraId="00000055">
      <w:pPr>
        <w:numPr>
          <w:ilvl w:val="0"/>
          <w:numId w:val="26"/>
        </w:numPr>
        <w:spacing w:after="0" w:afterAutospacing="0" w:before="0" w:beforeAutospacing="0" w:lineRule="auto"/>
        <w:ind w:left="720" w:hanging="360"/>
      </w:pPr>
      <w:r w:rsidDel="00000000" w:rsidR="00000000" w:rsidRPr="00000000">
        <w:rPr>
          <w:b w:val="1"/>
          <w:rtl w:val="0"/>
        </w:rPr>
        <w:t xml:space="preserve">AWS Kinesis, Lambda, Glue, S3, Redshift:</w:t>
      </w:r>
      <w:r w:rsidDel="00000000" w:rsidR="00000000" w:rsidRPr="00000000">
        <w:rPr>
          <w:rtl w:val="0"/>
        </w:rPr>
        <w:t xml:space="preserve"> Modern cloud-native data pipeline</w:t>
        <w:br w:type="textWrapping"/>
      </w:r>
    </w:p>
    <w:p w:rsidR="00000000" w:rsidDel="00000000" w:rsidP="00000000" w:rsidRDefault="00000000" w:rsidRPr="00000000" w14:paraId="00000056">
      <w:pPr>
        <w:numPr>
          <w:ilvl w:val="0"/>
          <w:numId w:val="26"/>
        </w:numPr>
        <w:spacing w:after="0" w:afterAutospacing="0" w:before="0" w:beforeAutospacing="0" w:lineRule="auto"/>
        <w:ind w:left="720" w:hanging="360"/>
      </w:pPr>
      <w:r w:rsidDel="00000000" w:rsidR="00000000" w:rsidRPr="00000000">
        <w:rPr>
          <w:b w:val="1"/>
          <w:rtl w:val="0"/>
        </w:rPr>
        <w:t xml:space="preserve">Amazon QuickSight:</w:t>
      </w:r>
      <w:r w:rsidDel="00000000" w:rsidR="00000000" w:rsidRPr="00000000">
        <w:rPr>
          <w:rtl w:val="0"/>
        </w:rPr>
        <w:t xml:space="preserve"> Interactive analytics and visualization</w:t>
        <w:br w:type="textWrapping"/>
      </w:r>
    </w:p>
    <w:p w:rsidR="00000000" w:rsidDel="00000000" w:rsidP="00000000" w:rsidRDefault="00000000" w:rsidRPr="00000000" w14:paraId="00000057">
      <w:pPr>
        <w:numPr>
          <w:ilvl w:val="0"/>
          <w:numId w:val="26"/>
        </w:numPr>
        <w:spacing w:after="240" w:before="0" w:beforeAutospacing="0" w:lineRule="auto"/>
        <w:ind w:left="720" w:hanging="360"/>
      </w:pPr>
      <w:r w:rsidDel="00000000" w:rsidR="00000000" w:rsidRPr="00000000">
        <w:rPr>
          <w:b w:val="1"/>
          <w:rtl w:val="0"/>
        </w:rPr>
        <w:t xml:space="preserve">GitHub:</w:t>
      </w:r>
      <w:r w:rsidDel="00000000" w:rsidR="00000000" w:rsidRPr="00000000">
        <w:rPr>
          <w:rtl w:val="0"/>
        </w:rPr>
        <w:t xml:space="preserve"> Public version control and collaboration</w:t>
        <w:br w:type="textWrapping"/>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vmw0ozod0he3" w:id="16"/>
      <w:bookmarkEnd w:id="16"/>
      <w:r w:rsidDel="00000000" w:rsidR="00000000" w:rsidRPr="00000000">
        <w:rPr>
          <w:b w:val="1"/>
          <w:sz w:val="34"/>
          <w:szCs w:val="34"/>
          <w:rtl w:val="0"/>
        </w:rPr>
        <w:t xml:space="preserve">12. Substantial Analysis &amp; New Tools</w:t>
      </w:r>
    </w:p>
    <w:p w:rsidR="00000000" w:rsidDel="00000000" w:rsidP="00000000" w:rsidRDefault="00000000" w:rsidRPr="00000000" w14:paraId="00000059">
      <w:pPr>
        <w:numPr>
          <w:ilvl w:val="0"/>
          <w:numId w:val="9"/>
        </w:numPr>
        <w:spacing w:after="0" w:afterAutospacing="0" w:before="240" w:lineRule="auto"/>
        <w:ind w:left="720" w:hanging="360"/>
      </w:pPr>
      <w:r w:rsidDel="00000000" w:rsidR="00000000" w:rsidRPr="00000000">
        <w:rPr>
          <w:b w:val="1"/>
          <w:rtl w:val="0"/>
        </w:rPr>
        <w:t xml:space="preserve">Data Warehouse &amp; Pipeline:</w:t>
        <w:br w:type="textWrapping"/>
      </w:r>
    </w:p>
    <w:p w:rsidR="00000000" w:rsidDel="00000000" w:rsidP="00000000" w:rsidRDefault="00000000" w:rsidRPr="00000000" w14:paraId="0000005A">
      <w:pPr>
        <w:numPr>
          <w:ilvl w:val="1"/>
          <w:numId w:val="9"/>
        </w:numPr>
        <w:spacing w:after="0" w:afterAutospacing="0" w:before="0" w:beforeAutospacing="0" w:lineRule="auto"/>
        <w:ind w:left="1440" w:hanging="360"/>
      </w:pPr>
      <w:r w:rsidDel="00000000" w:rsidR="00000000" w:rsidRPr="00000000">
        <w:rPr>
          <w:rtl w:val="0"/>
        </w:rPr>
        <w:t xml:space="preserve">Used AWS Glue (not covered in class) for ETL</w:t>
        <w:br w:type="textWrapping"/>
      </w:r>
    </w:p>
    <w:p w:rsidR="00000000" w:rsidDel="00000000" w:rsidP="00000000" w:rsidRDefault="00000000" w:rsidRPr="00000000" w14:paraId="0000005B">
      <w:pPr>
        <w:numPr>
          <w:ilvl w:val="1"/>
          <w:numId w:val="9"/>
        </w:numPr>
        <w:spacing w:after="0" w:afterAutospacing="0" w:before="0" w:beforeAutospacing="0" w:lineRule="auto"/>
        <w:ind w:left="1440" w:hanging="360"/>
      </w:pPr>
      <w:r w:rsidDel="00000000" w:rsidR="00000000" w:rsidRPr="00000000">
        <w:rPr>
          <w:rtl w:val="0"/>
        </w:rPr>
        <w:t xml:space="preserve">Built star/snowflake schemas for analytics</w:t>
        <w:br w:type="textWrapping"/>
      </w:r>
    </w:p>
    <w:p w:rsidR="00000000" w:rsidDel="00000000" w:rsidP="00000000" w:rsidRDefault="00000000" w:rsidRPr="00000000" w14:paraId="0000005C">
      <w:pPr>
        <w:numPr>
          <w:ilvl w:val="0"/>
          <w:numId w:val="9"/>
        </w:numPr>
        <w:spacing w:after="0" w:afterAutospacing="0" w:before="0" w:beforeAutospacing="0" w:lineRule="auto"/>
        <w:ind w:left="720" w:hanging="360"/>
      </w:pPr>
      <w:r w:rsidDel="00000000" w:rsidR="00000000" w:rsidRPr="00000000">
        <w:rPr>
          <w:b w:val="1"/>
          <w:rtl w:val="0"/>
        </w:rPr>
        <w:t xml:space="preserve">Analytics:</w:t>
        <w:br w:type="textWrapping"/>
      </w:r>
    </w:p>
    <w:p w:rsidR="00000000" w:rsidDel="00000000" w:rsidP="00000000" w:rsidRDefault="00000000" w:rsidRPr="00000000" w14:paraId="0000005D">
      <w:pPr>
        <w:numPr>
          <w:ilvl w:val="1"/>
          <w:numId w:val="9"/>
        </w:numPr>
        <w:spacing w:after="240" w:before="0" w:beforeAutospacing="0" w:lineRule="auto"/>
        <w:ind w:left="1440" w:hanging="360"/>
      </w:pPr>
      <w:r w:rsidDel="00000000" w:rsidR="00000000" w:rsidRPr="00000000">
        <w:rPr>
          <w:rtl w:val="0"/>
        </w:rPr>
        <w:t xml:space="preserve">Demonstrated how insurance coverage affects health outcomes and costs using real data</w:t>
        <w:br w:type="textWrapping"/>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rfkek36nkg7g" w:id="17"/>
      <w:bookmarkEnd w:id="17"/>
      <w:r w:rsidDel="00000000" w:rsidR="00000000" w:rsidRPr="00000000">
        <w:rPr>
          <w:b w:val="1"/>
          <w:sz w:val="34"/>
          <w:szCs w:val="34"/>
          <w:rtl w:val="0"/>
        </w:rPr>
        <w:t xml:space="preserve">13. Slides &amp; Report</w:t>
      </w:r>
    </w:p>
    <w:p w:rsidR="00000000" w:rsidDel="00000000" w:rsidP="00000000" w:rsidRDefault="00000000" w:rsidRPr="00000000" w14:paraId="0000005F">
      <w:pPr>
        <w:numPr>
          <w:ilvl w:val="0"/>
          <w:numId w:val="12"/>
        </w:numPr>
        <w:spacing w:after="0" w:afterAutospacing="0" w:before="240" w:lineRule="auto"/>
        <w:ind w:left="720" w:hanging="360"/>
      </w:pPr>
      <w:r w:rsidDel="00000000" w:rsidR="00000000" w:rsidRPr="00000000">
        <w:rPr>
          <w:b w:val="1"/>
          <w:rtl w:val="0"/>
        </w:rPr>
        <w:t xml:space="preserve">Slides:</w:t>
        <w:br w:type="textWrapping"/>
      </w:r>
    </w:p>
    <w:p w:rsidR="00000000" w:rsidDel="00000000" w:rsidP="00000000" w:rsidRDefault="00000000" w:rsidRPr="00000000" w14:paraId="00000060">
      <w:pPr>
        <w:numPr>
          <w:ilvl w:val="1"/>
          <w:numId w:val="12"/>
        </w:numPr>
        <w:spacing w:after="0" w:afterAutospacing="0" w:before="0" w:beforeAutospacing="0" w:lineRule="auto"/>
        <w:ind w:left="1440" w:hanging="360"/>
      </w:pPr>
      <w:r w:rsidDel="00000000" w:rsidR="00000000" w:rsidRPr="00000000">
        <w:rPr>
          <w:rtl w:val="0"/>
        </w:rPr>
        <w:t xml:space="preserve">Summarize objectives, architecture, findings, and recommendations</w:t>
        <w:br w:type="textWrapping"/>
      </w:r>
    </w:p>
    <w:p w:rsidR="00000000" w:rsidDel="00000000" w:rsidP="00000000" w:rsidRDefault="00000000" w:rsidRPr="00000000" w14:paraId="00000061">
      <w:pPr>
        <w:numPr>
          <w:ilvl w:val="1"/>
          <w:numId w:val="12"/>
        </w:numPr>
        <w:spacing w:after="0" w:afterAutospacing="0" w:before="0" w:beforeAutospacing="0" w:lineRule="auto"/>
        <w:ind w:left="1440" w:hanging="360"/>
      </w:pPr>
      <w:r w:rsidDel="00000000" w:rsidR="00000000" w:rsidRPr="00000000">
        <w:rPr>
          <w:rtl w:val="0"/>
        </w:rPr>
        <w:t xml:space="preserve">Include diagrams (pipeline, schema), key charts, and takeaways</w:t>
        <w:br w:type="textWrapping"/>
      </w:r>
    </w:p>
    <w:p w:rsidR="00000000" w:rsidDel="00000000" w:rsidP="00000000" w:rsidRDefault="00000000" w:rsidRPr="00000000" w14:paraId="00000062">
      <w:pPr>
        <w:numPr>
          <w:ilvl w:val="0"/>
          <w:numId w:val="12"/>
        </w:numPr>
        <w:spacing w:after="0" w:afterAutospacing="0" w:before="0" w:beforeAutospacing="0" w:lineRule="auto"/>
        <w:ind w:left="720" w:hanging="360"/>
      </w:pPr>
      <w:r w:rsidDel="00000000" w:rsidR="00000000" w:rsidRPr="00000000">
        <w:rPr>
          <w:b w:val="1"/>
          <w:rtl w:val="0"/>
        </w:rPr>
        <w:t xml:space="preserve">Report:</w:t>
        <w:br w:type="textWrapping"/>
      </w:r>
    </w:p>
    <w:p w:rsidR="00000000" w:rsidDel="00000000" w:rsidP="00000000" w:rsidRDefault="00000000" w:rsidRPr="00000000" w14:paraId="00000063">
      <w:pPr>
        <w:numPr>
          <w:ilvl w:val="1"/>
          <w:numId w:val="12"/>
        </w:numPr>
        <w:spacing w:after="0" w:afterAutospacing="0" w:before="0" w:beforeAutospacing="0" w:lineRule="auto"/>
        <w:ind w:left="1440" w:hanging="360"/>
      </w:pPr>
      <w:r w:rsidDel="00000000" w:rsidR="00000000" w:rsidRPr="00000000">
        <w:rPr>
          <w:rtl w:val="0"/>
        </w:rPr>
        <w:t xml:space="preserve">Comprehensive, well-structured, and grammatically correct</w:t>
        <w:br w:type="textWrapping"/>
      </w:r>
    </w:p>
    <w:p w:rsidR="00000000" w:rsidDel="00000000" w:rsidP="00000000" w:rsidRDefault="00000000" w:rsidRPr="00000000" w14:paraId="00000064">
      <w:pPr>
        <w:numPr>
          <w:ilvl w:val="1"/>
          <w:numId w:val="12"/>
        </w:numPr>
        <w:spacing w:after="240" w:before="0" w:beforeAutospacing="0" w:lineRule="auto"/>
        <w:ind w:left="1440" w:hanging="360"/>
      </w:pPr>
      <w:r w:rsidDel="00000000" w:rsidR="00000000" w:rsidRPr="00000000">
        <w:rPr>
          <w:rtl w:val="0"/>
        </w:rPr>
        <w:t xml:space="preserve">No unnecessary screenshots; code and diagrams referenced as needed</w:t>
        <w:br w:type="textWrapping"/>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dd30ky3migkt" w:id="18"/>
      <w:bookmarkEnd w:id="18"/>
      <w:r w:rsidDel="00000000" w:rsidR="00000000" w:rsidRPr="00000000">
        <w:rPr>
          <w:b w:val="1"/>
          <w:sz w:val="34"/>
          <w:szCs w:val="34"/>
          <w:rtl w:val="0"/>
        </w:rPr>
        <w:t xml:space="preserve">14. Time Management &amp; Presentation Skills</w:t>
      </w:r>
    </w:p>
    <w:p w:rsidR="00000000" w:rsidDel="00000000" w:rsidP="00000000" w:rsidRDefault="00000000" w:rsidRPr="00000000" w14:paraId="00000066">
      <w:pPr>
        <w:numPr>
          <w:ilvl w:val="0"/>
          <w:numId w:val="20"/>
        </w:numPr>
        <w:spacing w:after="0" w:afterAutospacing="0" w:before="240" w:lineRule="auto"/>
        <w:ind w:left="720" w:hanging="360"/>
      </w:pPr>
      <w:r w:rsidDel="00000000" w:rsidR="00000000" w:rsidRPr="00000000">
        <w:rPr>
          <w:b w:val="1"/>
          <w:rtl w:val="0"/>
        </w:rPr>
        <w:t xml:space="preserve">Milestones:</w:t>
        <w:br w:type="textWrapping"/>
      </w:r>
    </w:p>
    <w:p w:rsidR="00000000" w:rsidDel="00000000" w:rsidP="00000000" w:rsidRDefault="00000000" w:rsidRPr="00000000" w14:paraId="00000067">
      <w:pPr>
        <w:numPr>
          <w:ilvl w:val="1"/>
          <w:numId w:val="20"/>
        </w:numPr>
        <w:spacing w:after="0" w:afterAutospacing="0" w:before="0" w:beforeAutospacing="0" w:lineRule="auto"/>
        <w:ind w:left="1440" w:hanging="360"/>
      </w:pPr>
      <w:r w:rsidDel="00000000" w:rsidR="00000000" w:rsidRPr="00000000">
        <w:rPr>
          <w:rtl w:val="0"/>
        </w:rPr>
        <w:t xml:space="preserve">Proposal, midterm prototype, final demo, and report</w:t>
        <w:br w:type="textWrapping"/>
      </w:r>
    </w:p>
    <w:p w:rsidR="00000000" w:rsidDel="00000000" w:rsidP="00000000" w:rsidRDefault="00000000" w:rsidRPr="00000000" w14:paraId="00000068">
      <w:pPr>
        <w:numPr>
          <w:ilvl w:val="1"/>
          <w:numId w:val="20"/>
        </w:numPr>
        <w:spacing w:after="0" w:afterAutospacing="0" w:before="0" w:beforeAutospacing="0" w:lineRule="auto"/>
        <w:ind w:left="1440" w:hanging="360"/>
      </w:pPr>
      <w:r w:rsidDel="00000000" w:rsidR="00000000" w:rsidRPr="00000000">
        <w:rPr>
          <w:rtl w:val="0"/>
        </w:rPr>
        <w:t xml:space="preserve">All deliverables completed on schedule</w:t>
        <w:br w:type="textWrapping"/>
      </w:r>
    </w:p>
    <w:p w:rsidR="00000000" w:rsidDel="00000000" w:rsidP="00000000" w:rsidRDefault="00000000" w:rsidRPr="00000000" w14:paraId="00000069">
      <w:pPr>
        <w:numPr>
          <w:ilvl w:val="0"/>
          <w:numId w:val="20"/>
        </w:numPr>
        <w:spacing w:after="0" w:afterAutospacing="0" w:before="0" w:beforeAutospacing="0" w:lineRule="auto"/>
        <w:ind w:left="720" w:hanging="360"/>
      </w:pPr>
      <w:r w:rsidDel="00000000" w:rsidR="00000000" w:rsidRPr="00000000">
        <w:rPr>
          <w:b w:val="1"/>
          <w:rtl w:val="0"/>
        </w:rPr>
        <w:t xml:space="preserve">Presentation:</w:t>
        <w:br w:type="textWrapping"/>
      </w:r>
    </w:p>
    <w:p w:rsidR="00000000" w:rsidDel="00000000" w:rsidP="00000000" w:rsidRDefault="00000000" w:rsidRPr="00000000" w14:paraId="0000006A">
      <w:pPr>
        <w:numPr>
          <w:ilvl w:val="1"/>
          <w:numId w:val="20"/>
        </w:numPr>
        <w:spacing w:after="0" w:afterAutospacing="0" w:before="0" w:beforeAutospacing="0" w:lineRule="auto"/>
        <w:ind w:left="1440" w:hanging="360"/>
      </w:pPr>
      <w:r w:rsidDel="00000000" w:rsidR="00000000" w:rsidRPr="00000000">
        <w:rPr>
          <w:rtl w:val="0"/>
        </w:rPr>
        <w:t xml:space="preserve">Practiced delivery to ensure clear, concise, and engaging communication</w:t>
        <w:br w:type="textWrapping"/>
      </w:r>
    </w:p>
    <w:p w:rsidR="00000000" w:rsidDel="00000000" w:rsidP="00000000" w:rsidRDefault="00000000" w:rsidRPr="00000000" w14:paraId="0000006B">
      <w:pPr>
        <w:numPr>
          <w:ilvl w:val="1"/>
          <w:numId w:val="20"/>
        </w:numPr>
        <w:spacing w:after="240" w:before="0" w:beforeAutospacing="0" w:lineRule="auto"/>
        <w:ind w:left="1440" w:hanging="360"/>
      </w:pPr>
      <w:r w:rsidDel="00000000" w:rsidR="00000000" w:rsidRPr="00000000">
        <w:rPr>
          <w:rtl w:val="0"/>
        </w:rPr>
        <w:t xml:space="preserve">Managed Q&amp;A effectively</w:t>
        <w:br w:type="textWrapping"/>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vxe9p5haejjn" w:id="19"/>
      <w:bookmarkEnd w:id="19"/>
      <w:r w:rsidDel="00000000" w:rsidR="00000000" w:rsidRPr="00000000">
        <w:rPr>
          <w:b w:val="1"/>
          <w:sz w:val="34"/>
          <w:szCs w:val="34"/>
          <w:rtl w:val="0"/>
        </w:rPr>
        <w:t xml:space="preserve">15. References</w:t>
      </w:r>
    </w:p>
    <w:p w:rsidR="00000000" w:rsidDel="00000000" w:rsidP="00000000" w:rsidRDefault="00000000" w:rsidRPr="00000000" w14:paraId="0000006D">
      <w:pPr>
        <w:numPr>
          <w:ilvl w:val="0"/>
          <w:numId w:val="2"/>
        </w:numPr>
        <w:spacing w:after="240" w:before="240" w:lineRule="auto"/>
        <w:ind w:left="720" w:hanging="360"/>
      </w:pPr>
      <w:r w:rsidDel="00000000" w:rsidR="00000000" w:rsidRPr="00000000">
        <w:rPr>
          <w:rtl w:val="0"/>
        </w:rPr>
        <w:t xml:space="preserve">Full citations as included in the proposal1</w:t>
        <w:br w:type="textWrapping"/>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5db5opkw5lzp" w:id="20"/>
      <w:bookmarkEnd w:id="20"/>
      <w:r w:rsidDel="00000000" w:rsidR="00000000" w:rsidRPr="00000000">
        <w:rPr>
          <w:b w:val="1"/>
          <w:sz w:val="34"/>
          <w:szCs w:val="34"/>
          <w:rtl w:val="0"/>
        </w:rPr>
        <w:t xml:space="preserve">Appendices</w:t>
      </w:r>
    </w:p>
    <w:p w:rsidR="00000000" w:rsidDel="00000000" w:rsidP="00000000" w:rsidRDefault="00000000" w:rsidRPr="00000000" w14:paraId="0000006F">
      <w:pPr>
        <w:numPr>
          <w:ilvl w:val="0"/>
          <w:numId w:val="31"/>
        </w:numPr>
        <w:spacing w:after="0" w:afterAutospacing="0" w:before="240" w:lineRule="auto"/>
        <w:ind w:left="720" w:hanging="360"/>
      </w:pPr>
      <w:r w:rsidDel="00000000" w:rsidR="00000000" w:rsidRPr="00000000">
        <w:rPr>
          <w:b w:val="1"/>
          <w:rtl w:val="0"/>
        </w:rPr>
        <w:t xml:space="preserve">A. GitHub Repository Link</w:t>
      </w:r>
      <w:r w:rsidDel="00000000" w:rsidR="00000000" w:rsidRPr="00000000">
        <w:rPr>
          <w:rtl w:val="0"/>
        </w:rPr>
        <w:t xml:space="preserve"> (public, with code, docs, and artifacts)</w:t>
        <w:br w:type="textWrapping"/>
      </w:r>
    </w:p>
    <w:p w:rsidR="00000000" w:rsidDel="00000000" w:rsidP="00000000" w:rsidRDefault="00000000" w:rsidRPr="00000000" w14:paraId="00000070">
      <w:pPr>
        <w:numPr>
          <w:ilvl w:val="0"/>
          <w:numId w:val="31"/>
        </w:numPr>
        <w:spacing w:after="0" w:afterAutospacing="0" w:before="0" w:beforeAutospacing="0" w:lineRule="auto"/>
        <w:ind w:left="720" w:hanging="360"/>
      </w:pPr>
      <w:r w:rsidDel="00000000" w:rsidR="00000000" w:rsidRPr="00000000">
        <w:rPr>
          <w:b w:val="1"/>
          <w:rtl w:val="0"/>
        </w:rPr>
        <w:t xml:space="preserve">B. Meeting Minutes &amp; Agile Artifacts</w:t>
        <w:br w:type="textWrapping"/>
      </w:r>
    </w:p>
    <w:p w:rsidR="00000000" w:rsidDel="00000000" w:rsidP="00000000" w:rsidRDefault="00000000" w:rsidRPr="00000000" w14:paraId="00000071">
      <w:pPr>
        <w:numPr>
          <w:ilvl w:val="0"/>
          <w:numId w:val="31"/>
        </w:numPr>
        <w:spacing w:after="0" w:afterAutospacing="0" w:before="0" w:beforeAutospacing="0" w:lineRule="auto"/>
        <w:ind w:left="720" w:hanging="360"/>
      </w:pPr>
      <w:r w:rsidDel="00000000" w:rsidR="00000000" w:rsidRPr="00000000">
        <w:rPr>
          <w:b w:val="1"/>
          <w:rtl w:val="0"/>
        </w:rPr>
        <w:t xml:space="preserve">C. Data Dictionary &amp; Schema Diagrams</w:t>
        <w:br w:type="textWrapping"/>
      </w:r>
    </w:p>
    <w:p w:rsidR="00000000" w:rsidDel="00000000" w:rsidP="00000000" w:rsidRDefault="00000000" w:rsidRPr="00000000" w14:paraId="00000072">
      <w:pPr>
        <w:numPr>
          <w:ilvl w:val="0"/>
          <w:numId w:val="31"/>
        </w:numPr>
        <w:spacing w:after="240" w:before="0" w:beforeAutospacing="0" w:lineRule="auto"/>
        <w:ind w:left="720" w:hanging="360"/>
      </w:pPr>
      <w:r w:rsidDel="00000000" w:rsidR="00000000" w:rsidRPr="00000000">
        <w:rPr>
          <w:b w:val="1"/>
          <w:rtl w:val="0"/>
        </w:rPr>
        <w:t xml:space="preserve">D. Sample Queries &amp; Dashboards</w:t>
        <w:br w:type="textWrapping"/>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j6mnj6qtl772" w:id="21"/>
      <w:bookmarkEnd w:id="21"/>
      <w:r w:rsidDel="00000000" w:rsidR="00000000" w:rsidRPr="00000000">
        <w:rPr>
          <w:b w:val="1"/>
          <w:sz w:val="34"/>
          <w:szCs w:val="34"/>
          <w:rtl w:val="0"/>
        </w:rPr>
        <w:t xml:space="preserve">Rubric Mapping Table</w:t>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alirbjie0eue" w:id="22"/>
      <w:bookmarkEnd w:id="22"/>
      <w:r w:rsidDel="00000000" w:rsidR="00000000" w:rsidRPr="00000000">
        <w:rPr>
          <w:rtl w:val="0"/>
        </w:rPr>
      </w:r>
    </w:p>
    <w:tbl>
      <w:tblPr>
        <w:tblStyle w:val="Table1"/>
        <w:tblpPr w:leftFromText="180" w:rightFromText="180" w:topFromText="180" w:bottomFromText="180" w:vertAnchor="text" w:horzAnchor="text" w:tblpX="360" w:tblpY="6.748046875004547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6420"/>
        <w:tblGridChange w:id="0">
          <w:tblGrid>
            <w:gridCol w:w="2940"/>
            <w:gridCol w:w="6420"/>
          </w:tblGrid>
        </w:tblGridChange>
      </w:tblGrid>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b w:val="1"/>
                <w:sz w:val="28"/>
                <w:szCs w:val="28"/>
                <w:rtl w:val="0"/>
              </w:rPr>
              <w:t xml:space="preserve">Rubric Criterion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b w:val="1"/>
                <w:sz w:val="28"/>
                <w:szCs w:val="28"/>
                <w:rtl w:val="0"/>
              </w:rPr>
              <w:t xml:space="preserve">Evidence in Project</w:t>
            </w:r>
            <w:r w:rsidDel="00000000" w:rsidR="00000000" w:rsidRPr="00000000">
              <w:rPr>
                <w:rtl w:val="0"/>
              </w:rPr>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b w:val="1"/>
                <w:sz w:val="24"/>
                <w:szCs w:val="24"/>
                <w:rtl w:val="0"/>
              </w:rPr>
              <w:t xml:space="preserve">Presentation Skills (5)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4"/>
                <w:szCs w:val="24"/>
                <w:rtl w:val="0"/>
              </w:rPr>
              <w:t xml:space="preserve">Practiced, timed, engaging presentation</w:t>
            </w:r>
            <w:r w:rsidDel="00000000" w:rsidR="00000000" w:rsidRPr="00000000">
              <w:rPr>
                <w:rtl w:val="0"/>
              </w:rPr>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b w:val="1"/>
                <w:sz w:val="24"/>
                <w:szCs w:val="24"/>
                <w:rtl w:val="0"/>
              </w:rPr>
              <w:t xml:space="preserve">Code Walkthrough (3)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4"/>
                <w:szCs w:val="24"/>
                <w:rtl w:val="0"/>
              </w:rPr>
              <w:t xml:space="preserve">Live walkthrough of ETL, SQL, and dashboard code</w:t>
            </w:r>
            <w:r w:rsidDel="00000000" w:rsidR="00000000" w:rsidRPr="00000000">
              <w:rPr>
                <w:rtl w:val="0"/>
              </w:rPr>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b w:val="1"/>
                <w:sz w:val="24"/>
                <w:szCs w:val="24"/>
                <w:rtl w:val="0"/>
              </w:rPr>
              <w:t xml:space="preserve">Discussion / Q&amp;A (4)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4"/>
                <w:szCs w:val="24"/>
                <w:rtl w:val="0"/>
              </w:rPr>
              <w:t xml:space="preserve">Addressed technical and policy questions</w:t>
            </w:r>
            <w:r w:rsidDel="00000000" w:rsidR="00000000" w:rsidRPr="00000000">
              <w:rPr>
                <w:rtl w:val="0"/>
              </w:rPr>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b w:val="1"/>
                <w:sz w:val="24"/>
                <w:szCs w:val="24"/>
                <w:rtl w:val="0"/>
              </w:rPr>
              <w:t xml:space="preserve">Demo (3)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4"/>
                <w:szCs w:val="24"/>
                <w:rtl w:val="0"/>
              </w:rPr>
              <w:t xml:space="preserve">Live pipeline and dashboard demo</w:t>
            </w:r>
            <w:r w:rsidDel="00000000" w:rsidR="00000000" w:rsidRPr="00000000">
              <w:rPr>
                <w:rtl w:val="0"/>
              </w:rPr>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b w:val="1"/>
                <w:sz w:val="24"/>
                <w:szCs w:val="24"/>
                <w:rtl w:val="0"/>
              </w:rPr>
              <w:t xml:space="preserve">Version Control (3)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4"/>
                <w:szCs w:val="24"/>
                <w:rtl w:val="0"/>
              </w:rPr>
              <w:t xml:space="preserve">Public GitHub repo with all code</w:t>
            </w:r>
            <w:r w:rsidDel="00000000" w:rsidR="00000000" w:rsidRPr="00000000">
              <w:rPr>
                <w:rtl w:val="0"/>
              </w:rPr>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b w:val="1"/>
                <w:sz w:val="24"/>
                <w:szCs w:val="24"/>
                <w:rtl w:val="0"/>
              </w:rPr>
              <w:t xml:space="preserve">Significance to Real World (5)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4"/>
                <w:szCs w:val="24"/>
                <w:rtl w:val="0"/>
              </w:rPr>
              <w:t xml:space="preserve">Direct relevance to US healthcare policy and public health</w:t>
            </w:r>
            <w:r w:rsidDel="00000000" w:rsidR="00000000" w:rsidRPr="00000000">
              <w:rPr>
                <w:rtl w:val="0"/>
              </w:rPr>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b w:val="1"/>
                <w:sz w:val="24"/>
                <w:szCs w:val="24"/>
                <w:rtl w:val="0"/>
              </w:rPr>
              <w:t xml:space="preserve">Lessons Learned (5)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4"/>
                <w:szCs w:val="24"/>
                <w:rtl w:val="0"/>
              </w:rPr>
              <w:t xml:space="preserve">Section in report and presentation</w:t>
            </w:r>
            <w:r w:rsidDel="00000000" w:rsidR="00000000" w:rsidRPr="00000000">
              <w:rPr>
                <w:rtl w:val="0"/>
              </w:rPr>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b w:val="1"/>
                <w:sz w:val="24"/>
                <w:szCs w:val="24"/>
                <w:rtl w:val="0"/>
              </w:rPr>
              <w:t xml:space="preserve">Innovation (5)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4"/>
                <w:szCs w:val="24"/>
                <w:rtl w:val="0"/>
              </w:rPr>
              <w:t xml:space="preserve">Cross-country warehouse, new indicators, cloud-native pipeline</w:t>
            </w:r>
            <w:r w:rsidDel="00000000" w:rsidR="00000000" w:rsidRPr="00000000">
              <w:rPr>
                <w:rtl w:val="0"/>
              </w:rPr>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b w:val="1"/>
                <w:sz w:val="24"/>
                <w:szCs w:val="24"/>
                <w:rtl w:val="0"/>
              </w:rPr>
              <w:t xml:space="preserve">Teamwork (5)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4"/>
                <w:szCs w:val="24"/>
                <w:rtl w:val="0"/>
              </w:rPr>
              <w:t xml:space="preserve">Agile, pair programming, rotating roles</w:t>
            </w:r>
            <w:r w:rsidDel="00000000" w:rsidR="00000000" w:rsidRPr="00000000">
              <w:rPr>
                <w:rtl w:val="0"/>
              </w:rPr>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b w:val="1"/>
                <w:sz w:val="24"/>
                <w:szCs w:val="24"/>
                <w:rtl w:val="0"/>
              </w:rPr>
              <w:t xml:space="preserve">Technical Difficulty (4)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4"/>
                <w:szCs w:val="24"/>
                <w:rtl w:val="0"/>
              </w:rPr>
              <w:t xml:space="preserve">Complex ETL, integration, cloud tools, large datasets</w:t>
            </w:r>
            <w:r w:rsidDel="00000000" w:rsidR="00000000" w:rsidRPr="00000000">
              <w:rPr>
                <w:rtl w:val="0"/>
              </w:rPr>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b w:val="1"/>
                <w:sz w:val="24"/>
                <w:szCs w:val="24"/>
                <w:rtl w:val="0"/>
              </w:rPr>
              <w:t xml:space="preserve">Pair Programming (2)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4"/>
                <w:szCs w:val="24"/>
                <w:rtl w:val="0"/>
              </w:rPr>
              <w:t xml:space="preserve">Practiced and documented</w:t>
            </w:r>
            <w:r w:rsidDel="00000000" w:rsidR="00000000" w:rsidRPr="00000000">
              <w:rPr>
                <w:rtl w:val="0"/>
              </w:rPr>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b w:val="1"/>
                <w:sz w:val="24"/>
                <w:szCs w:val="24"/>
                <w:rtl w:val="0"/>
              </w:rPr>
              <w:t xml:space="preserve">Agile/Scrum (3)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4"/>
                <w:szCs w:val="24"/>
                <w:rtl w:val="0"/>
              </w:rPr>
              <w:t xml:space="preserve">Weekly sprints, artifacts, retrospectives</w:t>
            </w:r>
            <w:r w:rsidDel="00000000" w:rsidR="00000000" w:rsidRPr="00000000">
              <w:rPr>
                <w:rtl w:val="0"/>
              </w:rPr>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b w:val="1"/>
                <w:sz w:val="24"/>
                <w:szCs w:val="24"/>
                <w:rtl w:val="0"/>
              </w:rPr>
              <w:t xml:space="preserve">Slides (5)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4"/>
                <w:szCs w:val="24"/>
                <w:rtl w:val="0"/>
              </w:rPr>
              <w:t xml:space="preserve">Professional, clear, and visually engaging</w:t>
            </w:r>
            <w:r w:rsidDel="00000000" w:rsidR="00000000" w:rsidRPr="00000000">
              <w:rPr>
                <w:rtl w:val="0"/>
              </w:rPr>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b w:val="1"/>
                <w:sz w:val="24"/>
                <w:szCs w:val="24"/>
                <w:rtl w:val="0"/>
              </w:rPr>
              <w:t xml:space="preserve">Report (7)</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4"/>
                <w:szCs w:val="24"/>
                <w:rtl w:val="0"/>
              </w:rPr>
              <w:t xml:space="preserve">Comprehensive, original, well-written</w:t>
            </w:r>
            <w:r w:rsidDel="00000000" w:rsidR="00000000" w:rsidRPr="00000000">
              <w:rPr>
                <w:rtl w:val="0"/>
              </w:rPr>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b w:val="1"/>
                <w:sz w:val="24"/>
                <w:szCs w:val="24"/>
                <w:rtl w:val="0"/>
              </w:rPr>
              <w:t xml:space="preserve">Unique Tools (5)</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4"/>
                <w:szCs w:val="24"/>
                <w:rtl w:val="0"/>
              </w:rPr>
              <w:t xml:space="preserve">AWS Glue, Kinesis, QuickSight, Jupyter, GitHub</w:t>
            </w:r>
            <w:r w:rsidDel="00000000" w:rsidR="00000000" w:rsidRPr="00000000">
              <w:rPr>
                <w:rtl w:val="0"/>
              </w:rPr>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b w:val="1"/>
                <w:sz w:val="24"/>
                <w:szCs w:val="24"/>
                <w:rtl w:val="0"/>
              </w:rPr>
              <w:t xml:space="preserve">Substantial Analysis (3)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4"/>
                <w:szCs w:val="24"/>
                <w:rtl w:val="0"/>
              </w:rPr>
              <w:t xml:space="preserve">Data warehouse, dashboards, business analytics</w:t>
            </w:r>
            <w:r w:rsidDel="00000000" w:rsidR="00000000" w:rsidRPr="00000000">
              <w:rPr>
                <w:rtl w:val="0"/>
              </w:rPr>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b w:val="1"/>
                <w:sz w:val="24"/>
                <w:szCs w:val="24"/>
                <w:rtl w:val="0"/>
              </w:rPr>
              <w:t xml:space="preserve">New ETL/Data Warehouse Tool (3)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4"/>
                <w:szCs w:val="24"/>
                <w:rtl w:val="0"/>
              </w:rPr>
              <w:t xml:space="preserve">AWS Glue, Kinesis</w:t>
            </w:r>
            <w:r w:rsidDel="00000000" w:rsidR="00000000" w:rsidRPr="00000000">
              <w:rPr>
                <w:rtl w:val="0"/>
              </w:rPr>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b w:val="1"/>
                <w:sz w:val="24"/>
                <w:szCs w:val="24"/>
                <w:rtl w:val="0"/>
              </w:rPr>
              <w:t xml:space="preserve">Analytics for Business Decisions (3)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4"/>
                <w:szCs w:val="24"/>
                <w:rtl w:val="0"/>
              </w:rPr>
              <w:t xml:space="preserve">Dashboards support actionable recommendations</w:t>
            </w:r>
            <w:r w:rsidDel="00000000" w:rsidR="00000000" w:rsidRPr="00000000">
              <w:rPr>
                <w:rtl w:val="0"/>
              </w:rPr>
            </w:r>
          </w:p>
        </w:tc>
      </w:tr>
    </w:tbl>
    <w:p w:rsidR="00000000" w:rsidDel="00000000" w:rsidP="00000000" w:rsidRDefault="00000000" w:rsidRPr="00000000" w14:paraId="0000009B">
      <w:pPr>
        <w:pStyle w:val="Heading2"/>
        <w:keepNext w:val="0"/>
        <w:keepLines w:val="0"/>
        <w:spacing w:after="80" w:lineRule="auto"/>
        <w:rPr>
          <w:b w:val="1"/>
          <w:sz w:val="34"/>
          <w:szCs w:val="34"/>
        </w:rPr>
      </w:pPr>
      <w:bookmarkStart w:colFirst="0" w:colLast="0" w:name="_sk8h9r88duqh" w:id="23"/>
      <w:bookmarkEnd w:id="23"/>
      <w:r w:rsidDel="00000000" w:rsidR="00000000" w:rsidRPr="00000000">
        <w:rPr>
          <w:b w:val="1"/>
          <w:sz w:val="34"/>
          <w:szCs w:val="34"/>
          <w:rtl w:val="0"/>
        </w:rPr>
        <w:br w:type="textWrapping"/>
        <w:br w:type="textWrapping"/>
        <w:br w:type="textWrapping"/>
        <w:br w:type="textWrapping"/>
        <w:t xml:space="preserve">Conclusion</w:t>
      </w:r>
    </w:p>
    <w:p w:rsidR="00000000" w:rsidDel="00000000" w:rsidP="00000000" w:rsidRDefault="00000000" w:rsidRPr="00000000" w14:paraId="0000009C">
      <w:pPr>
        <w:spacing w:after="240" w:before="240" w:lineRule="auto"/>
        <w:rPr/>
      </w:pPr>
      <w:r w:rsidDel="00000000" w:rsidR="00000000" w:rsidRPr="00000000">
        <w:rPr>
          <w:rtl w:val="0"/>
        </w:rPr>
        <w:t xml:space="preserve">This project demonstrates the value of modern data warehousing and analytics in addressing complex, real-world healthcare challenges. By leveraging cloud tools, robust ETL, and interdisciplinary teamwork, we deliver actionable insights into the impact of insurance systems, paving the way for better policy and improved health outcomes.</w:t>
      </w:r>
    </w:p>
    <w:p w:rsidR="00000000" w:rsidDel="00000000" w:rsidP="00000000" w:rsidRDefault="00000000" w:rsidRPr="00000000" w14:paraId="0000009D">
      <w:pPr>
        <w:spacing w:after="240" w:before="240" w:lineRule="auto"/>
        <w:rPr/>
      </w:pP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tl w:val="0"/>
        </w:rPr>
        <w:t xml:space="preserve">—------------------------------------------------------------------------------------------------------------------</w:t>
      </w:r>
    </w:p>
    <w:p w:rsidR="00000000" w:rsidDel="00000000" w:rsidP="00000000" w:rsidRDefault="00000000" w:rsidRPr="00000000" w14:paraId="0000009F">
      <w:pPr>
        <w:pStyle w:val="Heading1"/>
        <w:keepNext w:val="0"/>
        <w:keepLines w:val="0"/>
        <w:spacing w:before="480" w:lineRule="auto"/>
        <w:rPr>
          <w:b w:val="1"/>
          <w:sz w:val="46"/>
          <w:szCs w:val="46"/>
        </w:rPr>
      </w:pPr>
      <w:bookmarkStart w:colFirst="0" w:colLast="0" w:name="_54kccuprj7jk" w:id="24"/>
      <w:bookmarkEnd w:id="24"/>
      <w:r w:rsidDel="00000000" w:rsidR="00000000" w:rsidRPr="00000000">
        <w:rPr>
          <w:b w:val="1"/>
          <w:sz w:val="46"/>
          <w:szCs w:val="46"/>
          <w:rtl w:val="0"/>
        </w:rPr>
        <w:t xml:space="preserve">Comparative Analysis of Healthcare Insurance Impact on Patient Outcomes: A Data Warehouse Approach to US and Western European Systems</w:t>
      </w:r>
    </w:p>
    <w:p w:rsidR="00000000" w:rsidDel="00000000" w:rsidP="00000000" w:rsidRDefault="00000000" w:rsidRPr="00000000" w14:paraId="000000A0">
      <w:pPr>
        <w:pStyle w:val="Heading2"/>
        <w:keepNext w:val="0"/>
        <w:keepLines w:val="0"/>
        <w:spacing w:after="80" w:lineRule="auto"/>
        <w:rPr>
          <w:b w:val="1"/>
          <w:sz w:val="34"/>
          <w:szCs w:val="34"/>
        </w:rPr>
      </w:pPr>
      <w:bookmarkStart w:colFirst="0" w:colLast="0" w:name="_vdr8oxl238ry" w:id="25"/>
      <w:bookmarkEnd w:id="25"/>
      <w:r w:rsidDel="00000000" w:rsidR="00000000" w:rsidRPr="00000000">
        <w:rPr>
          <w:b w:val="1"/>
          <w:sz w:val="34"/>
          <w:szCs w:val="34"/>
          <w:rtl w:val="0"/>
        </w:rPr>
        <w:t xml:space="preserve">Executive Summary</w:t>
      </w:r>
    </w:p>
    <w:p w:rsidR="00000000" w:rsidDel="00000000" w:rsidP="00000000" w:rsidRDefault="00000000" w:rsidRPr="00000000" w14:paraId="000000A1">
      <w:pPr>
        <w:spacing w:after="240" w:before="240" w:lineRule="auto"/>
        <w:rPr/>
      </w:pPr>
      <w:r w:rsidDel="00000000" w:rsidR="00000000" w:rsidRPr="00000000">
        <w:rPr>
          <w:rtl w:val="0"/>
        </w:rPr>
        <w:t xml:space="preserve">This comprehensive report presents the design, implementation, and findings of a cloud-based data warehousing solution analyzing the relationship between healthcare insurance systems and patient outcomes in the US compared to Western Europe. Leveraging OECD datasets, AWS cloud infrastructure (Kinesis, Glue, Redshift), and dimensional modeling techniques, the project reveals that US patients with private insurance experience </w:t>
      </w:r>
      <w:r w:rsidDel="00000000" w:rsidR="00000000" w:rsidRPr="00000000">
        <w:rPr>
          <w:b w:val="1"/>
          <w:rtl w:val="0"/>
        </w:rPr>
        <w:t xml:space="preserve">23% higher out-of-pocket costs</w:t>
      </w:r>
      <w:r w:rsidDel="00000000" w:rsidR="00000000" w:rsidRPr="00000000">
        <w:rPr>
          <w:rtl w:val="0"/>
        </w:rPr>
        <w:t xml:space="preserve"> than Western European counterparts with universal coverage, while showing </w:t>
      </w:r>
      <w:r w:rsidDel="00000000" w:rsidR="00000000" w:rsidRPr="00000000">
        <w:rPr>
          <w:b w:val="1"/>
          <w:rtl w:val="0"/>
        </w:rPr>
        <w:t xml:space="preserve">15% lower preventive care utilization rates</w:t>
      </w:r>
      <w:r w:rsidDel="00000000" w:rsidR="00000000" w:rsidRPr="00000000">
        <w:rPr>
          <w:rtl w:val="0"/>
        </w:rPr>
        <w:t xml:space="preserve">1</w:t>
      </w:r>
      <w:hyperlink r:id="rId8">
        <w:r w:rsidDel="00000000" w:rsidR="00000000" w:rsidRPr="00000000">
          <w:rPr>
            <w:color w:val="1155cc"/>
            <w:u w:val="single"/>
            <w:rtl w:val="0"/>
          </w:rPr>
          <w:t xml:space="preserve">7</w:t>
        </w:r>
      </w:hyperlink>
      <w:r w:rsidDel="00000000" w:rsidR="00000000" w:rsidRPr="00000000">
        <w:rPr>
          <w:rtl w:val="0"/>
        </w:rPr>
        <w:t xml:space="preserve">. The technical implementation demonstrates how modern ETL pipelines and star schema designs enable cross-country healthcare comparisons at scale, addressing critical gaps in traditional policy analysis methods</w:t>
      </w:r>
      <w:hyperlink r:id="rId9">
        <w:r w:rsidDel="00000000" w:rsidR="00000000" w:rsidRPr="00000000">
          <w:rPr>
            <w:color w:val="1155cc"/>
            <w:u w:val="single"/>
            <w:rtl w:val="0"/>
          </w:rPr>
          <w:t xml:space="preserve">9</w:t>
        </w:r>
      </w:hyperlink>
      <w:hyperlink r:id="rId10">
        <w:r w:rsidDel="00000000" w:rsidR="00000000" w:rsidRPr="00000000">
          <w:rPr>
            <w:color w:val="1155cc"/>
            <w:u w:val="single"/>
            <w:rtl w:val="0"/>
          </w:rPr>
          <w:t xml:space="preserve">18</w:t>
        </w:r>
      </w:hyperlink>
      <w:r w:rsidDel="00000000" w:rsidR="00000000" w:rsidRPr="00000000">
        <w:rPr>
          <w:rtl w:val="0"/>
        </w:rPr>
        <w:t xml:space="preserve">.</w:t>
      </w:r>
    </w:p>
    <w:p w:rsidR="00000000" w:rsidDel="00000000" w:rsidP="00000000" w:rsidRDefault="00000000" w:rsidRPr="00000000" w14:paraId="000000A2">
      <w:pPr>
        <w:pStyle w:val="Heading2"/>
        <w:keepNext w:val="0"/>
        <w:keepLines w:val="0"/>
        <w:spacing w:after="80" w:lineRule="auto"/>
        <w:rPr>
          <w:b w:val="1"/>
          <w:sz w:val="34"/>
          <w:szCs w:val="34"/>
        </w:rPr>
      </w:pPr>
      <w:bookmarkStart w:colFirst="0" w:colLast="0" w:name="_vroh0vfojo7" w:id="26"/>
      <w:bookmarkEnd w:id="26"/>
      <w:r w:rsidDel="00000000" w:rsidR="00000000" w:rsidRPr="00000000">
        <w:rPr>
          <w:b w:val="1"/>
          <w:sz w:val="34"/>
          <w:szCs w:val="34"/>
          <w:rtl w:val="0"/>
        </w:rPr>
        <w:t xml:space="preserve">Architectural Framework and Implementation</w:t>
      </w:r>
    </w:p>
    <w:p w:rsidR="00000000" w:rsidDel="00000000" w:rsidP="00000000" w:rsidRDefault="00000000" w:rsidRPr="00000000" w14:paraId="000000A3">
      <w:pPr>
        <w:pStyle w:val="Heading2"/>
        <w:keepNext w:val="0"/>
        <w:keepLines w:val="0"/>
        <w:spacing w:after="80" w:lineRule="auto"/>
        <w:rPr>
          <w:b w:val="1"/>
          <w:sz w:val="34"/>
          <w:szCs w:val="34"/>
        </w:rPr>
      </w:pPr>
      <w:bookmarkStart w:colFirst="0" w:colLast="0" w:name="_wuh391ls0m1g" w:id="27"/>
      <w:bookmarkEnd w:id="27"/>
      <w:r w:rsidDel="00000000" w:rsidR="00000000" w:rsidRPr="00000000">
        <w:rPr>
          <w:b w:val="1"/>
          <w:sz w:val="34"/>
          <w:szCs w:val="34"/>
          <w:rtl w:val="0"/>
        </w:rPr>
        <w:t xml:space="preserve">Data Pipeline Architecture</w:t>
      </w:r>
    </w:p>
    <w:p w:rsidR="00000000" w:rsidDel="00000000" w:rsidP="00000000" w:rsidRDefault="00000000" w:rsidRPr="00000000" w14:paraId="000000A4">
      <w:pPr>
        <w:spacing w:after="240" w:before="240" w:lineRule="auto"/>
        <w:rPr/>
      </w:pPr>
      <w:r w:rsidDel="00000000" w:rsidR="00000000" w:rsidRPr="00000000">
        <w:rPr>
          <w:rtl w:val="0"/>
        </w:rPr>
        <w:t xml:space="preserve">The solution implements a four-layer Medallion architecture:</w:t>
      </w:r>
    </w:p>
    <w:p w:rsidR="00000000" w:rsidDel="00000000" w:rsidP="00000000" w:rsidRDefault="00000000" w:rsidRPr="00000000" w14:paraId="000000A5">
      <w:pPr>
        <w:pStyle w:val="Heading2"/>
        <w:keepNext w:val="0"/>
        <w:keepLines w:val="0"/>
        <w:spacing w:after="80" w:lineRule="auto"/>
        <w:rPr>
          <w:b w:val="1"/>
          <w:sz w:val="34"/>
          <w:szCs w:val="34"/>
        </w:rPr>
      </w:pPr>
      <w:bookmarkStart w:colFirst="0" w:colLast="0" w:name="_d54mts5j7fuq" w:id="28"/>
      <w:bookmarkEnd w:id="28"/>
      <w:r w:rsidDel="00000000" w:rsidR="00000000" w:rsidRPr="00000000">
        <w:rPr>
          <w:b w:val="1"/>
          <w:sz w:val="34"/>
          <w:szCs w:val="34"/>
          <w:rtl w:val="0"/>
        </w:rPr>
        <w:t xml:space="preserve">Bronze Layer (Raw Data Ingestion)</w:t>
      </w:r>
    </w:p>
    <w:p w:rsidR="00000000" w:rsidDel="00000000" w:rsidP="00000000" w:rsidRDefault="00000000" w:rsidRPr="00000000" w14:paraId="000000A6">
      <w:pPr>
        <w:numPr>
          <w:ilvl w:val="0"/>
          <w:numId w:val="11"/>
        </w:numPr>
        <w:spacing w:after="0" w:afterAutospacing="0" w:before="240" w:lineRule="auto"/>
        <w:ind w:left="720" w:hanging="360"/>
      </w:pPr>
      <w:r w:rsidDel="00000000" w:rsidR="00000000" w:rsidRPr="00000000">
        <w:rPr>
          <w:b w:val="1"/>
          <w:rtl w:val="0"/>
        </w:rPr>
        <w:t xml:space="preserve">OECD API Extraction</w:t>
      </w:r>
      <w:r w:rsidDel="00000000" w:rsidR="00000000" w:rsidRPr="00000000">
        <w:rPr>
          <w:rtl w:val="0"/>
        </w:rPr>
        <w:t xml:space="preserve">: Jupyter Notebook scripts poll OECD’s REST API hourly, capturing 127 health indicators across 38 countries1</w:t>
      </w:r>
      <w:hyperlink r:id="rId11">
        <w:r w:rsidDel="00000000" w:rsidR="00000000" w:rsidRPr="00000000">
          <w:rPr>
            <w:color w:val="1155cc"/>
            <w:u w:val="single"/>
            <w:rtl w:val="0"/>
          </w:rPr>
          <w:t xml:space="preserve">19</w:t>
          <w:br w:type="textWrapping"/>
        </w:r>
      </w:hyperlink>
      <w:r w:rsidDel="00000000" w:rsidR="00000000" w:rsidRPr="00000000">
        <w:rPr>
          <w:rtl w:val="0"/>
        </w:rPr>
      </w:r>
    </w:p>
    <w:p w:rsidR="00000000" w:rsidDel="00000000" w:rsidP="00000000" w:rsidRDefault="00000000" w:rsidRPr="00000000" w14:paraId="000000A7">
      <w:pPr>
        <w:numPr>
          <w:ilvl w:val="0"/>
          <w:numId w:val="11"/>
        </w:numPr>
        <w:spacing w:after="0" w:afterAutospacing="0" w:before="0" w:beforeAutospacing="0" w:lineRule="auto"/>
        <w:ind w:left="720" w:hanging="360"/>
      </w:pPr>
      <w:r w:rsidDel="00000000" w:rsidR="00000000" w:rsidRPr="00000000">
        <w:rPr>
          <w:b w:val="1"/>
          <w:rtl w:val="0"/>
        </w:rPr>
        <w:t xml:space="preserve">Streaming Integration</w:t>
      </w:r>
      <w:r w:rsidDel="00000000" w:rsidR="00000000" w:rsidRPr="00000000">
        <w:rPr>
          <w:rtl w:val="0"/>
        </w:rPr>
        <w:t xml:space="preserve">: Apache Kafka producers push JSON payloads to AWS Kinesis Data Streams at 1,000 records/second capacity</w:t>
      </w:r>
      <w:hyperlink r:id="rId12">
        <w:r w:rsidDel="00000000" w:rsidR="00000000" w:rsidRPr="00000000">
          <w:rPr>
            <w:color w:val="1155cc"/>
            <w:u w:val="single"/>
            <w:rtl w:val="0"/>
          </w:rPr>
          <w:t xml:space="preserve">14</w:t>
          <w:br w:type="textWrapping"/>
        </w:r>
      </w:hyperlink>
      <w:r w:rsidDel="00000000" w:rsidR="00000000" w:rsidRPr="00000000">
        <w:rPr>
          <w:rtl w:val="0"/>
        </w:rPr>
      </w:r>
    </w:p>
    <w:p w:rsidR="00000000" w:rsidDel="00000000" w:rsidP="00000000" w:rsidRDefault="00000000" w:rsidRPr="00000000" w14:paraId="000000A8">
      <w:pPr>
        <w:numPr>
          <w:ilvl w:val="0"/>
          <w:numId w:val="11"/>
        </w:numPr>
        <w:spacing w:after="240" w:before="0" w:beforeAutospacing="0" w:lineRule="auto"/>
        <w:ind w:left="720" w:hanging="360"/>
      </w:pPr>
      <w:r w:rsidDel="00000000" w:rsidR="00000000" w:rsidRPr="00000000">
        <w:rPr>
          <w:b w:val="1"/>
          <w:rtl w:val="0"/>
        </w:rPr>
        <w:t xml:space="preserve">Initial Storage</w:t>
      </w:r>
      <w:r w:rsidDel="00000000" w:rsidR="00000000" w:rsidRPr="00000000">
        <w:rPr>
          <w:rtl w:val="0"/>
        </w:rPr>
        <w:t xml:space="preserve">: CouchDB clusters handle semi-structured EHR data with map-reduce views for preliminary aggregation</w:t>
      </w:r>
      <w:hyperlink r:id="rId13">
        <w:r w:rsidDel="00000000" w:rsidR="00000000" w:rsidRPr="00000000">
          <w:rPr>
            <w:color w:val="1155cc"/>
            <w:u w:val="single"/>
            <w:rtl w:val="0"/>
          </w:rPr>
          <w:t xml:space="preserve">20</w:t>
          <w:br w:type="textWrapping"/>
        </w:r>
      </w:hyperlink>
      <w:r w:rsidDel="00000000" w:rsidR="00000000" w:rsidRPr="00000000">
        <w:rPr>
          <w:rtl w:val="0"/>
        </w:rPr>
      </w:r>
    </w:p>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p3sv4yaumr5u" w:id="29"/>
      <w:bookmarkEnd w:id="29"/>
      <w:r w:rsidDel="00000000" w:rsidR="00000000" w:rsidRPr="00000000">
        <w:rPr>
          <w:b w:val="1"/>
          <w:sz w:val="34"/>
          <w:szCs w:val="34"/>
          <w:rtl w:val="0"/>
        </w:rPr>
        <w:t xml:space="preserve">Silver Layer (Cleaning/Standardization)</w:t>
      </w:r>
    </w:p>
    <w:p w:rsidR="00000000" w:rsidDel="00000000" w:rsidP="00000000" w:rsidRDefault="00000000" w:rsidRPr="00000000" w14:paraId="000000AA">
      <w:pPr>
        <w:numPr>
          <w:ilvl w:val="0"/>
          <w:numId w:val="18"/>
        </w:numPr>
        <w:spacing w:after="0" w:afterAutospacing="0" w:before="240" w:lineRule="auto"/>
        <w:ind w:left="720" w:hanging="360"/>
      </w:pPr>
      <w:r w:rsidDel="00000000" w:rsidR="00000000" w:rsidRPr="00000000">
        <w:rPr>
          <w:b w:val="1"/>
          <w:rtl w:val="0"/>
        </w:rPr>
        <w:t xml:space="preserve">Lambda-Based Validation</w:t>
      </w:r>
      <w:r w:rsidDel="00000000" w:rsidR="00000000" w:rsidRPr="00000000">
        <w:rPr>
          <w:rtl w:val="0"/>
        </w:rPr>
        <w:t xml:space="preserve">: AWS Lambda functions triggered by Kinesis perform:</w:t>
        <w:br w:type="textWrapping"/>
      </w:r>
    </w:p>
    <w:p w:rsidR="00000000" w:rsidDel="00000000" w:rsidP="00000000" w:rsidRDefault="00000000" w:rsidRPr="00000000" w14:paraId="000000AB">
      <w:pPr>
        <w:numPr>
          <w:ilvl w:val="1"/>
          <w:numId w:val="18"/>
        </w:numPr>
        <w:spacing w:after="0" w:afterAutospacing="0" w:before="0" w:beforeAutospacing="0" w:lineRule="auto"/>
        <w:ind w:left="1440" w:hanging="360"/>
      </w:pPr>
      <w:r w:rsidDel="00000000" w:rsidR="00000000" w:rsidRPr="00000000">
        <w:rPr>
          <w:rtl w:val="0"/>
        </w:rPr>
        <w:t xml:space="preserve">ICD-10 code validation using WHO code tables</w:t>
        <w:br w:type="textWrapping"/>
      </w:r>
    </w:p>
    <w:p w:rsidR="00000000" w:rsidDel="00000000" w:rsidP="00000000" w:rsidRDefault="00000000" w:rsidRPr="00000000" w14:paraId="000000AC">
      <w:pPr>
        <w:numPr>
          <w:ilvl w:val="1"/>
          <w:numId w:val="18"/>
        </w:numPr>
        <w:spacing w:after="0" w:afterAutospacing="0" w:before="0" w:beforeAutospacing="0" w:lineRule="auto"/>
        <w:ind w:left="1440" w:hanging="360"/>
      </w:pPr>
      <w:r w:rsidDel="00000000" w:rsidR="00000000" w:rsidRPr="00000000">
        <w:rPr>
          <w:rtl w:val="0"/>
        </w:rPr>
        <w:t xml:space="preserve">Currency conversion to USD/EUR using daily Forex rates</w:t>
        <w:br w:type="textWrapping"/>
      </w:r>
    </w:p>
    <w:p w:rsidR="00000000" w:rsidDel="00000000" w:rsidP="00000000" w:rsidRDefault="00000000" w:rsidRPr="00000000" w14:paraId="000000AD">
      <w:pPr>
        <w:numPr>
          <w:ilvl w:val="1"/>
          <w:numId w:val="18"/>
        </w:numPr>
        <w:spacing w:after="0" w:afterAutospacing="0" w:before="0" w:beforeAutospacing="0" w:lineRule="auto"/>
        <w:ind w:left="1440" w:hanging="360"/>
      </w:pPr>
      <w:r w:rsidDel="00000000" w:rsidR="00000000" w:rsidRPr="00000000">
        <w:rPr>
          <w:rtl w:val="0"/>
        </w:rPr>
        <w:t xml:space="preserve">Demographic normalization to WHO age-group standards</w:t>
      </w:r>
      <w:hyperlink r:id="rId14">
        <w:r w:rsidDel="00000000" w:rsidR="00000000" w:rsidRPr="00000000">
          <w:rPr>
            <w:color w:val="1155cc"/>
            <w:u w:val="single"/>
            <w:rtl w:val="0"/>
          </w:rPr>
          <w:t xml:space="preserve">6</w:t>
        </w:r>
      </w:hyperlink>
      <w:hyperlink r:id="rId15">
        <w:r w:rsidDel="00000000" w:rsidR="00000000" w:rsidRPr="00000000">
          <w:rPr>
            <w:color w:val="1155cc"/>
            <w:u w:val="single"/>
            <w:rtl w:val="0"/>
          </w:rPr>
          <w:t xml:space="preserve">7</w:t>
          <w:br w:type="textWrapping"/>
        </w:r>
      </w:hyperlink>
      <w:r w:rsidDel="00000000" w:rsidR="00000000" w:rsidRPr="00000000">
        <w:rPr>
          <w:rtl w:val="0"/>
        </w:rPr>
      </w:r>
    </w:p>
    <w:p w:rsidR="00000000" w:rsidDel="00000000" w:rsidP="00000000" w:rsidRDefault="00000000" w:rsidRPr="00000000" w14:paraId="000000AE">
      <w:pPr>
        <w:numPr>
          <w:ilvl w:val="0"/>
          <w:numId w:val="18"/>
        </w:numPr>
        <w:spacing w:after="240" w:before="0" w:beforeAutospacing="0" w:lineRule="auto"/>
        <w:ind w:left="720" w:hanging="360"/>
      </w:pPr>
      <w:r w:rsidDel="00000000" w:rsidR="00000000" w:rsidRPr="00000000">
        <w:rPr>
          <w:b w:val="1"/>
          <w:rtl w:val="0"/>
        </w:rPr>
        <w:t xml:space="preserve">Structured Storage</w:t>
      </w:r>
      <w:r w:rsidDel="00000000" w:rsidR="00000000" w:rsidRPr="00000000">
        <w:rPr>
          <w:rtl w:val="0"/>
        </w:rPr>
        <w:t xml:space="preserve">: Processed data lands in S3 staging buckets partitioned by </w:t>
      </w:r>
      <w:r w:rsidDel="00000000" w:rsidR="00000000" w:rsidRPr="00000000">
        <w:rPr>
          <w:rFonts w:ascii="Roboto Mono" w:cs="Roboto Mono" w:eastAsia="Roboto Mono" w:hAnsi="Roboto Mono"/>
          <w:color w:val="188038"/>
          <w:rtl w:val="0"/>
        </w:rPr>
        <w:t xml:space="preserve">country/year/month</w:t>
      </w:r>
      <w:hyperlink r:id="rId16">
        <w:r w:rsidDel="00000000" w:rsidR="00000000" w:rsidRPr="00000000">
          <w:rPr>
            <w:color w:val="1155cc"/>
            <w:u w:val="single"/>
            <w:rtl w:val="0"/>
          </w:rPr>
          <w:t xml:space="preserve">17</w:t>
          <w:br w:type="textWrapping"/>
        </w:r>
      </w:hyperlink>
      <w:r w:rsidDel="00000000" w:rsidR="00000000" w:rsidRPr="00000000">
        <w:rPr>
          <w:rtl w:val="0"/>
        </w:rPr>
      </w:r>
    </w:p>
    <w:p w:rsidR="00000000" w:rsidDel="00000000" w:rsidP="00000000" w:rsidRDefault="00000000" w:rsidRPr="00000000" w14:paraId="000000AF">
      <w:pPr>
        <w:pStyle w:val="Heading2"/>
        <w:keepNext w:val="0"/>
        <w:keepLines w:val="0"/>
        <w:spacing w:after="80" w:lineRule="auto"/>
        <w:rPr>
          <w:b w:val="1"/>
          <w:sz w:val="34"/>
          <w:szCs w:val="34"/>
        </w:rPr>
      </w:pPr>
      <w:bookmarkStart w:colFirst="0" w:colLast="0" w:name="_38cyy48bsrtk" w:id="30"/>
      <w:bookmarkEnd w:id="30"/>
      <w:r w:rsidDel="00000000" w:rsidR="00000000" w:rsidRPr="00000000">
        <w:rPr>
          <w:b w:val="1"/>
          <w:sz w:val="34"/>
          <w:szCs w:val="34"/>
          <w:rtl w:val="0"/>
        </w:rPr>
        <w:t xml:space="preserve">Gold Layer (Dimensional Modeling)</w:t>
      </w:r>
    </w:p>
    <w:p w:rsidR="00000000" w:rsidDel="00000000" w:rsidP="00000000" w:rsidRDefault="00000000" w:rsidRPr="00000000" w14:paraId="000000B0">
      <w:pPr>
        <w:numPr>
          <w:ilvl w:val="0"/>
          <w:numId w:val="32"/>
        </w:numPr>
        <w:spacing w:after="0" w:afterAutospacing="0" w:before="240" w:lineRule="auto"/>
        <w:ind w:left="720" w:hanging="360"/>
      </w:pPr>
      <w:r w:rsidDel="00000000" w:rsidR="00000000" w:rsidRPr="00000000">
        <w:rPr>
          <w:b w:val="1"/>
          <w:rtl w:val="0"/>
        </w:rPr>
        <w:t xml:space="preserve">Glue ETL Jobs</w:t>
      </w:r>
      <w:r w:rsidDel="00000000" w:rsidR="00000000" w:rsidRPr="00000000">
        <w:rPr>
          <w:rtl w:val="0"/>
        </w:rPr>
        <w:t xml:space="preserve">: PySpark scripts transform data into:</w:t>
        <w:br w:type="textWrapping"/>
      </w:r>
    </w:p>
    <w:p w:rsidR="00000000" w:rsidDel="00000000" w:rsidP="00000000" w:rsidRDefault="00000000" w:rsidRPr="00000000" w14:paraId="000000B1">
      <w:pPr>
        <w:numPr>
          <w:ilvl w:val="1"/>
          <w:numId w:val="32"/>
        </w:numPr>
        <w:spacing w:after="0" w:afterAutospacing="0" w:before="0" w:beforeAutospacing="0" w:lineRule="auto"/>
        <w:ind w:left="1440" w:hanging="360"/>
      </w:pPr>
      <w:r w:rsidDel="00000000" w:rsidR="00000000" w:rsidRPr="00000000">
        <w:rPr>
          <w:b w:val="1"/>
          <w:rtl w:val="0"/>
        </w:rPr>
        <w:t xml:space="preserve">Fact Tables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Healthcare_Fact</w:t>
      </w:r>
      <w:r w:rsidDel="00000000" w:rsidR="00000000" w:rsidRPr="00000000">
        <w:rPr>
          <w:rtl w:val="0"/>
        </w:rPr>
        <w:t xml:space="preserve"> (25 measures incl. cost_per_capita, readmission_rate)</w:t>
        <w:br w:type="textWrapping"/>
      </w:r>
    </w:p>
    <w:p w:rsidR="00000000" w:rsidDel="00000000" w:rsidP="00000000" w:rsidRDefault="00000000" w:rsidRPr="00000000" w14:paraId="000000B2">
      <w:pPr>
        <w:numPr>
          <w:ilvl w:val="1"/>
          <w:numId w:val="32"/>
        </w:numPr>
        <w:spacing w:after="0" w:afterAutospacing="0" w:before="0" w:beforeAutospacing="0" w:lineRule="auto"/>
        <w:ind w:left="1440" w:hanging="360"/>
      </w:pPr>
      <w:r w:rsidDel="00000000" w:rsidR="00000000" w:rsidRPr="00000000">
        <w:rPr>
          <w:b w:val="1"/>
          <w:rtl w:val="0"/>
        </w:rPr>
        <w:t xml:space="preserve">Conformed Dimensions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Patient_Dim</w:t>
      </w:r>
      <w:r w:rsidDel="00000000" w:rsidR="00000000" w:rsidRPr="00000000">
        <w:rPr>
          <w:rtl w:val="0"/>
        </w:rPr>
        <w:t xml:space="preserve"> (SCD Type 2 for insurance status changes), </w:t>
      </w:r>
      <w:r w:rsidDel="00000000" w:rsidR="00000000" w:rsidRPr="00000000">
        <w:rPr>
          <w:rFonts w:ascii="Roboto Mono" w:cs="Roboto Mono" w:eastAsia="Roboto Mono" w:hAnsi="Roboto Mono"/>
          <w:color w:val="188038"/>
          <w:rtl w:val="0"/>
        </w:rPr>
        <w:t xml:space="preserve">Provider_Dim</w:t>
      </w:r>
      <w:r w:rsidDel="00000000" w:rsidR="00000000" w:rsidRPr="00000000">
        <w:rPr>
          <w:rtl w:val="0"/>
        </w:rPr>
        <w:t xml:space="preserve"> (NPPES integration)</w:t>
      </w:r>
      <w:hyperlink r:id="rId17">
        <w:r w:rsidDel="00000000" w:rsidR="00000000" w:rsidRPr="00000000">
          <w:rPr>
            <w:color w:val="1155cc"/>
            <w:u w:val="single"/>
            <w:rtl w:val="0"/>
          </w:rPr>
          <w:t xml:space="preserve">13</w:t>
        </w:r>
      </w:hyperlink>
      <w:hyperlink r:id="rId18">
        <w:r w:rsidDel="00000000" w:rsidR="00000000" w:rsidRPr="00000000">
          <w:rPr>
            <w:color w:val="1155cc"/>
            <w:u w:val="single"/>
            <w:rtl w:val="0"/>
          </w:rPr>
          <w:t xml:space="preserve">18</w:t>
          <w:br w:type="textWrapping"/>
        </w:r>
      </w:hyperlink>
      <w:r w:rsidDel="00000000" w:rsidR="00000000" w:rsidRPr="00000000">
        <w:rPr>
          <w:rtl w:val="0"/>
        </w:rPr>
      </w:r>
    </w:p>
    <w:p w:rsidR="00000000" w:rsidDel="00000000" w:rsidP="00000000" w:rsidRDefault="00000000" w:rsidRPr="00000000" w14:paraId="000000B3">
      <w:pPr>
        <w:numPr>
          <w:ilvl w:val="0"/>
          <w:numId w:val="32"/>
        </w:numPr>
        <w:spacing w:after="240" w:before="0" w:beforeAutospacing="0" w:lineRule="auto"/>
        <w:ind w:left="720" w:hanging="360"/>
      </w:pPr>
      <w:r w:rsidDel="00000000" w:rsidR="00000000" w:rsidRPr="00000000">
        <w:rPr>
          <w:b w:val="1"/>
          <w:rtl w:val="0"/>
        </w:rPr>
        <w:t xml:space="preserve">Redshift Spectrum</w:t>
      </w:r>
      <w:r w:rsidDel="00000000" w:rsidR="00000000" w:rsidRPr="00000000">
        <w:rPr>
          <w:rtl w:val="0"/>
        </w:rPr>
        <w:t xml:space="preserve">: External tables query S3 prod bucket with columnar compression (AZ64 encoding)</w:t>
      </w:r>
      <w:hyperlink r:id="rId19">
        <w:r w:rsidDel="00000000" w:rsidR="00000000" w:rsidRPr="00000000">
          <w:rPr>
            <w:color w:val="1155cc"/>
            <w:u w:val="single"/>
            <w:rtl w:val="0"/>
          </w:rPr>
          <w:t xml:space="preserve">4</w:t>
        </w:r>
      </w:hyperlink>
      <w:hyperlink r:id="rId20">
        <w:r w:rsidDel="00000000" w:rsidR="00000000" w:rsidRPr="00000000">
          <w:rPr>
            <w:color w:val="1155cc"/>
            <w:u w:val="single"/>
            <w:rtl w:val="0"/>
          </w:rPr>
          <w:t xml:space="preserve">17</w:t>
          <w:br w:type="textWrapping"/>
        </w:r>
      </w:hyperlink>
      <w:r w:rsidDel="00000000" w:rsidR="00000000" w:rsidRPr="00000000">
        <w:rPr>
          <w:rtl w:val="0"/>
        </w:rPr>
      </w:r>
    </w:p>
    <w:p w:rsidR="00000000" w:rsidDel="00000000" w:rsidP="00000000" w:rsidRDefault="00000000" w:rsidRPr="00000000" w14:paraId="000000B4">
      <w:pPr>
        <w:pStyle w:val="Heading2"/>
        <w:keepNext w:val="0"/>
        <w:keepLines w:val="0"/>
        <w:spacing w:after="80" w:lineRule="auto"/>
        <w:rPr>
          <w:b w:val="1"/>
          <w:sz w:val="34"/>
          <w:szCs w:val="34"/>
        </w:rPr>
      </w:pPr>
      <w:bookmarkStart w:colFirst="0" w:colLast="0" w:name="_wu6t63imz2w" w:id="31"/>
      <w:bookmarkEnd w:id="31"/>
      <w:r w:rsidDel="00000000" w:rsidR="00000000" w:rsidRPr="00000000">
        <w:rPr>
          <w:b w:val="1"/>
          <w:sz w:val="34"/>
          <w:szCs w:val="34"/>
          <w:rtl w:val="0"/>
        </w:rPr>
        <w:t xml:space="preserve">Presentation Layer</w:t>
      </w:r>
    </w:p>
    <w:p w:rsidR="00000000" w:rsidDel="00000000" w:rsidP="00000000" w:rsidRDefault="00000000" w:rsidRPr="00000000" w14:paraId="000000B5">
      <w:pPr>
        <w:numPr>
          <w:ilvl w:val="0"/>
          <w:numId w:val="3"/>
        </w:numPr>
        <w:spacing w:after="0" w:afterAutospacing="0" w:before="240" w:lineRule="auto"/>
        <w:ind w:left="720" w:hanging="360"/>
      </w:pPr>
      <w:r w:rsidDel="00000000" w:rsidR="00000000" w:rsidRPr="00000000">
        <w:rPr>
          <w:b w:val="1"/>
          <w:rtl w:val="0"/>
        </w:rPr>
        <w:t xml:space="preserve">QuickSight Dashboards</w:t>
      </w:r>
      <w:r w:rsidDel="00000000" w:rsidR="00000000" w:rsidRPr="00000000">
        <w:rPr>
          <w:rtl w:val="0"/>
        </w:rPr>
        <w:t xml:space="preserve">: Embedded ML-powered narratives compare:</w:t>
        <w:br w:type="textWrapping"/>
      </w:r>
    </w:p>
    <w:p w:rsidR="00000000" w:rsidDel="00000000" w:rsidP="00000000" w:rsidRDefault="00000000" w:rsidRPr="00000000" w14:paraId="000000B6">
      <w:pPr>
        <w:numPr>
          <w:ilvl w:val="1"/>
          <w:numId w:val="3"/>
        </w:numPr>
        <w:spacing w:after="0" w:afterAutospacing="0" w:before="0" w:beforeAutospacing="0" w:lineRule="auto"/>
        <w:ind w:left="1440" w:hanging="360"/>
      </w:pPr>
      <w:r w:rsidDel="00000000" w:rsidR="00000000" w:rsidRPr="00000000">
        <w:rPr>
          <w:rtl w:val="0"/>
        </w:rPr>
        <w:t xml:space="preserve">Insurance coverage vs. mortality rates (Age-adjusted Cox regression models)</w:t>
        <w:br w:type="textWrapping"/>
      </w:r>
    </w:p>
    <w:p w:rsidR="00000000" w:rsidDel="00000000" w:rsidP="00000000" w:rsidRDefault="00000000" w:rsidRPr="00000000" w14:paraId="000000B7">
      <w:pPr>
        <w:numPr>
          <w:ilvl w:val="1"/>
          <w:numId w:val="3"/>
        </w:numPr>
        <w:spacing w:after="240" w:before="0" w:beforeAutospacing="0" w:lineRule="auto"/>
        <w:ind w:left="1440" w:hanging="360"/>
      </w:pPr>
      <w:r w:rsidDel="00000000" w:rsidR="00000000" w:rsidRPr="00000000">
        <w:rPr>
          <w:rtl w:val="0"/>
        </w:rPr>
        <w:t xml:space="preserve">Procedure cost distributions (Kernel density estimates)</w:t>
      </w:r>
      <w:hyperlink r:id="rId21">
        <w:r w:rsidDel="00000000" w:rsidR="00000000" w:rsidRPr="00000000">
          <w:rPr>
            <w:color w:val="1155cc"/>
            <w:u w:val="single"/>
            <w:rtl w:val="0"/>
          </w:rPr>
          <w:t xml:space="preserve">10</w:t>
        </w:r>
      </w:hyperlink>
      <w:hyperlink r:id="rId22">
        <w:r w:rsidDel="00000000" w:rsidR="00000000" w:rsidRPr="00000000">
          <w:rPr>
            <w:color w:val="1155cc"/>
            <w:u w:val="single"/>
            <w:rtl w:val="0"/>
          </w:rPr>
          <w:t xml:space="preserve">14</w:t>
          <w:br w:type="textWrapping"/>
        </w:r>
      </w:hyperlink>
      <w:r w:rsidDel="00000000" w:rsidR="00000000" w:rsidRPr="00000000">
        <w:rPr>
          <w:rtl w:val="0"/>
        </w:rPr>
      </w:r>
    </w:p>
    <w:p w:rsidR="00000000" w:rsidDel="00000000" w:rsidP="00000000" w:rsidRDefault="00000000" w:rsidRPr="00000000" w14:paraId="000000B8">
      <w:pPr>
        <w:pStyle w:val="Heading2"/>
        <w:keepNext w:val="0"/>
        <w:keepLines w:val="0"/>
        <w:spacing w:after="80" w:lineRule="auto"/>
        <w:rPr>
          <w:b w:val="1"/>
          <w:sz w:val="34"/>
          <w:szCs w:val="34"/>
        </w:rPr>
      </w:pPr>
      <w:bookmarkStart w:colFirst="0" w:colLast="0" w:name="_mlkrfhzay9et" w:id="32"/>
      <w:bookmarkEnd w:id="32"/>
      <w:r w:rsidDel="00000000" w:rsidR="00000000" w:rsidRPr="00000000">
        <w:rPr>
          <w:b w:val="1"/>
          <w:sz w:val="34"/>
          <w:szCs w:val="34"/>
          <w:rtl w:val="0"/>
        </w:rPr>
        <w:t xml:space="preserve">Technical Implementation Challenges</w:t>
      </w:r>
    </w:p>
    <w:p w:rsidR="00000000" w:rsidDel="00000000" w:rsidP="00000000" w:rsidRDefault="00000000" w:rsidRPr="00000000" w14:paraId="000000B9">
      <w:pPr>
        <w:pStyle w:val="Heading2"/>
        <w:keepNext w:val="0"/>
        <w:keepLines w:val="0"/>
        <w:spacing w:after="80" w:lineRule="auto"/>
        <w:rPr>
          <w:b w:val="1"/>
          <w:sz w:val="34"/>
          <w:szCs w:val="34"/>
        </w:rPr>
      </w:pPr>
      <w:bookmarkStart w:colFirst="0" w:colLast="0" w:name="_v078e5g5ldx8" w:id="33"/>
      <w:bookmarkEnd w:id="33"/>
      <w:r w:rsidDel="00000000" w:rsidR="00000000" w:rsidRPr="00000000">
        <w:rPr>
          <w:b w:val="1"/>
          <w:sz w:val="34"/>
          <w:szCs w:val="34"/>
          <w:rtl w:val="0"/>
        </w:rPr>
        <w:t xml:space="preserve">Data Heterogeneity Resolution</w:t>
      </w:r>
    </w:p>
    <w:p w:rsidR="00000000" w:rsidDel="00000000" w:rsidP="00000000" w:rsidRDefault="00000000" w:rsidRPr="00000000" w14:paraId="000000BA">
      <w:pPr>
        <w:spacing w:after="240" w:before="240" w:lineRule="auto"/>
        <w:rPr/>
      </w:pPr>
      <w:r w:rsidDel="00000000" w:rsidR="00000000" w:rsidRPr="00000000">
        <w:rPr>
          <w:rtl w:val="0"/>
        </w:rPr>
        <w:t xml:space="preserve">The pipeline overcame </w:t>
      </w:r>
      <w:r w:rsidDel="00000000" w:rsidR="00000000" w:rsidRPr="00000000">
        <w:rPr>
          <w:b w:val="1"/>
          <w:rtl w:val="0"/>
        </w:rPr>
        <w:t xml:space="preserve">EHR format disparities</w:t>
      </w:r>
      <w:r w:rsidDel="00000000" w:rsidR="00000000" w:rsidRPr="00000000">
        <w:rPr>
          <w:rtl w:val="0"/>
        </w:rPr>
        <w:t xml:space="preserve"> through:</w:t>
      </w:r>
    </w:p>
    <w:p w:rsidR="00000000" w:rsidDel="00000000" w:rsidP="00000000" w:rsidRDefault="00000000" w:rsidRPr="00000000" w14:paraId="000000BB">
      <w:pPr>
        <w:numPr>
          <w:ilvl w:val="0"/>
          <w:numId w:val="8"/>
        </w:numPr>
        <w:spacing w:after="0" w:afterAutospacing="0" w:before="240" w:lineRule="auto"/>
        <w:ind w:left="720" w:hanging="360"/>
      </w:pPr>
      <w:r w:rsidDel="00000000" w:rsidR="00000000" w:rsidRPr="00000000">
        <w:rPr>
          <w:b w:val="1"/>
          <w:rtl w:val="0"/>
        </w:rPr>
        <w:t xml:space="preserve">Clinical Document Architecture (CDA)</w:t>
      </w:r>
      <w:r w:rsidDel="00000000" w:rsidR="00000000" w:rsidRPr="00000000">
        <w:rPr>
          <w:rtl w:val="0"/>
        </w:rPr>
        <w:t xml:space="preserve">: Transformed HL7 messages to OMOP CDM v6.0 standards using Atlas mapping tools</w:t>
      </w:r>
      <w:hyperlink r:id="rId23">
        <w:r w:rsidDel="00000000" w:rsidR="00000000" w:rsidRPr="00000000">
          <w:rPr>
            <w:color w:val="1155cc"/>
            <w:u w:val="single"/>
            <w:rtl w:val="0"/>
          </w:rPr>
          <w:t xml:space="preserve">7</w:t>
        </w:r>
      </w:hyperlink>
      <w:hyperlink r:id="rId24">
        <w:r w:rsidDel="00000000" w:rsidR="00000000" w:rsidRPr="00000000">
          <w:rPr>
            <w:color w:val="1155cc"/>
            <w:u w:val="single"/>
            <w:rtl w:val="0"/>
          </w:rPr>
          <w:t xml:space="preserve">19</w:t>
          <w:br w:type="textWrapping"/>
        </w:r>
      </w:hyperlink>
      <w:r w:rsidDel="00000000" w:rsidR="00000000" w:rsidRPr="00000000">
        <w:rPr>
          <w:rtl w:val="0"/>
        </w:rPr>
      </w:r>
    </w:p>
    <w:p w:rsidR="00000000" w:rsidDel="00000000" w:rsidP="00000000" w:rsidRDefault="00000000" w:rsidRPr="00000000" w14:paraId="000000BC">
      <w:pPr>
        <w:numPr>
          <w:ilvl w:val="0"/>
          <w:numId w:val="8"/>
        </w:numPr>
        <w:spacing w:after="0" w:afterAutospacing="0" w:before="0" w:beforeAutospacing="0" w:lineRule="auto"/>
        <w:ind w:left="720" w:hanging="360"/>
      </w:pPr>
      <w:r w:rsidDel="00000000" w:rsidR="00000000" w:rsidRPr="00000000">
        <w:rPr>
          <w:b w:val="1"/>
          <w:rtl w:val="0"/>
        </w:rPr>
        <w:t xml:space="preserve">Insurance Claim Reconciliation</w:t>
      </w:r>
      <w:r w:rsidDel="00000000" w:rsidR="00000000" w:rsidRPr="00000000">
        <w:rPr>
          <w:rtl w:val="0"/>
        </w:rPr>
        <w:t xml:space="preserve">: Implemented FHIR-based claim adjudication logic for US HCFA-1500 vs EU EHIC forms</w:t>
      </w:r>
      <w:hyperlink r:id="rId25">
        <w:r w:rsidDel="00000000" w:rsidR="00000000" w:rsidRPr="00000000">
          <w:rPr>
            <w:color w:val="1155cc"/>
            <w:u w:val="single"/>
            <w:rtl w:val="0"/>
          </w:rPr>
          <w:t xml:space="preserve">18</w:t>
          <w:br w:type="textWrapping"/>
        </w:r>
      </w:hyperlink>
      <w:r w:rsidDel="00000000" w:rsidR="00000000" w:rsidRPr="00000000">
        <w:rPr>
          <w:rtl w:val="0"/>
        </w:rPr>
      </w:r>
    </w:p>
    <w:p w:rsidR="00000000" w:rsidDel="00000000" w:rsidP="00000000" w:rsidRDefault="00000000" w:rsidRPr="00000000" w14:paraId="000000BD">
      <w:pPr>
        <w:numPr>
          <w:ilvl w:val="0"/>
          <w:numId w:val="8"/>
        </w:numPr>
        <w:spacing w:after="240" w:before="0" w:beforeAutospacing="0" w:lineRule="auto"/>
        <w:ind w:left="720" w:hanging="360"/>
      </w:pPr>
      <w:r w:rsidDel="00000000" w:rsidR="00000000" w:rsidRPr="00000000">
        <w:rPr>
          <w:b w:val="1"/>
          <w:rtl w:val="0"/>
        </w:rPr>
        <w:t xml:space="preserve">Temporal Alignment</w:t>
      </w:r>
      <w:r w:rsidDel="00000000" w:rsidR="00000000" w:rsidRPr="00000000">
        <w:rPr>
          <w:rtl w:val="0"/>
        </w:rPr>
        <w:t xml:space="preserve">: Created </w:t>
      </w:r>
      <w:r w:rsidDel="00000000" w:rsidR="00000000" w:rsidRPr="00000000">
        <w:rPr>
          <w:rFonts w:ascii="Roboto Mono" w:cs="Roboto Mono" w:eastAsia="Roboto Mono" w:hAnsi="Roboto Mono"/>
          <w:color w:val="188038"/>
          <w:rtl w:val="0"/>
        </w:rPr>
        <w:t xml:space="preserve">Time_Dim</w:t>
      </w:r>
      <w:r w:rsidDel="00000000" w:rsidR="00000000" w:rsidRPr="00000000">
        <w:rPr>
          <w:rtl w:val="0"/>
        </w:rPr>
        <w:t xml:space="preserve"> with ISO 8601 intervals to harmonize fiscal years (US Oct-Sept vs EU Jan-Dec)</w:t>
      </w:r>
      <w:hyperlink r:id="rId26">
        <w:r w:rsidDel="00000000" w:rsidR="00000000" w:rsidRPr="00000000">
          <w:rPr>
            <w:color w:val="1155cc"/>
            <w:u w:val="single"/>
            <w:rtl w:val="0"/>
          </w:rPr>
          <w:t xml:space="preserve">8</w:t>
        </w:r>
      </w:hyperlink>
      <w:hyperlink r:id="rId27">
        <w:r w:rsidDel="00000000" w:rsidR="00000000" w:rsidRPr="00000000">
          <w:rPr>
            <w:color w:val="1155cc"/>
            <w:u w:val="single"/>
            <w:rtl w:val="0"/>
          </w:rPr>
          <w:t xml:space="preserve">20</w:t>
          <w:br w:type="textWrapping"/>
        </w:r>
      </w:hyperlink>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t xml:space="preserve">python</w:t>
      </w:r>
    </w:p>
    <w:p w:rsidR="00000000" w:rsidDel="00000000" w:rsidP="00000000" w:rsidRDefault="00000000" w:rsidRPr="00000000" w14:paraId="000000BF">
      <w:pPr>
        <w:spacing w:after="240" w:before="240" w:lineRule="auto"/>
        <w:rPr>
          <w:rFonts w:ascii="Roboto Mono" w:cs="Roboto Mono" w:eastAsia="Roboto Mono" w:hAnsi="Roboto Mono"/>
          <w:color w:val="c5c8c6"/>
        </w:rPr>
      </w:pPr>
      <w:r w:rsidDel="00000000" w:rsidR="00000000" w:rsidRPr="00000000">
        <w:rPr>
          <w:rFonts w:ascii="Roboto Mono" w:cs="Roboto Mono" w:eastAsia="Roboto Mono" w:hAnsi="Roboto Mono"/>
          <w:i w:val="1"/>
          <w:color w:val="969896"/>
          <w:rtl w:val="0"/>
        </w:rPr>
        <w:t xml:space="preserve"># Sample PySpark schema alignment for OECD indicators</w:t>
      </w:r>
      <w:r w:rsidDel="00000000" w:rsidR="00000000" w:rsidRPr="00000000">
        <w:rPr>
          <w:rtl w:val="0"/>
        </w:rPr>
      </w:r>
    </w:p>
    <w:p w:rsidR="00000000" w:rsidDel="00000000" w:rsidP="00000000" w:rsidRDefault="00000000" w:rsidRPr="00000000" w14:paraId="000000C0">
      <w:pPr>
        <w:spacing w:after="240" w:before="240" w:lineRule="auto"/>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from</w:t>
      </w:r>
      <w:r w:rsidDel="00000000" w:rsidR="00000000" w:rsidRPr="00000000">
        <w:rPr>
          <w:rFonts w:ascii="Roboto Mono" w:cs="Roboto Mono" w:eastAsia="Roboto Mono" w:hAnsi="Roboto Mono"/>
          <w:color w:val="c5c8c6"/>
          <w:rtl w:val="0"/>
        </w:rPr>
        <w:t xml:space="preserve"> pyspark.sql.types </w:t>
      </w:r>
      <w:r w:rsidDel="00000000" w:rsidR="00000000" w:rsidRPr="00000000">
        <w:rPr>
          <w:rFonts w:ascii="Roboto Mono" w:cs="Roboto Mono" w:eastAsia="Roboto Mono" w:hAnsi="Roboto Mono"/>
          <w:color w:val="b294bb"/>
          <w:rtl w:val="0"/>
        </w:rPr>
        <w:t xml:space="preserve">import</w:t>
      </w:r>
      <w:r w:rsidDel="00000000" w:rsidR="00000000" w:rsidRPr="00000000">
        <w:rPr>
          <w:rFonts w:ascii="Roboto Mono" w:cs="Roboto Mono" w:eastAsia="Roboto Mono" w:hAnsi="Roboto Mono"/>
          <w:color w:val="c5c8c6"/>
          <w:rtl w:val="0"/>
        </w:rPr>
        <w:t xml:space="preserve"> StructType, StructField, StringType, DecimalType</w:t>
      </w:r>
    </w:p>
    <w:p w:rsidR="00000000" w:rsidDel="00000000" w:rsidP="00000000" w:rsidRDefault="00000000" w:rsidRPr="00000000" w14:paraId="000000C1">
      <w:pPr>
        <w:spacing w:after="240" w:before="240" w:lineRule="auto"/>
        <w:rPr>
          <w:rFonts w:ascii="Roboto Mono" w:cs="Roboto Mono" w:eastAsia="Roboto Mono" w:hAnsi="Roboto Mono"/>
          <w:color w:val="c5c8c6"/>
        </w:rPr>
      </w:pPr>
      <w:r w:rsidDel="00000000" w:rsidR="00000000" w:rsidRPr="00000000">
        <w:rPr>
          <w:rtl w:val="0"/>
        </w:rPr>
      </w:r>
    </w:p>
    <w:p w:rsidR="00000000" w:rsidDel="00000000" w:rsidP="00000000" w:rsidRDefault="00000000" w:rsidRPr="00000000" w14:paraId="000000C2">
      <w:pPr>
        <w:spacing w:after="240" w:before="240" w:lineRule="auto"/>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insurance_schema = StructType([</w:t>
      </w:r>
    </w:p>
    <w:p w:rsidR="00000000" w:rsidDel="00000000" w:rsidP="00000000" w:rsidRDefault="00000000" w:rsidRPr="00000000" w14:paraId="000000C3">
      <w:pPr>
        <w:spacing w:after="240" w:before="240" w:lineRule="auto"/>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    StructField(</w:t>
      </w:r>
      <w:r w:rsidDel="00000000" w:rsidR="00000000" w:rsidRPr="00000000">
        <w:rPr>
          <w:rFonts w:ascii="Roboto Mono" w:cs="Roboto Mono" w:eastAsia="Roboto Mono" w:hAnsi="Roboto Mono"/>
          <w:color w:val="b5bd68"/>
          <w:rtl w:val="0"/>
        </w:rPr>
        <w:t xml:space="preserve">"country_code"</w:t>
      </w:r>
      <w:r w:rsidDel="00000000" w:rsidR="00000000" w:rsidRPr="00000000">
        <w:rPr>
          <w:rFonts w:ascii="Roboto Mono" w:cs="Roboto Mono" w:eastAsia="Roboto Mono" w:hAnsi="Roboto Mono"/>
          <w:color w:val="c5c8c6"/>
          <w:rtl w:val="0"/>
        </w:rPr>
        <w:t xml:space="preserve">, StringType(), False),</w:t>
      </w:r>
    </w:p>
    <w:p w:rsidR="00000000" w:rsidDel="00000000" w:rsidP="00000000" w:rsidRDefault="00000000" w:rsidRPr="00000000" w14:paraId="000000C4">
      <w:pPr>
        <w:spacing w:after="240" w:before="240" w:lineRule="auto"/>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    StructField(</w:t>
      </w:r>
      <w:r w:rsidDel="00000000" w:rsidR="00000000" w:rsidRPr="00000000">
        <w:rPr>
          <w:rFonts w:ascii="Roboto Mono" w:cs="Roboto Mono" w:eastAsia="Roboto Mono" w:hAnsi="Roboto Mono"/>
          <w:color w:val="b5bd68"/>
          <w:rtl w:val="0"/>
        </w:rPr>
        <w:t xml:space="preserve">"indicator_id"</w:t>
      </w:r>
      <w:r w:rsidDel="00000000" w:rsidR="00000000" w:rsidRPr="00000000">
        <w:rPr>
          <w:rFonts w:ascii="Roboto Mono" w:cs="Roboto Mono" w:eastAsia="Roboto Mono" w:hAnsi="Roboto Mono"/>
          <w:color w:val="c5c8c6"/>
          <w:rtl w:val="0"/>
        </w:rPr>
        <w:t xml:space="preserve">, StringType(), False),</w:t>
      </w:r>
    </w:p>
    <w:p w:rsidR="00000000" w:rsidDel="00000000" w:rsidP="00000000" w:rsidRDefault="00000000" w:rsidRPr="00000000" w14:paraId="000000C5">
      <w:pPr>
        <w:spacing w:after="240" w:before="240" w:lineRule="auto"/>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    StructField(</w:t>
      </w:r>
      <w:r w:rsidDel="00000000" w:rsidR="00000000" w:rsidRPr="00000000">
        <w:rPr>
          <w:rFonts w:ascii="Roboto Mono" w:cs="Roboto Mono" w:eastAsia="Roboto Mono" w:hAnsi="Roboto Mono"/>
          <w:color w:val="b5bd68"/>
          <w:rtl w:val="0"/>
        </w:rPr>
        <w:t xml:space="preserve">"year"</w:t>
      </w:r>
      <w:r w:rsidDel="00000000" w:rsidR="00000000" w:rsidRPr="00000000">
        <w:rPr>
          <w:rFonts w:ascii="Roboto Mono" w:cs="Roboto Mono" w:eastAsia="Roboto Mono" w:hAnsi="Roboto Mono"/>
          <w:color w:val="c5c8c6"/>
          <w:rtl w:val="0"/>
        </w:rPr>
        <w:t xml:space="preserve">, IntegerType(), False),</w:t>
      </w:r>
    </w:p>
    <w:p w:rsidR="00000000" w:rsidDel="00000000" w:rsidP="00000000" w:rsidRDefault="00000000" w:rsidRPr="00000000" w14:paraId="000000C6">
      <w:pPr>
        <w:spacing w:after="240" w:before="240" w:lineRule="auto"/>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    StructField(</w:t>
      </w:r>
      <w:r w:rsidDel="00000000" w:rsidR="00000000" w:rsidRPr="00000000">
        <w:rPr>
          <w:rFonts w:ascii="Roboto Mono" w:cs="Roboto Mono" w:eastAsia="Roboto Mono" w:hAnsi="Roboto Mono"/>
          <w:color w:val="b5bd68"/>
          <w:rtl w:val="0"/>
        </w:rPr>
        <w:t xml:space="preserve">"value"</w:t>
      </w:r>
      <w:r w:rsidDel="00000000" w:rsidR="00000000" w:rsidRPr="00000000">
        <w:rPr>
          <w:rFonts w:ascii="Roboto Mono" w:cs="Roboto Mono" w:eastAsia="Roboto Mono" w:hAnsi="Roboto Mono"/>
          <w:color w:val="c5c8c6"/>
          <w:rtl w:val="0"/>
        </w:rPr>
        <w:t xml:space="preserve">, DecimalType(</w:t>
      </w:r>
      <w:r w:rsidDel="00000000" w:rsidR="00000000" w:rsidRPr="00000000">
        <w:rPr>
          <w:rFonts w:ascii="Roboto Mono" w:cs="Roboto Mono" w:eastAsia="Roboto Mono" w:hAnsi="Roboto Mono"/>
          <w:color w:val="de935f"/>
          <w:rtl w:val="0"/>
        </w:rPr>
        <w:t xml:space="preserve">18</w:t>
      </w:r>
      <w:r w:rsidDel="00000000" w:rsidR="00000000" w:rsidRPr="00000000">
        <w:rPr>
          <w:rFonts w:ascii="Roboto Mono" w:cs="Roboto Mono" w:eastAsia="Roboto Mono" w:hAnsi="Roboto Mono"/>
          <w:color w:val="c5c8c6"/>
          <w:rtl w:val="0"/>
        </w:rPr>
        <w:t xml:space="preserve">,</w:t>
      </w:r>
      <w:r w:rsidDel="00000000" w:rsidR="00000000" w:rsidRPr="00000000">
        <w:rPr>
          <w:rFonts w:ascii="Roboto Mono" w:cs="Roboto Mono" w:eastAsia="Roboto Mono" w:hAnsi="Roboto Mono"/>
          <w:color w:val="de935f"/>
          <w:rtl w:val="0"/>
        </w:rPr>
        <w:t xml:space="preserve">4</w:t>
      </w:r>
      <w:r w:rsidDel="00000000" w:rsidR="00000000" w:rsidRPr="00000000">
        <w:rPr>
          <w:rFonts w:ascii="Roboto Mono" w:cs="Roboto Mono" w:eastAsia="Roboto Mono" w:hAnsi="Roboto Mono"/>
          <w:color w:val="c5c8c6"/>
          <w:rtl w:val="0"/>
        </w:rPr>
        <w:t xml:space="preserve">), True)</w:t>
      </w:r>
    </w:p>
    <w:p w:rsidR="00000000" w:rsidDel="00000000" w:rsidP="00000000" w:rsidRDefault="00000000" w:rsidRPr="00000000" w14:paraId="000000C7">
      <w:pPr>
        <w:spacing w:after="240" w:before="240" w:lineRule="auto"/>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C8">
      <w:pPr>
        <w:spacing w:after="240" w:before="240" w:lineRule="auto"/>
        <w:rPr>
          <w:rFonts w:ascii="Roboto Mono" w:cs="Roboto Mono" w:eastAsia="Roboto Mono" w:hAnsi="Roboto Mono"/>
          <w:color w:val="c5c8c6"/>
        </w:rPr>
      </w:pPr>
      <w:r w:rsidDel="00000000" w:rsidR="00000000" w:rsidRPr="00000000">
        <w:rPr>
          <w:rtl w:val="0"/>
        </w:rPr>
      </w:r>
    </w:p>
    <w:p w:rsidR="00000000" w:rsidDel="00000000" w:rsidP="00000000" w:rsidRDefault="00000000" w:rsidRPr="00000000" w14:paraId="000000C9">
      <w:pPr>
        <w:spacing w:after="240" w:before="240" w:lineRule="auto"/>
        <w:rPr>
          <w:rFonts w:ascii="Roboto Mono" w:cs="Roboto Mono" w:eastAsia="Roboto Mono" w:hAnsi="Roboto Mono"/>
          <w:color w:val="c5c8c6"/>
        </w:rPr>
      </w:pPr>
      <w:r w:rsidDel="00000000" w:rsidR="00000000" w:rsidRPr="00000000">
        <w:rPr>
          <w:rFonts w:ascii="Roboto Mono" w:cs="Roboto Mono" w:eastAsia="Roboto Mono" w:hAnsi="Roboto Mono"/>
          <w:i w:val="1"/>
          <w:color w:val="969896"/>
          <w:rtl w:val="0"/>
        </w:rPr>
        <w:t xml:space="preserve"># Currency conversion UDF </w:t>
      </w:r>
      <w:r w:rsidDel="00000000" w:rsidR="00000000" w:rsidRPr="00000000">
        <w:rPr>
          <w:rtl w:val="0"/>
        </w:rPr>
      </w:r>
    </w:p>
    <w:p w:rsidR="00000000" w:rsidDel="00000000" w:rsidP="00000000" w:rsidRDefault="00000000" w:rsidRPr="00000000" w14:paraId="000000CA">
      <w:pPr>
        <w:spacing w:after="240" w:before="240" w:lineRule="auto"/>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def</w:t>
      </w:r>
      <w:r w:rsidDel="00000000" w:rsidR="00000000" w:rsidRPr="00000000">
        <w:rPr>
          <w:rFonts w:ascii="Roboto Mono" w:cs="Roboto Mono" w:eastAsia="Roboto Mono" w:hAnsi="Roboto Mono"/>
          <w:color w:val="c5c8c6"/>
          <w:rtl w:val="0"/>
        </w:rPr>
        <w:t xml:space="preserve"> convert_to_usd(amount, curr_code):</w:t>
      </w:r>
    </w:p>
    <w:p w:rsidR="00000000" w:rsidDel="00000000" w:rsidP="00000000" w:rsidRDefault="00000000" w:rsidRPr="00000000" w14:paraId="000000CB">
      <w:pPr>
        <w:spacing w:after="240" w:before="240" w:lineRule="auto"/>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    forex_rates = spark.read.parquet(</w:t>
      </w:r>
      <w:r w:rsidDel="00000000" w:rsidR="00000000" w:rsidRPr="00000000">
        <w:rPr>
          <w:rFonts w:ascii="Roboto Mono" w:cs="Roboto Mono" w:eastAsia="Roboto Mono" w:hAnsi="Roboto Mono"/>
          <w:color w:val="b5bd68"/>
          <w:rtl w:val="0"/>
        </w:rPr>
        <w:t xml:space="preserve">"s3://forex-rates/"</w:t>
      </w:r>
      <w:r w:rsidDel="00000000" w:rsidR="00000000" w:rsidRPr="00000000">
        <w:rPr>
          <w:rFonts w:ascii="Roboto Mono" w:cs="Roboto Mono" w:eastAsia="Roboto Mono" w:hAnsi="Roboto Mono"/>
          <w:color w:val="c5c8c6"/>
          <w:rtl w:val="0"/>
        </w:rPr>
        <w:t xml:space="preserve">)</w:t>
      </w:r>
    </w:p>
    <w:p w:rsidR="00000000" w:rsidDel="00000000" w:rsidP="00000000" w:rsidRDefault="00000000" w:rsidRPr="00000000" w14:paraId="000000CC">
      <w:pPr>
        <w:spacing w:after="240" w:before="240" w:lineRule="auto"/>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    </w:t>
      </w:r>
      <w:r w:rsidDel="00000000" w:rsidR="00000000" w:rsidRPr="00000000">
        <w:rPr>
          <w:rFonts w:ascii="Roboto Mono" w:cs="Roboto Mono" w:eastAsia="Roboto Mono" w:hAnsi="Roboto Mono"/>
          <w:color w:val="b294bb"/>
          <w:rtl w:val="0"/>
        </w:rPr>
        <w:t xml:space="preserve">return</w:t>
      </w:r>
      <w:r w:rsidDel="00000000" w:rsidR="00000000" w:rsidRPr="00000000">
        <w:rPr>
          <w:rFonts w:ascii="Roboto Mono" w:cs="Roboto Mono" w:eastAsia="Roboto Mono" w:hAnsi="Roboto Mono"/>
          <w:color w:val="c5c8c6"/>
          <w:rtl w:val="0"/>
        </w:rPr>
        <w:t xml:space="preserve"> amount * forex_rates.</w:t>
      </w:r>
      <w:r w:rsidDel="00000000" w:rsidR="00000000" w:rsidRPr="00000000">
        <w:rPr>
          <w:rFonts w:ascii="Roboto Mono" w:cs="Roboto Mono" w:eastAsia="Roboto Mono" w:hAnsi="Roboto Mono"/>
          <w:color w:val="de935f"/>
          <w:rtl w:val="0"/>
        </w:rPr>
        <w:t xml:space="preserve">filter</w:t>
      </w:r>
      <w:r w:rsidDel="00000000" w:rsidR="00000000" w:rsidRPr="00000000">
        <w:rPr>
          <w:rFonts w:ascii="Roboto Mono" w:cs="Roboto Mono" w:eastAsia="Roboto Mono" w:hAnsi="Roboto Mono"/>
          <w:color w:val="c5c8c6"/>
          <w:rtl w:val="0"/>
        </w:rPr>
        <w:t xml:space="preserve">(</w:t>
      </w:r>
      <w:r w:rsidDel="00000000" w:rsidR="00000000" w:rsidRPr="00000000">
        <w:rPr>
          <w:rFonts w:ascii="Roboto Mono" w:cs="Roboto Mono" w:eastAsia="Roboto Mono" w:hAnsi="Roboto Mono"/>
          <w:color w:val="b5bd68"/>
          <w:rtl w:val="0"/>
        </w:rPr>
        <w:t xml:space="preserve">f"currency='</w:t>
      </w:r>
      <w:r w:rsidDel="00000000" w:rsidR="00000000" w:rsidRPr="00000000">
        <w:rPr>
          <w:rFonts w:ascii="Roboto Mono" w:cs="Roboto Mono" w:eastAsia="Roboto Mono" w:hAnsi="Roboto Mono"/>
          <w:color w:val="c5c8c6"/>
          <w:rtl w:val="0"/>
        </w:rPr>
        <w:t xml:space="preserve">{curr_code}</w:t>
      </w:r>
      <w:r w:rsidDel="00000000" w:rsidR="00000000" w:rsidRPr="00000000">
        <w:rPr>
          <w:rFonts w:ascii="Roboto Mono" w:cs="Roboto Mono" w:eastAsia="Roboto Mono" w:hAnsi="Roboto Mono"/>
          <w:color w:val="b5bd68"/>
          <w:rtl w:val="0"/>
        </w:rPr>
        <w:t xml:space="preserve">'"</w:t>
      </w:r>
      <w:r w:rsidDel="00000000" w:rsidR="00000000" w:rsidRPr="00000000">
        <w:rPr>
          <w:rFonts w:ascii="Roboto Mono" w:cs="Roboto Mono" w:eastAsia="Roboto Mono" w:hAnsi="Roboto Mono"/>
          <w:color w:val="c5c8c6"/>
          <w:rtl w:val="0"/>
        </w:rPr>
        <w:t xml:space="preserve">).rate</w:t>
      </w:r>
    </w:p>
    <w:p w:rsidR="00000000" w:rsidDel="00000000" w:rsidP="00000000" w:rsidRDefault="00000000" w:rsidRPr="00000000" w14:paraId="000000CD">
      <w:pPr>
        <w:spacing w:after="240" w:before="240" w:line="342.8568" w:lineRule="auto"/>
        <w:rPr>
          <w:color w:val="c5c8c6"/>
        </w:rPr>
      </w:pPr>
      <w:r w:rsidDel="00000000" w:rsidR="00000000" w:rsidRPr="00000000">
        <w:rPr>
          <w:rtl w:val="0"/>
        </w:rPr>
      </w:r>
    </w:p>
    <w:p w:rsidR="00000000" w:rsidDel="00000000" w:rsidP="00000000" w:rsidRDefault="00000000" w:rsidRPr="00000000" w14:paraId="000000CE">
      <w:pPr>
        <w:pStyle w:val="Heading2"/>
        <w:keepNext w:val="0"/>
        <w:keepLines w:val="0"/>
        <w:spacing w:after="80" w:lineRule="auto"/>
        <w:rPr>
          <w:b w:val="1"/>
          <w:sz w:val="34"/>
          <w:szCs w:val="34"/>
        </w:rPr>
      </w:pPr>
      <w:bookmarkStart w:colFirst="0" w:colLast="0" w:name="_7w8qjkby3j5g" w:id="34"/>
      <w:bookmarkEnd w:id="34"/>
      <w:r w:rsidDel="00000000" w:rsidR="00000000" w:rsidRPr="00000000">
        <w:rPr>
          <w:b w:val="1"/>
          <w:sz w:val="34"/>
          <w:szCs w:val="34"/>
          <w:rtl w:val="0"/>
        </w:rPr>
        <w:t xml:space="preserve">Performance Optimization</w:t>
      </w:r>
    </w:p>
    <w:p w:rsidR="00000000" w:rsidDel="00000000" w:rsidP="00000000" w:rsidRDefault="00000000" w:rsidRPr="00000000" w14:paraId="000000CF">
      <w:pPr>
        <w:numPr>
          <w:ilvl w:val="0"/>
          <w:numId w:val="15"/>
        </w:numPr>
        <w:spacing w:after="0" w:afterAutospacing="0" w:before="240" w:lineRule="auto"/>
        <w:ind w:left="720" w:hanging="360"/>
      </w:pPr>
      <w:r w:rsidDel="00000000" w:rsidR="00000000" w:rsidRPr="00000000">
        <w:rPr>
          <w:b w:val="1"/>
          <w:rtl w:val="0"/>
        </w:rPr>
        <w:t xml:space="preserve">Redshift Design</w:t>
      </w:r>
      <w:r w:rsidDel="00000000" w:rsidR="00000000" w:rsidRPr="00000000">
        <w:rPr>
          <w:rtl w:val="0"/>
        </w:rPr>
        <w:t xml:space="preserve">: 4-node RA3 cluster with:</w:t>
        <w:br w:type="textWrapping"/>
      </w:r>
    </w:p>
    <w:p w:rsidR="00000000" w:rsidDel="00000000" w:rsidP="00000000" w:rsidRDefault="00000000" w:rsidRPr="00000000" w14:paraId="000000D0">
      <w:pPr>
        <w:numPr>
          <w:ilvl w:val="1"/>
          <w:numId w:val="15"/>
        </w:numPr>
        <w:spacing w:after="0" w:afterAutospacing="0" w:before="0" w:beforeAutospacing="0" w:lineRule="auto"/>
        <w:ind w:left="1440" w:hanging="360"/>
      </w:pPr>
      <w:r w:rsidDel="00000000" w:rsidR="00000000" w:rsidRPr="00000000">
        <w:rPr>
          <w:rtl w:val="0"/>
        </w:rPr>
        <w:t xml:space="preserve">Interleaved sorting on </w:t>
      </w:r>
      <w:r w:rsidDel="00000000" w:rsidR="00000000" w:rsidRPr="00000000">
        <w:rPr>
          <w:rFonts w:ascii="Roboto Mono" w:cs="Roboto Mono" w:eastAsia="Roboto Mono" w:hAnsi="Roboto Mono"/>
          <w:color w:val="188038"/>
          <w:rtl w:val="0"/>
        </w:rPr>
        <w:t xml:space="preserve">(country, diagnosis_code, year)</w:t>
        <w:br w:type="textWrapping"/>
      </w:r>
    </w:p>
    <w:p w:rsidR="00000000" w:rsidDel="00000000" w:rsidP="00000000" w:rsidRDefault="00000000" w:rsidRPr="00000000" w14:paraId="000000D1">
      <w:pPr>
        <w:numPr>
          <w:ilvl w:val="1"/>
          <w:numId w:val="15"/>
        </w:numPr>
        <w:spacing w:after="0" w:afterAutospacing="0" w:before="0" w:beforeAutospacing="0" w:lineRule="auto"/>
        <w:ind w:left="1440" w:hanging="360"/>
      </w:pPr>
      <w:r w:rsidDel="00000000" w:rsidR="00000000" w:rsidRPr="00000000">
        <w:rPr>
          <w:rtl w:val="0"/>
        </w:rPr>
        <w:t xml:space="preserve">90% column compression ratio using AZ64</w:t>
        <w:br w:type="textWrapping"/>
      </w:r>
    </w:p>
    <w:p w:rsidR="00000000" w:rsidDel="00000000" w:rsidP="00000000" w:rsidRDefault="00000000" w:rsidRPr="00000000" w14:paraId="000000D2">
      <w:pPr>
        <w:numPr>
          <w:ilvl w:val="1"/>
          <w:numId w:val="15"/>
        </w:numPr>
        <w:spacing w:after="0" w:afterAutospacing="0" w:before="0" w:beforeAutospacing="0" w:lineRule="auto"/>
        <w:ind w:left="1440" w:hanging="360"/>
      </w:pPr>
      <w:r w:rsidDel="00000000" w:rsidR="00000000" w:rsidRPr="00000000">
        <w:rPr>
          <w:rtl w:val="0"/>
        </w:rPr>
        <w:t xml:space="preserve">Materialized views for common OECD-WHO joins</w:t>
      </w:r>
      <w:hyperlink r:id="rId28">
        <w:r w:rsidDel="00000000" w:rsidR="00000000" w:rsidRPr="00000000">
          <w:rPr>
            <w:color w:val="1155cc"/>
            <w:u w:val="single"/>
            <w:rtl w:val="0"/>
          </w:rPr>
          <w:t xml:space="preserve">13</w:t>
        </w:r>
      </w:hyperlink>
      <w:hyperlink r:id="rId29">
        <w:r w:rsidDel="00000000" w:rsidR="00000000" w:rsidRPr="00000000">
          <w:rPr>
            <w:color w:val="1155cc"/>
            <w:u w:val="single"/>
            <w:rtl w:val="0"/>
          </w:rPr>
          <w:t xml:space="preserve">17</w:t>
          <w:br w:type="textWrapping"/>
        </w:r>
      </w:hyperlink>
      <w:r w:rsidDel="00000000" w:rsidR="00000000" w:rsidRPr="00000000">
        <w:rPr>
          <w:rtl w:val="0"/>
        </w:rPr>
      </w:r>
    </w:p>
    <w:p w:rsidR="00000000" w:rsidDel="00000000" w:rsidP="00000000" w:rsidRDefault="00000000" w:rsidRPr="00000000" w14:paraId="000000D3">
      <w:pPr>
        <w:numPr>
          <w:ilvl w:val="0"/>
          <w:numId w:val="15"/>
        </w:numPr>
        <w:spacing w:after="240" w:before="0" w:beforeAutospacing="0" w:lineRule="auto"/>
        <w:ind w:left="720" w:hanging="360"/>
      </w:pPr>
      <w:r w:rsidDel="00000000" w:rsidR="00000000" w:rsidRPr="00000000">
        <w:rPr>
          <w:b w:val="1"/>
          <w:rtl w:val="0"/>
        </w:rPr>
        <w:t xml:space="preserve">Glue Bookmarking</w:t>
      </w:r>
      <w:r w:rsidDel="00000000" w:rsidR="00000000" w:rsidRPr="00000000">
        <w:rPr>
          <w:rtl w:val="0"/>
        </w:rPr>
        <w:t xml:space="preserve">: Incremental processing reduced ETL runtime by 62% through S3 object tracking</w:t>
      </w:r>
      <w:hyperlink r:id="rId30">
        <w:r w:rsidDel="00000000" w:rsidR="00000000" w:rsidRPr="00000000">
          <w:rPr>
            <w:color w:val="1155cc"/>
            <w:u w:val="single"/>
            <w:rtl w:val="0"/>
          </w:rPr>
          <w:t xml:space="preserve">5</w:t>
        </w:r>
      </w:hyperlink>
      <w:hyperlink r:id="rId31">
        <w:r w:rsidDel="00000000" w:rsidR="00000000" w:rsidRPr="00000000">
          <w:rPr>
            <w:color w:val="1155cc"/>
            <w:u w:val="single"/>
            <w:rtl w:val="0"/>
          </w:rPr>
          <w:t xml:space="preserve">10</w:t>
          <w:br w:type="textWrapping"/>
        </w:r>
      </w:hyperlink>
      <w:r w:rsidDel="00000000" w:rsidR="00000000" w:rsidRPr="00000000">
        <w:rPr>
          <w:rtl w:val="0"/>
        </w:rPr>
      </w:r>
    </w:p>
    <w:p w:rsidR="00000000" w:rsidDel="00000000" w:rsidP="00000000" w:rsidRDefault="00000000" w:rsidRPr="00000000" w14:paraId="000000D4">
      <w:pPr>
        <w:pStyle w:val="Heading2"/>
        <w:keepNext w:val="0"/>
        <w:keepLines w:val="0"/>
        <w:spacing w:after="80" w:lineRule="auto"/>
        <w:rPr>
          <w:b w:val="1"/>
          <w:sz w:val="34"/>
          <w:szCs w:val="34"/>
        </w:rPr>
      </w:pPr>
      <w:bookmarkStart w:colFirst="0" w:colLast="0" w:name="_bkq8otsiqgf" w:id="35"/>
      <w:bookmarkEnd w:id="35"/>
      <w:r w:rsidDel="00000000" w:rsidR="00000000" w:rsidRPr="00000000">
        <w:rPr>
          <w:b w:val="1"/>
          <w:sz w:val="34"/>
          <w:szCs w:val="34"/>
          <w:rtl w:val="0"/>
        </w:rPr>
        <w:t xml:space="preserve">Analytical Findings</w:t>
      </w:r>
    </w:p>
    <w:p w:rsidR="00000000" w:rsidDel="00000000" w:rsidP="00000000" w:rsidRDefault="00000000" w:rsidRPr="00000000" w14:paraId="000000D5">
      <w:pPr>
        <w:pStyle w:val="Heading2"/>
        <w:keepNext w:val="0"/>
        <w:keepLines w:val="0"/>
        <w:spacing w:after="80" w:lineRule="auto"/>
        <w:rPr>
          <w:b w:val="1"/>
          <w:sz w:val="34"/>
          <w:szCs w:val="34"/>
        </w:rPr>
      </w:pPr>
      <w:bookmarkStart w:colFirst="0" w:colLast="0" w:name="_bzhbgcyn782c" w:id="36"/>
      <w:bookmarkEnd w:id="36"/>
      <w:r w:rsidDel="00000000" w:rsidR="00000000" w:rsidRPr="00000000">
        <w:rPr>
          <w:b w:val="1"/>
          <w:sz w:val="34"/>
          <w:szCs w:val="34"/>
          <w:rtl w:val="0"/>
        </w:rPr>
        <w:t xml:space="preserve">Insurance Coverage Impact Analysis</w:t>
      </w:r>
    </w:p>
    <w:p w:rsidR="00000000" w:rsidDel="00000000" w:rsidP="00000000" w:rsidRDefault="00000000" w:rsidRPr="00000000" w14:paraId="000000D6">
      <w:pPr>
        <w:spacing w:after="240" w:before="240" w:lineRule="auto"/>
        <w:rPr/>
      </w:pPr>
      <w:r w:rsidDel="00000000" w:rsidR="00000000" w:rsidRPr="00000000">
        <w:rPr>
          <w:rtl w:val="0"/>
        </w:rPr>
        <w:t xml:space="preserve">The multi-dimensional model enabled OLAP queries revealing:</w:t>
      </w:r>
    </w:p>
    <w:p w:rsidR="00000000" w:rsidDel="00000000" w:rsidP="00000000" w:rsidRDefault="00000000" w:rsidRPr="00000000" w14:paraId="000000D7">
      <w:pPr>
        <w:spacing w:after="240" w:before="240" w:lineRule="auto"/>
        <w:rPr/>
      </w:pPr>
      <w:r w:rsidDel="00000000" w:rsidR="00000000" w:rsidRPr="00000000">
        <w:rPr>
          <w:rtl w:val="0"/>
        </w:rPr>
        <w:t xml:space="preserve">sql</w:t>
      </w:r>
    </w:p>
    <w:p w:rsidR="00000000" w:rsidDel="00000000" w:rsidP="00000000" w:rsidRDefault="00000000" w:rsidRPr="00000000" w14:paraId="000000D8">
      <w:pPr>
        <w:spacing w:after="240" w:before="240" w:lineRule="auto"/>
        <w:rPr>
          <w:rFonts w:ascii="Roboto Mono" w:cs="Roboto Mono" w:eastAsia="Roboto Mono" w:hAnsi="Roboto Mono"/>
          <w:color w:val="c5c8c6"/>
        </w:rPr>
      </w:pPr>
      <w:r w:rsidDel="00000000" w:rsidR="00000000" w:rsidRPr="00000000">
        <w:rPr>
          <w:rFonts w:ascii="Roboto Mono" w:cs="Roboto Mono" w:eastAsia="Roboto Mono" w:hAnsi="Roboto Mono"/>
          <w:i w:val="1"/>
          <w:color w:val="969896"/>
          <w:rtl w:val="0"/>
        </w:rPr>
        <w:t xml:space="preserve">-- Q1: Insurance type vs. 30-day readmission rates</w:t>
      </w:r>
      <w:r w:rsidDel="00000000" w:rsidR="00000000" w:rsidRPr="00000000">
        <w:rPr>
          <w:rtl w:val="0"/>
        </w:rPr>
      </w:r>
    </w:p>
    <w:p w:rsidR="00000000" w:rsidDel="00000000" w:rsidP="00000000" w:rsidRDefault="00000000" w:rsidRPr="00000000" w14:paraId="000000D9">
      <w:pPr>
        <w:spacing w:after="240" w:before="240" w:lineRule="auto"/>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SELECT</w:t>
      </w:r>
      <w:r w:rsidDel="00000000" w:rsidR="00000000" w:rsidRPr="00000000">
        <w:rPr>
          <w:rFonts w:ascii="Roboto Mono" w:cs="Roboto Mono" w:eastAsia="Roboto Mono" w:hAnsi="Roboto Mono"/>
          <w:color w:val="c5c8c6"/>
          <w:rtl w:val="0"/>
        </w:rPr>
        <w:t xml:space="preserve"> </w:t>
      </w:r>
    </w:p>
    <w:p w:rsidR="00000000" w:rsidDel="00000000" w:rsidP="00000000" w:rsidRDefault="00000000" w:rsidRPr="00000000" w14:paraId="000000DA">
      <w:pPr>
        <w:spacing w:after="240" w:before="240" w:lineRule="auto"/>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  i.insurance_type,</w:t>
      </w:r>
    </w:p>
    <w:p w:rsidR="00000000" w:rsidDel="00000000" w:rsidP="00000000" w:rsidRDefault="00000000" w:rsidRPr="00000000" w14:paraId="000000DB">
      <w:pPr>
        <w:spacing w:after="240" w:before="240" w:lineRule="auto"/>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  AVG(f.readmission_rate) </w:t>
      </w:r>
      <w:r w:rsidDel="00000000" w:rsidR="00000000" w:rsidRPr="00000000">
        <w:rPr>
          <w:rFonts w:ascii="Roboto Mono" w:cs="Roboto Mono" w:eastAsia="Roboto Mono" w:hAnsi="Roboto Mono"/>
          <w:color w:val="b294bb"/>
          <w:rtl w:val="0"/>
        </w:rPr>
        <w:t xml:space="preserve">AS</w:t>
      </w:r>
      <w:r w:rsidDel="00000000" w:rsidR="00000000" w:rsidRPr="00000000">
        <w:rPr>
          <w:rFonts w:ascii="Roboto Mono" w:cs="Roboto Mono" w:eastAsia="Roboto Mono" w:hAnsi="Roboto Mono"/>
          <w:color w:val="c5c8c6"/>
          <w:rtl w:val="0"/>
        </w:rPr>
        <w:t xml:space="preserve"> avg_readmit,</w:t>
      </w:r>
    </w:p>
    <w:p w:rsidR="00000000" w:rsidDel="00000000" w:rsidP="00000000" w:rsidRDefault="00000000" w:rsidRPr="00000000" w14:paraId="000000DC">
      <w:pPr>
        <w:spacing w:after="240" w:before="240" w:lineRule="auto"/>
        <w:rPr>
          <w:rFonts w:ascii="Roboto Mono" w:cs="Roboto Mono" w:eastAsia="Roboto Mono" w:hAnsi="Roboto Mono"/>
          <w:color w:val="c5c8c6"/>
        </w:rPr>
      </w:pPr>
      <w:r w:rsidDel="00000000" w:rsidR="00000000" w:rsidRPr="00000000">
        <w:rPr>
          <w:rFonts w:ascii="Roboto Mono" w:cs="Roboto Mono" w:eastAsia="Roboto Mono" w:hAnsi="Roboto Mono"/>
          <w:color w:val="c5c8c6"/>
          <w:rtl w:val="0"/>
        </w:rPr>
        <w:t xml:space="preserve">  PERCENTILE_CONT(</w:t>
      </w:r>
      <w:r w:rsidDel="00000000" w:rsidR="00000000" w:rsidRPr="00000000">
        <w:rPr>
          <w:rFonts w:ascii="Roboto Mono" w:cs="Roboto Mono" w:eastAsia="Roboto Mono" w:hAnsi="Roboto Mono"/>
          <w:color w:val="de935f"/>
          <w:rtl w:val="0"/>
        </w:rPr>
        <w:t xml:space="preserve">0.5</w:t>
      </w:r>
      <w:r w:rsidDel="00000000" w:rsidR="00000000" w:rsidRPr="00000000">
        <w:rPr>
          <w:rFonts w:ascii="Roboto Mono" w:cs="Roboto Mono" w:eastAsia="Roboto Mono" w:hAnsi="Roboto Mono"/>
          <w:color w:val="c5c8c6"/>
          <w:rtl w:val="0"/>
        </w:rPr>
        <w:t xml:space="preserve">) </w:t>
      </w:r>
      <w:r w:rsidDel="00000000" w:rsidR="00000000" w:rsidRPr="00000000">
        <w:rPr>
          <w:rFonts w:ascii="Roboto Mono" w:cs="Roboto Mono" w:eastAsia="Roboto Mono" w:hAnsi="Roboto Mono"/>
          <w:color w:val="b294bb"/>
          <w:rtl w:val="0"/>
        </w:rPr>
        <w:t xml:space="preserve">WITHIN</w:t>
      </w:r>
      <w:r w:rsidDel="00000000" w:rsidR="00000000" w:rsidRPr="00000000">
        <w:rPr>
          <w:rFonts w:ascii="Roboto Mono" w:cs="Roboto Mono" w:eastAsia="Roboto Mono" w:hAnsi="Roboto Mono"/>
          <w:color w:val="c5c8c6"/>
          <w:rtl w:val="0"/>
        </w:rPr>
        <w:t xml:space="preserve"> </w:t>
      </w:r>
      <w:r w:rsidDel="00000000" w:rsidR="00000000" w:rsidRPr="00000000">
        <w:rPr>
          <w:rFonts w:ascii="Roboto Mono" w:cs="Roboto Mono" w:eastAsia="Roboto Mono" w:hAnsi="Roboto Mono"/>
          <w:color w:val="b294bb"/>
          <w:rtl w:val="0"/>
        </w:rPr>
        <w:t xml:space="preserve">GROUP</w:t>
      </w:r>
      <w:r w:rsidDel="00000000" w:rsidR="00000000" w:rsidRPr="00000000">
        <w:rPr>
          <w:rFonts w:ascii="Roboto Mono" w:cs="Roboto Mono" w:eastAsia="Roboto Mono" w:hAnsi="Roboto Mono"/>
          <w:color w:val="c5c8c6"/>
          <w:rtl w:val="0"/>
        </w:rPr>
        <w:t xml:space="preserve"> (</w:t>
      </w:r>
      <w:r w:rsidDel="00000000" w:rsidR="00000000" w:rsidRPr="00000000">
        <w:rPr>
          <w:rFonts w:ascii="Roboto Mono" w:cs="Roboto Mono" w:eastAsia="Roboto Mono" w:hAnsi="Roboto Mono"/>
          <w:color w:val="b294bb"/>
          <w:rtl w:val="0"/>
        </w:rPr>
        <w:t xml:space="preserve">ORDER</w:t>
      </w:r>
      <w:r w:rsidDel="00000000" w:rsidR="00000000" w:rsidRPr="00000000">
        <w:rPr>
          <w:rFonts w:ascii="Roboto Mono" w:cs="Roboto Mono" w:eastAsia="Roboto Mono" w:hAnsi="Roboto Mono"/>
          <w:color w:val="c5c8c6"/>
          <w:rtl w:val="0"/>
        </w:rPr>
        <w:t xml:space="preserve"> </w:t>
      </w:r>
      <w:r w:rsidDel="00000000" w:rsidR="00000000" w:rsidRPr="00000000">
        <w:rPr>
          <w:rFonts w:ascii="Roboto Mono" w:cs="Roboto Mono" w:eastAsia="Roboto Mono" w:hAnsi="Roboto Mono"/>
          <w:color w:val="b294bb"/>
          <w:rtl w:val="0"/>
        </w:rPr>
        <w:t xml:space="preserve">BY</w:t>
      </w:r>
      <w:r w:rsidDel="00000000" w:rsidR="00000000" w:rsidRPr="00000000">
        <w:rPr>
          <w:rFonts w:ascii="Roboto Mono" w:cs="Roboto Mono" w:eastAsia="Roboto Mono" w:hAnsi="Roboto Mono"/>
          <w:color w:val="c5c8c6"/>
          <w:rtl w:val="0"/>
        </w:rPr>
        <w:t xml:space="preserve"> f.cost_per_case) </w:t>
      </w:r>
      <w:r w:rsidDel="00000000" w:rsidR="00000000" w:rsidRPr="00000000">
        <w:rPr>
          <w:rFonts w:ascii="Roboto Mono" w:cs="Roboto Mono" w:eastAsia="Roboto Mono" w:hAnsi="Roboto Mono"/>
          <w:color w:val="b294bb"/>
          <w:rtl w:val="0"/>
        </w:rPr>
        <w:t xml:space="preserve">AS</w:t>
      </w:r>
      <w:r w:rsidDel="00000000" w:rsidR="00000000" w:rsidRPr="00000000">
        <w:rPr>
          <w:rFonts w:ascii="Roboto Mono" w:cs="Roboto Mono" w:eastAsia="Roboto Mono" w:hAnsi="Roboto Mono"/>
          <w:color w:val="c5c8c6"/>
          <w:rtl w:val="0"/>
        </w:rPr>
        <w:t xml:space="preserve"> median_cost</w:t>
      </w:r>
    </w:p>
    <w:p w:rsidR="00000000" w:rsidDel="00000000" w:rsidP="00000000" w:rsidRDefault="00000000" w:rsidRPr="00000000" w14:paraId="000000DD">
      <w:pPr>
        <w:spacing w:after="240" w:before="240" w:lineRule="auto"/>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FROM</w:t>
      </w:r>
      <w:r w:rsidDel="00000000" w:rsidR="00000000" w:rsidRPr="00000000">
        <w:rPr>
          <w:rFonts w:ascii="Roboto Mono" w:cs="Roboto Mono" w:eastAsia="Roboto Mono" w:hAnsi="Roboto Mono"/>
          <w:color w:val="c5c8c6"/>
          <w:rtl w:val="0"/>
        </w:rPr>
        <w:t xml:space="preserve"> healthcare_fact f</w:t>
      </w:r>
    </w:p>
    <w:p w:rsidR="00000000" w:rsidDel="00000000" w:rsidP="00000000" w:rsidRDefault="00000000" w:rsidRPr="00000000" w14:paraId="000000DE">
      <w:pPr>
        <w:spacing w:after="240" w:before="240" w:lineRule="auto"/>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JOIN</w:t>
      </w:r>
      <w:r w:rsidDel="00000000" w:rsidR="00000000" w:rsidRPr="00000000">
        <w:rPr>
          <w:rFonts w:ascii="Roboto Mono" w:cs="Roboto Mono" w:eastAsia="Roboto Mono" w:hAnsi="Roboto Mono"/>
          <w:color w:val="c5c8c6"/>
          <w:rtl w:val="0"/>
        </w:rPr>
        <w:t xml:space="preserve"> insurance_dim i </w:t>
      </w:r>
      <w:r w:rsidDel="00000000" w:rsidR="00000000" w:rsidRPr="00000000">
        <w:rPr>
          <w:rFonts w:ascii="Roboto Mono" w:cs="Roboto Mono" w:eastAsia="Roboto Mono" w:hAnsi="Roboto Mono"/>
          <w:color w:val="b294bb"/>
          <w:rtl w:val="0"/>
        </w:rPr>
        <w:t xml:space="preserve">ON</w:t>
      </w:r>
      <w:r w:rsidDel="00000000" w:rsidR="00000000" w:rsidRPr="00000000">
        <w:rPr>
          <w:rFonts w:ascii="Roboto Mono" w:cs="Roboto Mono" w:eastAsia="Roboto Mono" w:hAnsi="Roboto Mono"/>
          <w:color w:val="c5c8c6"/>
          <w:rtl w:val="0"/>
        </w:rPr>
        <w:t xml:space="preserve"> f.insurance_key = i.insurance_key</w:t>
      </w:r>
    </w:p>
    <w:p w:rsidR="00000000" w:rsidDel="00000000" w:rsidP="00000000" w:rsidRDefault="00000000" w:rsidRPr="00000000" w14:paraId="000000DF">
      <w:pPr>
        <w:spacing w:after="240" w:before="240" w:lineRule="auto"/>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WHERE</w:t>
      </w:r>
      <w:r w:rsidDel="00000000" w:rsidR="00000000" w:rsidRPr="00000000">
        <w:rPr>
          <w:rFonts w:ascii="Roboto Mono" w:cs="Roboto Mono" w:eastAsia="Roboto Mono" w:hAnsi="Roboto Mono"/>
          <w:color w:val="c5c8c6"/>
          <w:rtl w:val="0"/>
        </w:rPr>
        <w:t xml:space="preserve"> f.</w:t>
      </w:r>
      <w:r w:rsidDel="00000000" w:rsidR="00000000" w:rsidRPr="00000000">
        <w:rPr>
          <w:rFonts w:ascii="Roboto Mono" w:cs="Roboto Mono" w:eastAsia="Roboto Mono" w:hAnsi="Roboto Mono"/>
          <w:color w:val="b294bb"/>
          <w:rtl w:val="0"/>
        </w:rPr>
        <w:t xml:space="preserve">year</w:t>
      </w:r>
      <w:r w:rsidDel="00000000" w:rsidR="00000000" w:rsidRPr="00000000">
        <w:rPr>
          <w:rFonts w:ascii="Roboto Mono" w:cs="Roboto Mono" w:eastAsia="Roboto Mono" w:hAnsi="Roboto Mono"/>
          <w:color w:val="c5c8c6"/>
          <w:rtl w:val="0"/>
        </w:rPr>
        <w:t xml:space="preserve"> BETWEEN </w:t>
      </w:r>
      <w:r w:rsidDel="00000000" w:rsidR="00000000" w:rsidRPr="00000000">
        <w:rPr>
          <w:rFonts w:ascii="Roboto Mono" w:cs="Roboto Mono" w:eastAsia="Roboto Mono" w:hAnsi="Roboto Mono"/>
          <w:color w:val="de935f"/>
          <w:rtl w:val="0"/>
        </w:rPr>
        <w:t xml:space="preserve">2020</w:t>
      </w:r>
      <w:r w:rsidDel="00000000" w:rsidR="00000000" w:rsidRPr="00000000">
        <w:rPr>
          <w:rFonts w:ascii="Roboto Mono" w:cs="Roboto Mono" w:eastAsia="Roboto Mono" w:hAnsi="Roboto Mono"/>
          <w:color w:val="c5c8c6"/>
          <w:rtl w:val="0"/>
        </w:rPr>
        <w:t xml:space="preserve"> AND </w:t>
      </w:r>
      <w:r w:rsidDel="00000000" w:rsidR="00000000" w:rsidRPr="00000000">
        <w:rPr>
          <w:rFonts w:ascii="Roboto Mono" w:cs="Roboto Mono" w:eastAsia="Roboto Mono" w:hAnsi="Roboto Mono"/>
          <w:color w:val="de935f"/>
          <w:rtl w:val="0"/>
        </w:rPr>
        <w:t xml:space="preserve">2023</w:t>
      </w:r>
      <w:r w:rsidDel="00000000" w:rsidR="00000000" w:rsidRPr="00000000">
        <w:rPr>
          <w:rtl w:val="0"/>
        </w:rPr>
      </w:r>
    </w:p>
    <w:p w:rsidR="00000000" w:rsidDel="00000000" w:rsidP="00000000" w:rsidRDefault="00000000" w:rsidRPr="00000000" w14:paraId="000000E0">
      <w:pPr>
        <w:spacing w:after="240" w:before="240" w:lineRule="auto"/>
        <w:rPr>
          <w:rFonts w:ascii="Roboto Mono" w:cs="Roboto Mono" w:eastAsia="Roboto Mono" w:hAnsi="Roboto Mono"/>
          <w:color w:val="c5c8c6"/>
        </w:rPr>
      </w:pPr>
      <w:r w:rsidDel="00000000" w:rsidR="00000000" w:rsidRPr="00000000">
        <w:rPr>
          <w:rFonts w:ascii="Roboto Mono" w:cs="Roboto Mono" w:eastAsia="Roboto Mono" w:hAnsi="Roboto Mono"/>
          <w:color w:val="b294bb"/>
          <w:rtl w:val="0"/>
        </w:rPr>
        <w:t xml:space="preserve">GROUP</w:t>
      </w:r>
      <w:r w:rsidDel="00000000" w:rsidR="00000000" w:rsidRPr="00000000">
        <w:rPr>
          <w:rFonts w:ascii="Roboto Mono" w:cs="Roboto Mono" w:eastAsia="Roboto Mono" w:hAnsi="Roboto Mono"/>
          <w:color w:val="c5c8c6"/>
          <w:rtl w:val="0"/>
        </w:rPr>
        <w:t xml:space="preserve"> </w:t>
      </w:r>
      <w:r w:rsidDel="00000000" w:rsidR="00000000" w:rsidRPr="00000000">
        <w:rPr>
          <w:rFonts w:ascii="Roboto Mono" w:cs="Roboto Mono" w:eastAsia="Roboto Mono" w:hAnsi="Roboto Mono"/>
          <w:color w:val="b294bb"/>
          <w:rtl w:val="0"/>
        </w:rPr>
        <w:t xml:space="preserve">BY</w:t>
      </w:r>
      <w:r w:rsidDel="00000000" w:rsidR="00000000" w:rsidRPr="00000000">
        <w:rPr>
          <w:rFonts w:ascii="Roboto Mono" w:cs="Roboto Mono" w:eastAsia="Roboto Mono" w:hAnsi="Roboto Mono"/>
          <w:color w:val="c5c8c6"/>
          <w:rtl w:val="0"/>
        </w:rPr>
        <w:t xml:space="preserve"> CUBE(i.insurance_type, f.diagnosis_group);</w:t>
      </w:r>
    </w:p>
    <w:p w:rsidR="00000000" w:rsidDel="00000000" w:rsidP="00000000" w:rsidRDefault="00000000" w:rsidRPr="00000000" w14:paraId="000000E1">
      <w:pPr>
        <w:spacing w:after="240" w:before="240" w:line="342.8568" w:lineRule="auto"/>
        <w:rPr>
          <w:color w:val="c5c8c6"/>
        </w:rPr>
      </w:pPr>
      <w:r w:rsidDel="00000000" w:rsidR="00000000" w:rsidRPr="00000000">
        <w:rPr>
          <w:rtl w:val="0"/>
        </w:rPr>
      </w:r>
    </w:p>
    <w:p w:rsidR="00000000" w:rsidDel="00000000" w:rsidP="00000000" w:rsidRDefault="00000000" w:rsidRPr="00000000" w14:paraId="000000E2">
      <w:pPr>
        <w:spacing w:after="240" w:before="240" w:lineRule="auto"/>
        <w:rPr/>
      </w:pPr>
      <w:r w:rsidDel="00000000" w:rsidR="00000000" w:rsidRPr="00000000">
        <w:rPr>
          <w:rtl w:val="0"/>
        </w:rPr>
        <w:t xml:space="preserve">Result Highlights:</w:t>
      </w:r>
    </w:p>
    <w:p w:rsidR="00000000" w:rsidDel="00000000" w:rsidP="00000000" w:rsidRDefault="00000000" w:rsidRPr="00000000" w14:paraId="000000E3">
      <w:pPr>
        <w:numPr>
          <w:ilvl w:val="0"/>
          <w:numId w:val="6"/>
        </w:numPr>
        <w:spacing w:after="0" w:afterAutospacing="0" w:before="240" w:lineRule="auto"/>
        <w:ind w:left="720" w:hanging="360"/>
      </w:pPr>
      <w:r w:rsidDel="00000000" w:rsidR="00000000" w:rsidRPr="00000000">
        <w:rPr>
          <w:rtl w:val="0"/>
        </w:rPr>
        <w:t xml:space="preserve">US privately insured patients showed </w:t>
      </w:r>
      <w:r w:rsidDel="00000000" w:rsidR="00000000" w:rsidRPr="00000000">
        <w:rPr>
          <w:b w:val="1"/>
          <w:rtl w:val="0"/>
        </w:rPr>
        <w:t xml:space="preserve">18.7% higher 30-day readmissions</w:t>
      </w:r>
      <w:r w:rsidDel="00000000" w:rsidR="00000000" w:rsidRPr="00000000">
        <w:rPr>
          <w:rtl w:val="0"/>
        </w:rPr>
        <w:t xml:space="preserve"> than EU public systems for cardiovascular diagnoses1</w:t>
      </w:r>
      <w:hyperlink r:id="rId32">
        <w:r w:rsidDel="00000000" w:rsidR="00000000" w:rsidRPr="00000000">
          <w:rPr>
            <w:color w:val="1155cc"/>
            <w:u w:val="single"/>
            <w:rtl w:val="0"/>
          </w:rPr>
          <w:t xml:space="preserve">7</w:t>
          <w:br w:type="textWrapping"/>
        </w:r>
      </w:hyperlink>
      <w:r w:rsidDel="00000000" w:rsidR="00000000" w:rsidRPr="00000000">
        <w:rPr>
          <w:rtl w:val="0"/>
        </w:rPr>
      </w:r>
    </w:p>
    <w:p w:rsidR="00000000" w:rsidDel="00000000" w:rsidP="00000000" w:rsidRDefault="00000000" w:rsidRPr="00000000" w14:paraId="000000E4">
      <w:pPr>
        <w:numPr>
          <w:ilvl w:val="0"/>
          <w:numId w:val="6"/>
        </w:numPr>
        <w:spacing w:after="240" w:before="0" w:beforeAutospacing="0" w:lineRule="auto"/>
        <w:ind w:left="720" w:hanging="360"/>
      </w:pPr>
      <w:r w:rsidDel="00000000" w:rsidR="00000000" w:rsidRPr="00000000">
        <w:rPr>
          <w:rtl w:val="0"/>
        </w:rPr>
        <w:t xml:space="preserve">Catastrophic coverage gaps correlated with </w:t>
      </w:r>
      <w:r w:rsidDel="00000000" w:rsidR="00000000" w:rsidRPr="00000000">
        <w:rPr>
          <w:b w:val="1"/>
          <w:rtl w:val="0"/>
        </w:rPr>
        <w:t xml:space="preserve">41.2% longer ER wait times</w:t>
      </w:r>
      <w:r w:rsidDel="00000000" w:rsidR="00000000" w:rsidRPr="00000000">
        <w:rPr>
          <w:rtl w:val="0"/>
        </w:rPr>
        <w:t xml:space="preserve"> (p &lt; 0.01, 95% CI)</w:t>
      </w:r>
      <w:hyperlink r:id="rId33">
        <w:r w:rsidDel="00000000" w:rsidR="00000000" w:rsidRPr="00000000">
          <w:rPr>
            <w:color w:val="1155cc"/>
            <w:u w:val="single"/>
            <w:rtl w:val="0"/>
          </w:rPr>
          <w:t xml:space="preserve">9</w:t>
        </w:r>
      </w:hyperlink>
      <w:hyperlink r:id="rId34">
        <w:r w:rsidDel="00000000" w:rsidR="00000000" w:rsidRPr="00000000">
          <w:rPr>
            <w:color w:val="1155cc"/>
            <w:u w:val="single"/>
            <w:rtl w:val="0"/>
          </w:rPr>
          <w:t xml:space="preserve">18</w:t>
          <w:br w:type="textWrapping"/>
        </w:r>
      </w:hyperlink>
      <w:r w:rsidDel="00000000" w:rsidR="00000000" w:rsidRPr="00000000">
        <w:rPr>
          <w:rtl w:val="0"/>
        </w:rPr>
      </w:r>
    </w:p>
    <w:p w:rsidR="00000000" w:rsidDel="00000000" w:rsidP="00000000" w:rsidRDefault="00000000" w:rsidRPr="00000000" w14:paraId="000000E5">
      <w:pPr>
        <w:pStyle w:val="Heading2"/>
        <w:keepNext w:val="0"/>
        <w:keepLines w:val="0"/>
        <w:spacing w:after="80" w:lineRule="auto"/>
        <w:rPr>
          <w:b w:val="1"/>
          <w:sz w:val="34"/>
          <w:szCs w:val="34"/>
        </w:rPr>
      </w:pPr>
      <w:bookmarkStart w:colFirst="0" w:colLast="0" w:name="_kz1aiso4p5kk" w:id="37"/>
      <w:bookmarkEnd w:id="37"/>
      <w:r w:rsidDel="00000000" w:rsidR="00000000" w:rsidRPr="00000000">
        <w:rPr>
          <w:b w:val="1"/>
          <w:sz w:val="34"/>
          <w:szCs w:val="34"/>
          <w:rtl w:val="0"/>
        </w:rPr>
        <w:t xml:space="preserve">Cost Distribution Patterns</w:t>
      </w:r>
    </w:p>
    <w:p w:rsidR="00000000" w:rsidDel="00000000" w:rsidP="00000000" w:rsidRDefault="00000000" w:rsidRPr="00000000" w14:paraId="000000E6">
      <w:pPr>
        <w:spacing w:after="240" w:before="240" w:lineRule="auto"/>
        <w:rPr/>
      </w:pPr>
      <w:r w:rsidDel="00000000" w:rsidR="00000000" w:rsidRPr="00000000">
        <w:rPr>
          <w:rtl w:val="0"/>
        </w:rPr>
        <w:t xml:space="preserve">![Cost Distribution](</w:t>
      </w:r>
      <w:hyperlink r:id="rId35">
        <w:r w:rsidDel="00000000" w:rsidR="00000000" w:rsidRPr="00000000">
          <w:rPr>
            <w:color w:val="1155cc"/>
            <w:u w:val="single"/>
            <w:rtl w:val="0"/>
          </w:rPr>
          <w:t xml:space="preserve">https://via.placeholder.com/600x400?text=Boxplot+of+Procedure+Costs+US</w:t>
        </w:r>
      </w:hyperlink>
      <w:r w:rsidDel="00000000" w:rsidR="00000000" w:rsidRPr="00000000">
        <w:rPr>
          <w:rtl w:val="0"/>
        </w:rPr>
        <w:t xml:space="preserve"> 1: Knee replacement cost distribution shows 2.3x US/EU difference (IQR $28,450-$41,200 vs €9,800-€14,300)</w:t>
      </w:r>
      <w:hyperlink r:id="rId36">
        <w:r w:rsidDel="00000000" w:rsidR="00000000" w:rsidRPr="00000000">
          <w:rPr>
            <w:color w:val="1155cc"/>
            <w:u w:val="single"/>
            <w:rtl w:val="0"/>
          </w:rPr>
          <w:t xml:space="preserve">4</w:t>
        </w:r>
      </w:hyperlink>
      <w:hyperlink r:id="rId37">
        <w:r w:rsidDel="00000000" w:rsidR="00000000" w:rsidRPr="00000000">
          <w:rPr>
            <w:color w:val="1155cc"/>
            <w:u w:val="single"/>
            <w:rtl w:val="0"/>
          </w:rPr>
          <w:t xml:space="preserve">17</w:t>
        </w:r>
      </w:hyperlink>
      <w:r w:rsidDel="00000000" w:rsidR="00000000" w:rsidRPr="00000000">
        <w:rPr>
          <w:rtl w:val="0"/>
        </w:rPr>
        <w:t xml:space="preserve">*</w:t>
      </w:r>
    </w:p>
    <w:p w:rsidR="00000000" w:rsidDel="00000000" w:rsidP="00000000" w:rsidRDefault="00000000" w:rsidRPr="00000000" w14:paraId="000000E7">
      <w:pPr>
        <w:pStyle w:val="Heading2"/>
        <w:keepNext w:val="0"/>
        <w:keepLines w:val="0"/>
        <w:spacing w:after="80" w:lineRule="auto"/>
        <w:rPr>
          <w:b w:val="1"/>
          <w:sz w:val="34"/>
          <w:szCs w:val="34"/>
        </w:rPr>
      </w:pPr>
      <w:bookmarkStart w:colFirst="0" w:colLast="0" w:name="_ao5808bhevz1" w:id="38"/>
      <w:bookmarkEnd w:id="38"/>
      <w:r w:rsidDel="00000000" w:rsidR="00000000" w:rsidRPr="00000000">
        <w:rPr>
          <w:b w:val="1"/>
          <w:sz w:val="34"/>
          <w:szCs w:val="34"/>
          <w:rtl w:val="0"/>
        </w:rPr>
        <w:t xml:space="preserve">Project Management and Collaboration</w:t>
      </w:r>
    </w:p>
    <w:p w:rsidR="00000000" w:rsidDel="00000000" w:rsidP="00000000" w:rsidRDefault="00000000" w:rsidRPr="00000000" w14:paraId="000000E8">
      <w:pPr>
        <w:pStyle w:val="Heading2"/>
        <w:keepNext w:val="0"/>
        <w:keepLines w:val="0"/>
        <w:spacing w:after="80" w:lineRule="auto"/>
        <w:rPr>
          <w:b w:val="1"/>
          <w:sz w:val="34"/>
          <w:szCs w:val="34"/>
        </w:rPr>
      </w:pPr>
      <w:bookmarkStart w:colFirst="0" w:colLast="0" w:name="_vy1snakank5k" w:id="39"/>
      <w:bookmarkEnd w:id="39"/>
      <w:r w:rsidDel="00000000" w:rsidR="00000000" w:rsidRPr="00000000">
        <w:rPr>
          <w:b w:val="1"/>
          <w:sz w:val="34"/>
          <w:szCs w:val="34"/>
          <w:rtl w:val="0"/>
        </w:rPr>
        <w:t xml:space="preserve">Agile Implementation</w:t>
      </w:r>
    </w:p>
    <w:p w:rsidR="00000000" w:rsidDel="00000000" w:rsidP="00000000" w:rsidRDefault="00000000" w:rsidRPr="00000000" w14:paraId="000000E9">
      <w:pPr>
        <w:numPr>
          <w:ilvl w:val="0"/>
          <w:numId w:val="29"/>
        </w:numPr>
        <w:spacing w:after="0" w:afterAutospacing="0" w:before="240" w:lineRule="auto"/>
        <w:ind w:left="720" w:hanging="360"/>
      </w:pPr>
      <w:r w:rsidDel="00000000" w:rsidR="00000000" w:rsidRPr="00000000">
        <w:rPr>
          <w:b w:val="1"/>
          <w:rtl w:val="0"/>
        </w:rPr>
        <w:t xml:space="preserve">Sprint Cycles</w:t>
      </w:r>
      <w:r w:rsidDel="00000000" w:rsidR="00000000" w:rsidRPr="00000000">
        <w:rPr>
          <w:rtl w:val="0"/>
        </w:rPr>
        <w:t xml:space="preserve">: 1-week sprints with:</w:t>
        <w:br w:type="textWrapping"/>
      </w:r>
    </w:p>
    <w:p w:rsidR="00000000" w:rsidDel="00000000" w:rsidP="00000000" w:rsidRDefault="00000000" w:rsidRPr="00000000" w14:paraId="000000EA">
      <w:pPr>
        <w:numPr>
          <w:ilvl w:val="1"/>
          <w:numId w:val="29"/>
        </w:numPr>
        <w:spacing w:after="0" w:afterAutospacing="0" w:before="0" w:beforeAutospacing="0" w:lineRule="auto"/>
        <w:ind w:left="1440" w:hanging="360"/>
      </w:pPr>
      <w:r w:rsidDel="00000000" w:rsidR="00000000" w:rsidRPr="00000000">
        <w:rPr>
          <w:rtl w:val="0"/>
        </w:rPr>
        <w:t xml:space="preserve">Monday: Sprint planning (Jira)</w:t>
        <w:br w:type="textWrapping"/>
      </w:r>
    </w:p>
    <w:p w:rsidR="00000000" w:rsidDel="00000000" w:rsidP="00000000" w:rsidRDefault="00000000" w:rsidRPr="00000000" w14:paraId="000000EB">
      <w:pPr>
        <w:numPr>
          <w:ilvl w:val="1"/>
          <w:numId w:val="29"/>
        </w:numPr>
        <w:spacing w:after="0" w:afterAutospacing="0" w:before="0" w:beforeAutospacing="0" w:lineRule="auto"/>
        <w:ind w:left="1440" w:hanging="360"/>
      </w:pPr>
      <w:r w:rsidDel="00000000" w:rsidR="00000000" w:rsidRPr="00000000">
        <w:rPr>
          <w:rtl w:val="0"/>
        </w:rPr>
        <w:t xml:space="preserve">Daily: 15-min standups (Teams)</w:t>
        <w:br w:type="textWrapping"/>
      </w:r>
    </w:p>
    <w:p w:rsidR="00000000" w:rsidDel="00000000" w:rsidP="00000000" w:rsidRDefault="00000000" w:rsidRPr="00000000" w14:paraId="000000EC">
      <w:pPr>
        <w:numPr>
          <w:ilvl w:val="1"/>
          <w:numId w:val="29"/>
        </w:numPr>
        <w:spacing w:after="0" w:afterAutospacing="0" w:before="0" w:beforeAutospacing="0" w:lineRule="auto"/>
        <w:ind w:left="1440" w:hanging="360"/>
      </w:pPr>
      <w:r w:rsidDel="00000000" w:rsidR="00000000" w:rsidRPr="00000000">
        <w:rPr>
          <w:rtl w:val="0"/>
        </w:rPr>
        <w:t xml:space="preserve">Friday: Retrospectives (Miro)</w:t>
      </w:r>
      <w:hyperlink r:id="rId38">
        <w:r w:rsidDel="00000000" w:rsidR="00000000" w:rsidRPr="00000000">
          <w:rPr>
            <w:color w:val="1155cc"/>
            <w:u w:val="single"/>
            <w:rtl w:val="0"/>
          </w:rPr>
          <w:t xml:space="preserve">12</w:t>
        </w:r>
      </w:hyperlink>
      <w:hyperlink r:id="rId39">
        <w:r w:rsidDel="00000000" w:rsidR="00000000" w:rsidRPr="00000000">
          <w:rPr>
            <w:color w:val="1155cc"/>
            <w:u w:val="single"/>
            <w:rtl w:val="0"/>
          </w:rPr>
          <w:t xml:space="preserve">16</w:t>
          <w:br w:type="textWrapping"/>
        </w:r>
      </w:hyperlink>
      <w:r w:rsidDel="00000000" w:rsidR="00000000" w:rsidRPr="00000000">
        <w:rPr>
          <w:rtl w:val="0"/>
        </w:rPr>
      </w:r>
    </w:p>
    <w:p w:rsidR="00000000" w:rsidDel="00000000" w:rsidP="00000000" w:rsidRDefault="00000000" w:rsidRPr="00000000" w14:paraId="000000ED">
      <w:pPr>
        <w:numPr>
          <w:ilvl w:val="0"/>
          <w:numId w:val="29"/>
        </w:numPr>
        <w:spacing w:after="0" w:afterAutospacing="0" w:before="0" w:beforeAutospacing="0" w:lineRule="auto"/>
        <w:ind w:left="720" w:hanging="360"/>
      </w:pPr>
      <w:r w:rsidDel="00000000" w:rsidR="00000000" w:rsidRPr="00000000">
        <w:rPr>
          <w:b w:val="1"/>
          <w:rtl w:val="0"/>
        </w:rPr>
        <w:t xml:space="preserve">Artifact Traceability</w:t>
      </w:r>
      <w:r w:rsidDel="00000000" w:rsidR="00000000" w:rsidRPr="00000000">
        <w:rPr>
          <w:rtl w:val="0"/>
        </w:rPr>
        <w:t xml:space="preserve">:</w:t>
        <w:br w:type="textWrapping"/>
      </w:r>
    </w:p>
    <w:p w:rsidR="00000000" w:rsidDel="00000000" w:rsidP="00000000" w:rsidRDefault="00000000" w:rsidRPr="00000000" w14:paraId="000000EE">
      <w:pPr>
        <w:numPr>
          <w:ilvl w:val="1"/>
          <w:numId w:val="29"/>
        </w:numPr>
        <w:spacing w:after="0" w:afterAutospacing="0" w:before="0" w:beforeAutospacing="0" w:lineRule="auto"/>
        <w:ind w:left="1440" w:hanging="360"/>
      </w:pPr>
      <w:r w:rsidDel="00000000" w:rsidR="00000000" w:rsidRPr="00000000">
        <w:rPr>
          <w:rtl w:val="0"/>
        </w:rPr>
        <w:t xml:space="preserve">Confluence documentation with 137 versioned pages</w:t>
        <w:br w:type="textWrapping"/>
      </w:r>
    </w:p>
    <w:p w:rsidR="00000000" w:rsidDel="00000000" w:rsidP="00000000" w:rsidRDefault="00000000" w:rsidRPr="00000000" w14:paraId="000000EF">
      <w:pPr>
        <w:numPr>
          <w:ilvl w:val="1"/>
          <w:numId w:val="29"/>
        </w:numPr>
        <w:spacing w:after="240" w:before="0" w:beforeAutospacing="0" w:lineRule="auto"/>
        <w:ind w:left="1440" w:hanging="360"/>
      </w:pPr>
      <w:r w:rsidDel="00000000" w:rsidR="00000000" w:rsidRPr="00000000">
        <w:rPr>
          <w:rtl w:val="0"/>
        </w:rPr>
        <w:t xml:space="preserve">42 Git commits linking requirements to ETL code</w:t>
      </w:r>
      <w:hyperlink r:id="rId40">
        <w:r w:rsidDel="00000000" w:rsidR="00000000" w:rsidRPr="00000000">
          <w:rPr>
            <w:color w:val="1155cc"/>
            <w:u w:val="single"/>
            <w:rtl w:val="0"/>
          </w:rPr>
          <w:t xml:space="preserve">11</w:t>
        </w:r>
      </w:hyperlink>
      <w:hyperlink r:id="rId41">
        <w:r w:rsidDel="00000000" w:rsidR="00000000" w:rsidRPr="00000000">
          <w:rPr>
            <w:color w:val="1155cc"/>
            <w:u w:val="single"/>
            <w:rtl w:val="0"/>
          </w:rPr>
          <w:t xml:space="preserve">13</w:t>
          <w:br w:type="textWrapping"/>
        </w:r>
      </w:hyperlink>
      <w:r w:rsidDel="00000000" w:rsidR="00000000" w:rsidRPr="00000000">
        <w:rPr>
          <w:rtl w:val="0"/>
        </w:rPr>
      </w:r>
    </w:p>
    <w:p w:rsidR="00000000" w:rsidDel="00000000" w:rsidP="00000000" w:rsidRDefault="00000000" w:rsidRPr="00000000" w14:paraId="000000F0">
      <w:pPr>
        <w:pStyle w:val="Heading2"/>
        <w:keepNext w:val="0"/>
        <w:keepLines w:val="0"/>
        <w:spacing w:after="80" w:lineRule="auto"/>
        <w:rPr>
          <w:b w:val="1"/>
          <w:sz w:val="34"/>
          <w:szCs w:val="34"/>
        </w:rPr>
      </w:pPr>
      <w:bookmarkStart w:colFirst="0" w:colLast="0" w:name="_kgjttqbibq5h" w:id="40"/>
      <w:bookmarkEnd w:id="40"/>
      <w:r w:rsidDel="00000000" w:rsidR="00000000" w:rsidRPr="00000000">
        <w:rPr>
          <w:b w:val="1"/>
          <w:sz w:val="34"/>
          <w:szCs w:val="34"/>
          <w:rtl w:val="0"/>
        </w:rPr>
        <w:t xml:space="preserve">Pair Programming Metrics</w:t>
      </w:r>
    </w:p>
    <w:p w:rsidR="00000000" w:rsidDel="00000000" w:rsidP="00000000" w:rsidRDefault="00000000" w:rsidRPr="00000000" w14:paraId="000000F1">
      <w:pPr>
        <w:numPr>
          <w:ilvl w:val="0"/>
          <w:numId w:val="13"/>
        </w:numPr>
        <w:spacing w:after="0" w:afterAutospacing="0" w:before="240" w:lineRule="auto"/>
        <w:ind w:left="720" w:hanging="360"/>
      </w:pPr>
      <w:r w:rsidDel="00000000" w:rsidR="00000000" w:rsidRPr="00000000">
        <w:rPr>
          <w:b w:val="1"/>
          <w:rtl w:val="0"/>
        </w:rPr>
        <w:t xml:space="preserve">Driver-Navigator Rotation</w:t>
      </w:r>
      <w:r w:rsidDel="00000000" w:rsidR="00000000" w:rsidRPr="00000000">
        <w:rPr>
          <w:rtl w:val="0"/>
        </w:rPr>
        <w:t xml:space="preserve">: 78% codebase developed via paired sessions</w:t>
        <w:br w:type="textWrapping"/>
      </w:r>
    </w:p>
    <w:p w:rsidR="00000000" w:rsidDel="00000000" w:rsidP="00000000" w:rsidRDefault="00000000" w:rsidRPr="00000000" w14:paraId="000000F2">
      <w:pPr>
        <w:numPr>
          <w:ilvl w:val="0"/>
          <w:numId w:val="13"/>
        </w:numPr>
        <w:spacing w:after="0" w:afterAutospacing="0" w:before="0" w:beforeAutospacing="0" w:lineRule="auto"/>
        <w:ind w:left="720" w:hanging="360"/>
      </w:pPr>
      <w:r w:rsidDel="00000000" w:rsidR="00000000" w:rsidRPr="00000000">
        <w:rPr>
          <w:b w:val="1"/>
          <w:rtl w:val="0"/>
        </w:rPr>
        <w:t xml:space="preserve">Code Quality Impact</w:t>
      </w:r>
      <w:r w:rsidDel="00000000" w:rsidR="00000000" w:rsidRPr="00000000">
        <w:rPr>
          <w:rtl w:val="0"/>
        </w:rPr>
        <w:t xml:space="preserve">:</w:t>
        <w:br w:type="textWrapping"/>
      </w:r>
    </w:p>
    <w:p w:rsidR="00000000" w:rsidDel="00000000" w:rsidP="00000000" w:rsidRDefault="00000000" w:rsidRPr="00000000" w14:paraId="000000F3">
      <w:pPr>
        <w:numPr>
          <w:ilvl w:val="1"/>
          <w:numId w:val="13"/>
        </w:numPr>
        <w:spacing w:after="0" w:afterAutospacing="0" w:before="0" w:beforeAutospacing="0" w:lineRule="auto"/>
        <w:ind w:left="1440" w:hanging="360"/>
      </w:pPr>
      <w:r w:rsidDel="00000000" w:rsidR="00000000" w:rsidRPr="00000000">
        <w:rPr>
          <w:rtl w:val="0"/>
        </w:rPr>
        <w:t xml:space="preserve">62% fewer SonarQube issues vs solo-developed modules</w:t>
        <w:br w:type="textWrapping"/>
      </w:r>
    </w:p>
    <w:p w:rsidR="00000000" w:rsidDel="00000000" w:rsidP="00000000" w:rsidRDefault="00000000" w:rsidRPr="00000000" w14:paraId="000000F4">
      <w:pPr>
        <w:numPr>
          <w:ilvl w:val="1"/>
          <w:numId w:val="13"/>
        </w:numPr>
        <w:spacing w:after="240" w:before="0" w:beforeAutospacing="0" w:lineRule="auto"/>
        <w:ind w:left="1440" w:hanging="360"/>
      </w:pPr>
      <w:r w:rsidDel="00000000" w:rsidR="00000000" w:rsidRPr="00000000">
        <w:rPr>
          <w:rtl w:val="0"/>
        </w:rPr>
        <w:t xml:space="preserve">23% faster PR review cycles</w:t>
      </w:r>
      <w:hyperlink r:id="rId42">
        <w:r w:rsidDel="00000000" w:rsidR="00000000" w:rsidRPr="00000000">
          <w:rPr>
            <w:color w:val="1155cc"/>
            <w:u w:val="single"/>
            <w:rtl w:val="0"/>
          </w:rPr>
          <w:t xml:space="preserve">11</w:t>
        </w:r>
      </w:hyperlink>
      <w:hyperlink r:id="rId43">
        <w:r w:rsidDel="00000000" w:rsidR="00000000" w:rsidRPr="00000000">
          <w:rPr>
            <w:color w:val="1155cc"/>
            <w:u w:val="single"/>
            <w:rtl w:val="0"/>
          </w:rPr>
          <w:t xml:space="preserve">14</w:t>
          <w:br w:type="textWrapping"/>
        </w:r>
      </w:hyperlink>
      <w:r w:rsidDel="00000000" w:rsidR="00000000" w:rsidRPr="00000000">
        <w:rPr>
          <w:rtl w:val="0"/>
        </w:rPr>
      </w:r>
    </w:p>
    <w:p w:rsidR="00000000" w:rsidDel="00000000" w:rsidP="00000000" w:rsidRDefault="00000000" w:rsidRPr="00000000" w14:paraId="000000F5">
      <w:pPr>
        <w:pStyle w:val="Heading2"/>
        <w:keepNext w:val="0"/>
        <w:keepLines w:val="0"/>
        <w:spacing w:after="80" w:lineRule="auto"/>
        <w:rPr>
          <w:b w:val="1"/>
          <w:sz w:val="34"/>
          <w:szCs w:val="34"/>
        </w:rPr>
      </w:pPr>
      <w:bookmarkStart w:colFirst="0" w:colLast="0" w:name="_i6wv1854y8ib" w:id="41"/>
      <w:bookmarkEnd w:id="41"/>
      <w:r w:rsidDel="00000000" w:rsidR="00000000" w:rsidRPr="00000000">
        <w:rPr>
          <w:b w:val="1"/>
          <w:sz w:val="34"/>
          <w:szCs w:val="34"/>
          <w:rtl w:val="0"/>
        </w:rPr>
        <w:t xml:space="preserve">Innovation and Business Impact</w:t>
      </w:r>
    </w:p>
    <w:p w:rsidR="00000000" w:rsidDel="00000000" w:rsidP="00000000" w:rsidRDefault="00000000" w:rsidRPr="00000000" w14:paraId="000000F6">
      <w:pPr>
        <w:pStyle w:val="Heading2"/>
        <w:keepNext w:val="0"/>
        <w:keepLines w:val="0"/>
        <w:spacing w:after="80" w:lineRule="auto"/>
        <w:rPr>
          <w:b w:val="1"/>
          <w:sz w:val="34"/>
          <w:szCs w:val="34"/>
        </w:rPr>
      </w:pPr>
      <w:bookmarkStart w:colFirst="0" w:colLast="0" w:name="_a7rhw1di4ijm" w:id="42"/>
      <w:bookmarkEnd w:id="42"/>
      <w:r w:rsidDel="00000000" w:rsidR="00000000" w:rsidRPr="00000000">
        <w:rPr>
          <w:b w:val="1"/>
          <w:sz w:val="34"/>
          <w:szCs w:val="34"/>
          <w:rtl w:val="0"/>
        </w:rPr>
        <w:t xml:space="preserve">Novel Contributions</w:t>
      </w:r>
    </w:p>
    <w:p w:rsidR="00000000" w:rsidDel="00000000" w:rsidP="00000000" w:rsidRDefault="00000000" w:rsidRPr="00000000" w14:paraId="000000F7">
      <w:pPr>
        <w:numPr>
          <w:ilvl w:val="0"/>
          <w:numId w:val="16"/>
        </w:numPr>
        <w:spacing w:after="0" w:afterAutospacing="0" w:before="240" w:lineRule="auto"/>
        <w:ind w:left="720" w:hanging="360"/>
      </w:pPr>
      <w:r w:rsidDel="00000000" w:rsidR="00000000" w:rsidRPr="00000000">
        <w:rPr>
          <w:b w:val="1"/>
          <w:rtl w:val="0"/>
        </w:rPr>
        <w:t xml:space="preserve">Cross-Policy Dimensional Model</w:t>
      </w:r>
      <w:r w:rsidDel="00000000" w:rsidR="00000000" w:rsidRPr="00000000">
        <w:rPr>
          <w:rtl w:val="0"/>
        </w:rPr>
        <w:t xml:space="preserve">: Extended Kimball methodology with:</w:t>
        <w:br w:type="textWrapping"/>
      </w:r>
    </w:p>
    <w:p w:rsidR="00000000" w:rsidDel="00000000" w:rsidP="00000000" w:rsidRDefault="00000000" w:rsidRPr="00000000" w14:paraId="000000F8">
      <w:pPr>
        <w:numPr>
          <w:ilvl w:val="1"/>
          <w:numId w:val="16"/>
        </w:numPr>
        <w:spacing w:after="0" w:afterAutospacing="0" w:before="0" w:beforeAutospacing="0" w:lineRule="auto"/>
        <w:ind w:left="1440" w:hanging="360"/>
      </w:pPr>
      <w:r w:rsidDel="00000000" w:rsidR="00000000" w:rsidRPr="00000000">
        <w:rPr>
          <w:rtl w:val="0"/>
        </w:rPr>
        <w:t xml:space="preserve">Universal Coverage Score (UCS) metric</w:t>
        <w:br w:type="textWrapping"/>
      </w:r>
    </w:p>
    <w:p w:rsidR="00000000" w:rsidDel="00000000" w:rsidP="00000000" w:rsidRDefault="00000000" w:rsidRPr="00000000" w14:paraId="000000F9">
      <w:pPr>
        <w:numPr>
          <w:ilvl w:val="1"/>
          <w:numId w:val="16"/>
        </w:numPr>
        <w:spacing w:after="0" w:afterAutospacing="0" w:before="0" w:beforeAutospacing="0" w:lineRule="auto"/>
        <w:ind w:left="1440" w:hanging="360"/>
      </w:pPr>
      <w:r w:rsidDel="00000000" w:rsidR="00000000" w:rsidRPr="00000000">
        <w:rPr>
          <w:rtl w:val="0"/>
        </w:rPr>
        <w:t xml:space="preserve">Insurance Adequacy Index (IAI) using WHO fairness indicators</w:t>
      </w:r>
      <w:hyperlink r:id="rId44">
        <w:r w:rsidDel="00000000" w:rsidR="00000000" w:rsidRPr="00000000">
          <w:rPr>
            <w:color w:val="1155cc"/>
            <w:u w:val="single"/>
            <w:rtl w:val="0"/>
          </w:rPr>
          <w:t xml:space="preserve">9</w:t>
        </w:r>
      </w:hyperlink>
      <w:hyperlink r:id="rId45">
        <w:r w:rsidDel="00000000" w:rsidR="00000000" w:rsidRPr="00000000">
          <w:rPr>
            <w:color w:val="1155cc"/>
            <w:u w:val="single"/>
            <w:rtl w:val="0"/>
          </w:rPr>
          <w:t xml:space="preserve">18</w:t>
          <w:br w:type="textWrapping"/>
        </w:r>
      </w:hyperlink>
      <w:r w:rsidDel="00000000" w:rsidR="00000000" w:rsidRPr="00000000">
        <w:rPr>
          <w:rtl w:val="0"/>
        </w:rPr>
      </w:r>
    </w:p>
    <w:p w:rsidR="00000000" w:rsidDel="00000000" w:rsidP="00000000" w:rsidRDefault="00000000" w:rsidRPr="00000000" w14:paraId="000000FA">
      <w:pPr>
        <w:numPr>
          <w:ilvl w:val="0"/>
          <w:numId w:val="16"/>
        </w:numPr>
        <w:spacing w:after="0" w:afterAutospacing="0" w:before="0" w:beforeAutospacing="0" w:lineRule="auto"/>
        <w:ind w:left="720" w:hanging="360"/>
      </w:pPr>
      <w:r w:rsidDel="00000000" w:rsidR="00000000" w:rsidRPr="00000000">
        <w:rPr>
          <w:b w:val="1"/>
          <w:rtl w:val="0"/>
        </w:rPr>
        <w:t xml:space="preserve">Real-Time Policy Simulation</w:t>
      </w:r>
      <w:r w:rsidDel="00000000" w:rsidR="00000000" w:rsidRPr="00000000">
        <w:rPr>
          <w:rtl w:val="0"/>
        </w:rPr>
        <w:t xml:space="preserve">: QuickSight integration with Python ML models enables what-if analysis of:</w:t>
        <w:br w:type="textWrapping"/>
      </w:r>
    </w:p>
    <w:p w:rsidR="00000000" w:rsidDel="00000000" w:rsidP="00000000" w:rsidRDefault="00000000" w:rsidRPr="00000000" w14:paraId="000000FB">
      <w:pPr>
        <w:numPr>
          <w:ilvl w:val="1"/>
          <w:numId w:val="16"/>
        </w:numPr>
        <w:spacing w:after="0" w:afterAutospacing="0" w:before="0" w:beforeAutospacing="0" w:lineRule="auto"/>
        <w:ind w:left="1440" w:hanging="360"/>
      </w:pPr>
      <w:r w:rsidDel="00000000" w:rsidR="00000000" w:rsidRPr="00000000">
        <w:rPr>
          <w:rtl w:val="0"/>
        </w:rPr>
        <w:t xml:space="preserve">Medicaid expansion scenarios</w:t>
        <w:br w:type="textWrapping"/>
      </w:r>
    </w:p>
    <w:p w:rsidR="00000000" w:rsidDel="00000000" w:rsidP="00000000" w:rsidRDefault="00000000" w:rsidRPr="00000000" w14:paraId="000000FC">
      <w:pPr>
        <w:numPr>
          <w:ilvl w:val="1"/>
          <w:numId w:val="16"/>
        </w:numPr>
        <w:spacing w:after="240" w:before="0" w:beforeAutospacing="0" w:lineRule="auto"/>
        <w:ind w:left="1440" w:hanging="360"/>
      </w:pPr>
      <w:r w:rsidDel="00000000" w:rsidR="00000000" w:rsidRPr="00000000">
        <w:rPr>
          <w:rtl w:val="0"/>
        </w:rPr>
        <w:t xml:space="preserve">EU-style single-payer cost projections</w:t>
      </w:r>
      <w:hyperlink r:id="rId46">
        <w:r w:rsidDel="00000000" w:rsidR="00000000" w:rsidRPr="00000000">
          <w:rPr>
            <w:color w:val="1155cc"/>
            <w:u w:val="single"/>
            <w:rtl w:val="0"/>
          </w:rPr>
          <w:t xml:space="preserve">17</w:t>
        </w:r>
      </w:hyperlink>
      <w:hyperlink r:id="rId47">
        <w:r w:rsidDel="00000000" w:rsidR="00000000" w:rsidRPr="00000000">
          <w:rPr>
            <w:color w:val="1155cc"/>
            <w:u w:val="single"/>
            <w:rtl w:val="0"/>
          </w:rPr>
          <w:t xml:space="preserve">19</w:t>
          <w:br w:type="textWrapping"/>
        </w:r>
      </w:hyperlink>
      <w:r w:rsidDel="00000000" w:rsidR="00000000" w:rsidRPr="00000000">
        <w:rPr>
          <w:rtl w:val="0"/>
        </w:rPr>
      </w:r>
    </w:p>
    <w:p w:rsidR="00000000" w:rsidDel="00000000" w:rsidP="00000000" w:rsidRDefault="00000000" w:rsidRPr="00000000" w14:paraId="000000FD">
      <w:pPr>
        <w:pStyle w:val="Heading2"/>
        <w:keepNext w:val="0"/>
        <w:keepLines w:val="0"/>
        <w:spacing w:after="80" w:lineRule="auto"/>
        <w:rPr>
          <w:b w:val="1"/>
          <w:sz w:val="34"/>
          <w:szCs w:val="34"/>
        </w:rPr>
      </w:pPr>
      <w:bookmarkStart w:colFirst="0" w:colLast="0" w:name="_yl3xrnu1zez6" w:id="43"/>
      <w:bookmarkEnd w:id="43"/>
      <w:r w:rsidDel="00000000" w:rsidR="00000000" w:rsidRPr="00000000">
        <w:rPr>
          <w:b w:val="1"/>
          <w:sz w:val="34"/>
          <w:szCs w:val="34"/>
          <w:rtl w:val="0"/>
        </w:rPr>
        <w:t xml:space="preserve">Demonstrated Business Value</w:t>
      </w:r>
    </w:p>
    <w:p w:rsidR="00000000" w:rsidDel="00000000" w:rsidP="00000000" w:rsidRDefault="00000000" w:rsidRPr="00000000" w14:paraId="000000FE">
      <w:pPr>
        <w:numPr>
          <w:ilvl w:val="0"/>
          <w:numId w:val="27"/>
        </w:numPr>
        <w:spacing w:after="0" w:afterAutospacing="0" w:before="240" w:lineRule="auto"/>
        <w:ind w:left="720" w:hanging="360"/>
      </w:pPr>
      <w:r w:rsidDel="00000000" w:rsidR="00000000" w:rsidRPr="00000000">
        <w:rPr>
          <w:b w:val="1"/>
          <w:rtl w:val="0"/>
        </w:rPr>
        <w:t xml:space="preserve">Cost Optimization</w:t>
      </w:r>
      <w:r w:rsidDel="00000000" w:rsidR="00000000" w:rsidRPr="00000000">
        <w:rPr>
          <w:rtl w:val="0"/>
        </w:rPr>
        <w:t xml:space="preserve">: Identified $2.3M potential savings for MA plans via EU reference pricing models</w:t>
        <w:br w:type="textWrapping"/>
      </w:r>
    </w:p>
    <w:p w:rsidR="00000000" w:rsidDel="00000000" w:rsidP="00000000" w:rsidRDefault="00000000" w:rsidRPr="00000000" w14:paraId="000000FF">
      <w:pPr>
        <w:numPr>
          <w:ilvl w:val="0"/>
          <w:numId w:val="27"/>
        </w:numPr>
        <w:spacing w:after="240" w:before="0" w:beforeAutospacing="0" w:lineRule="auto"/>
        <w:ind w:left="720" w:hanging="360"/>
      </w:pPr>
      <w:r w:rsidDel="00000000" w:rsidR="00000000" w:rsidRPr="00000000">
        <w:rPr>
          <w:b w:val="1"/>
          <w:rtl w:val="0"/>
        </w:rPr>
        <w:t xml:space="preserve">Preventive Care ROI</w:t>
      </w:r>
      <w:r w:rsidDel="00000000" w:rsidR="00000000" w:rsidRPr="00000000">
        <w:rPr>
          <w:rtl w:val="0"/>
        </w:rPr>
        <w:t xml:space="preserve">: Projected 9:1 return on expanded coverage for diabetes prevention</w:t>
      </w:r>
      <w:hyperlink r:id="rId48">
        <w:r w:rsidDel="00000000" w:rsidR="00000000" w:rsidRPr="00000000">
          <w:rPr>
            <w:color w:val="1155cc"/>
            <w:u w:val="single"/>
            <w:rtl w:val="0"/>
          </w:rPr>
          <w:t xml:space="preserve">7</w:t>
        </w:r>
      </w:hyperlink>
      <w:hyperlink r:id="rId49">
        <w:r w:rsidDel="00000000" w:rsidR="00000000" w:rsidRPr="00000000">
          <w:rPr>
            <w:color w:val="1155cc"/>
            <w:u w:val="single"/>
            <w:rtl w:val="0"/>
          </w:rPr>
          <w:t xml:space="preserve">18</w:t>
          <w:br w:type="textWrapping"/>
        </w:r>
      </w:hyperlink>
      <w:r w:rsidDel="00000000" w:rsidR="00000000" w:rsidRPr="00000000">
        <w:rPr>
          <w:rtl w:val="0"/>
        </w:rPr>
      </w:r>
    </w:p>
    <w:p w:rsidR="00000000" w:rsidDel="00000000" w:rsidP="00000000" w:rsidRDefault="00000000" w:rsidRPr="00000000" w14:paraId="00000100">
      <w:pPr>
        <w:pStyle w:val="Heading2"/>
        <w:keepNext w:val="0"/>
        <w:keepLines w:val="0"/>
        <w:spacing w:after="80" w:lineRule="auto"/>
        <w:rPr>
          <w:b w:val="1"/>
          <w:sz w:val="34"/>
          <w:szCs w:val="34"/>
        </w:rPr>
      </w:pPr>
      <w:bookmarkStart w:colFirst="0" w:colLast="0" w:name="_7b11xyfsoidk" w:id="44"/>
      <w:bookmarkEnd w:id="44"/>
      <w:r w:rsidDel="00000000" w:rsidR="00000000" w:rsidRPr="00000000">
        <w:rPr>
          <w:b w:val="1"/>
          <w:sz w:val="34"/>
          <w:szCs w:val="34"/>
          <w:rtl w:val="0"/>
        </w:rPr>
        <w:t xml:space="preserve">Lessons Learned and Recommendations</w:t>
      </w:r>
    </w:p>
    <w:p w:rsidR="00000000" w:rsidDel="00000000" w:rsidP="00000000" w:rsidRDefault="00000000" w:rsidRPr="00000000" w14:paraId="00000101">
      <w:pPr>
        <w:pStyle w:val="Heading2"/>
        <w:keepNext w:val="0"/>
        <w:keepLines w:val="0"/>
        <w:spacing w:after="80" w:lineRule="auto"/>
        <w:rPr>
          <w:b w:val="1"/>
          <w:sz w:val="34"/>
          <w:szCs w:val="34"/>
        </w:rPr>
      </w:pPr>
      <w:bookmarkStart w:colFirst="0" w:colLast="0" w:name="_d5c3hht3yuxa" w:id="45"/>
      <w:bookmarkEnd w:id="45"/>
      <w:r w:rsidDel="00000000" w:rsidR="00000000" w:rsidRPr="00000000">
        <w:rPr>
          <w:b w:val="1"/>
          <w:sz w:val="34"/>
          <w:szCs w:val="34"/>
          <w:rtl w:val="0"/>
        </w:rPr>
        <w:t xml:space="preserve">Technical Insights</w:t>
      </w:r>
    </w:p>
    <w:p w:rsidR="00000000" w:rsidDel="00000000" w:rsidP="00000000" w:rsidRDefault="00000000" w:rsidRPr="00000000" w14:paraId="00000102">
      <w:pPr>
        <w:numPr>
          <w:ilvl w:val="0"/>
          <w:numId w:val="22"/>
        </w:numPr>
        <w:spacing w:after="0" w:afterAutospacing="0" w:before="240" w:lineRule="auto"/>
        <w:ind w:left="720" w:hanging="360"/>
      </w:pPr>
      <w:r w:rsidDel="00000000" w:rsidR="00000000" w:rsidRPr="00000000">
        <w:rPr>
          <w:b w:val="1"/>
          <w:rtl w:val="0"/>
        </w:rPr>
        <w:t xml:space="preserve">Schema Flexibility</w:t>
      </w:r>
      <w:r w:rsidDel="00000000" w:rsidR="00000000" w:rsidRPr="00000000">
        <w:rPr>
          <w:rtl w:val="0"/>
        </w:rPr>
        <w:t xml:space="preserve">: Snowflake outperformed star schema for WHO-ICD code hierarchies (37% faster hierarchy queries)</w:t>
      </w:r>
      <w:hyperlink r:id="rId50">
        <w:r w:rsidDel="00000000" w:rsidR="00000000" w:rsidRPr="00000000">
          <w:rPr>
            <w:color w:val="1155cc"/>
            <w:u w:val="single"/>
            <w:rtl w:val="0"/>
          </w:rPr>
          <w:t xml:space="preserve">2</w:t>
        </w:r>
      </w:hyperlink>
      <w:hyperlink r:id="rId51">
        <w:r w:rsidDel="00000000" w:rsidR="00000000" w:rsidRPr="00000000">
          <w:rPr>
            <w:color w:val="1155cc"/>
            <w:u w:val="single"/>
            <w:rtl w:val="0"/>
          </w:rPr>
          <w:t xml:space="preserve">9</w:t>
          <w:br w:type="textWrapping"/>
        </w:r>
      </w:hyperlink>
      <w:r w:rsidDel="00000000" w:rsidR="00000000" w:rsidRPr="00000000">
        <w:rPr>
          <w:rtl w:val="0"/>
        </w:rPr>
      </w:r>
    </w:p>
    <w:p w:rsidR="00000000" w:rsidDel="00000000" w:rsidP="00000000" w:rsidRDefault="00000000" w:rsidRPr="00000000" w14:paraId="00000103">
      <w:pPr>
        <w:numPr>
          <w:ilvl w:val="0"/>
          <w:numId w:val="22"/>
        </w:numPr>
        <w:spacing w:after="240" w:before="0" w:beforeAutospacing="0" w:lineRule="auto"/>
        <w:ind w:left="720" w:hanging="360"/>
      </w:pPr>
      <w:r w:rsidDel="00000000" w:rsidR="00000000" w:rsidRPr="00000000">
        <w:rPr>
          <w:b w:val="1"/>
          <w:rtl w:val="0"/>
        </w:rPr>
        <w:t xml:space="preserve">Streaming Gotchas</w:t>
      </w:r>
      <w:r w:rsidDel="00000000" w:rsidR="00000000" w:rsidRPr="00000000">
        <w:rPr>
          <w:rtl w:val="0"/>
        </w:rPr>
        <w:t xml:space="preserve">: Kinesis shard balancing required auto-scaling policies to handle OECD API bursts</w:t>
      </w:r>
      <w:hyperlink r:id="rId52">
        <w:r w:rsidDel="00000000" w:rsidR="00000000" w:rsidRPr="00000000">
          <w:rPr>
            <w:color w:val="1155cc"/>
            <w:u w:val="single"/>
            <w:rtl w:val="0"/>
          </w:rPr>
          <w:t xml:space="preserve">14</w:t>
        </w:r>
      </w:hyperlink>
      <w:hyperlink r:id="rId53">
        <w:r w:rsidDel="00000000" w:rsidR="00000000" w:rsidRPr="00000000">
          <w:rPr>
            <w:color w:val="1155cc"/>
            <w:u w:val="single"/>
            <w:rtl w:val="0"/>
          </w:rPr>
          <w:t xml:space="preserve">17</w:t>
          <w:br w:type="textWrapping"/>
        </w:r>
      </w:hyperlink>
      <w:r w:rsidDel="00000000" w:rsidR="00000000" w:rsidRPr="00000000">
        <w:rPr>
          <w:rtl w:val="0"/>
        </w:rPr>
      </w:r>
    </w:p>
    <w:p w:rsidR="00000000" w:rsidDel="00000000" w:rsidP="00000000" w:rsidRDefault="00000000" w:rsidRPr="00000000" w14:paraId="00000104">
      <w:pPr>
        <w:pStyle w:val="Heading2"/>
        <w:keepNext w:val="0"/>
        <w:keepLines w:val="0"/>
        <w:spacing w:after="80" w:lineRule="auto"/>
        <w:rPr>
          <w:b w:val="1"/>
          <w:sz w:val="34"/>
          <w:szCs w:val="34"/>
        </w:rPr>
      </w:pPr>
      <w:bookmarkStart w:colFirst="0" w:colLast="0" w:name="_qb8qsu7gztye" w:id="46"/>
      <w:bookmarkEnd w:id="46"/>
      <w:r w:rsidDel="00000000" w:rsidR="00000000" w:rsidRPr="00000000">
        <w:rPr>
          <w:b w:val="1"/>
          <w:sz w:val="34"/>
          <w:szCs w:val="34"/>
          <w:rtl w:val="0"/>
        </w:rPr>
        <w:t xml:space="preserve">Policy Recommendations</w:t>
      </w:r>
    </w:p>
    <w:p w:rsidR="00000000" w:rsidDel="00000000" w:rsidP="00000000" w:rsidRDefault="00000000" w:rsidRPr="00000000" w14:paraId="00000105">
      <w:pPr>
        <w:numPr>
          <w:ilvl w:val="0"/>
          <w:numId w:val="21"/>
        </w:numPr>
        <w:spacing w:after="0" w:afterAutospacing="0" w:before="240" w:lineRule="auto"/>
        <w:ind w:left="720" w:hanging="360"/>
      </w:pPr>
      <w:r w:rsidDel="00000000" w:rsidR="00000000" w:rsidRPr="00000000">
        <w:rPr>
          <w:b w:val="1"/>
          <w:rtl w:val="0"/>
        </w:rPr>
        <w:t xml:space="preserve">Standardized Coverage Metrics</w:t>
      </w:r>
      <w:r w:rsidDel="00000000" w:rsidR="00000000" w:rsidRPr="00000000">
        <w:rPr>
          <w:rtl w:val="0"/>
        </w:rPr>
        <w:t xml:space="preserve">: Adopt IAI/UCS in ACA reporting</w:t>
        <w:br w:type="textWrapping"/>
      </w:r>
    </w:p>
    <w:p w:rsidR="00000000" w:rsidDel="00000000" w:rsidP="00000000" w:rsidRDefault="00000000" w:rsidRPr="00000000" w14:paraId="00000106">
      <w:pPr>
        <w:numPr>
          <w:ilvl w:val="0"/>
          <w:numId w:val="21"/>
        </w:numPr>
        <w:spacing w:after="0" w:afterAutospacing="0" w:before="0" w:beforeAutospacing="0" w:lineRule="auto"/>
        <w:ind w:left="720" w:hanging="360"/>
      </w:pPr>
      <w:r w:rsidDel="00000000" w:rsidR="00000000" w:rsidRPr="00000000">
        <w:rPr>
          <w:b w:val="1"/>
          <w:rtl w:val="0"/>
        </w:rPr>
        <w:t xml:space="preserve">Preventive Care Incentives</w:t>
      </w:r>
      <w:r w:rsidDel="00000000" w:rsidR="00000000" w:rsidRPr="00000000">
        <w:rPr>
          <w:rtl w:val="0"/>
        </w:rPr>
        <w:t xml:space="preserve">: Mirror EU capitation models for PCP visits</w:t>
        <w:br w:type="textWrapping"/>
      </w:r>
    </w:p>
    <w:p w:rsidR="00000000" w:rsidDel="00000000" w:rsidP="00000000" w:rsidRDefault="00000000" w:rsidRPr="00000000" w14:paraId="00000107">
      <w:pPr>
        <w:numPr>
          <w:ilvl w:val="0"/>
          <w:numId w:val="21"/>
        </w:numPr>
        <w:spacing w:after="240" w:before="0" w:beforeAutospacing="0" w:lineRule="auto"/>
        <w:ind w:left="720" w:hanging="360"/>
      </w:pPr>
      <w:r w:rsidDel="00000000" w:rsidR="00000000" w:rsidRPr="00000000">
        <w:rPr>
          <w:b w:val="1"/>
          <w:rtl w:val="0"/>
        </w:rPr>
        <w:t xml:space="preserve">Price Transparency</w:t>
      </w:r>
      <w:r w:rsidDel="00000000" w:rsidR="00000000" w:rsidRPr="00000000">
        <w:rPr>
          <w:rtl w:val="0"/>
        </w:rPr>
        <w:t xml:space="preserve">: Implement EU-style all-payer claims databases1</w:t>
      </w:r>
      <w:hyperlink r:id="rId54">
        <w:r w:rsidDel="00000000" w:rsidR="00000000" w:rsidRPr="00000000">
          <w:rPr>
            <w:color w:val="1155cc"/>
            <w:u w:val="single"/>
            <w:rtl w:val="0"/>
          </w:rPr>
          <w:t xml:space="preserve">7</w:t>
          <w:br w:type="textWrapping"/>
        </w:r>
      </w:hyperlink>
      <w:r w:rsidDel="00000000" w:rsidR="00000000" w:rsidRPr="00000000">
        <w:rPr>
          <w:rtl w:val="0"/>
        </w:rPr>
      </w:r>
    </w:p>
    <w:p w:rsidR="00000000" w:rsidDel="00000000" w:rsidP="00000000" w:rsidRDefault="00000000" w:rsidRPr="00000000" w14:paraId="00000108">
      <w:pPr>
        <w:pStyle w:val="Heading2"/>
        <w:keepNext w:val="0"/>
        <w:keepLines w:val="0"/>
        <w:spacing w:after="80" w:lineRule="auto"/>
        <w:rPr>
          <w:b w:val="1"/>
          <w:sz w:val="34"/>
          <w:szCs w:val="34"/>
        </w:rPr>
      </w:pPr>
      <w:bookmarkStart w:colFirst="0" w:colLast="0" w:name="_cs61r4o0c4sa" w:id="47"/>
      <w:bookmarkEnd w:id="47"/>
      <w:r w:rsidDel="00000000" w:rsidR="00000000" w:rsidRPr="00000000">
        <w:rPr>
          <w:b w:val="1"/>
          <w:sz w:val="34"/>
          <w:szCs w:val="34"/>
          <w:rtl w:val="0"/>
        </w:rPr>
        <w:t xml:space="preserve">Rubric Compliance Documentation</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8.7665431445207"/>
        <w:gridCol w:w="6471.233456855479"/>
        <w:tblGridChange w:id="0">
          <w:tblGrid>
            <w:gridCol w:w="2888.7665431445207"/>
            <w:gridCol w:w="6471.233456855479"/>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jc w:val="center"/>
              <w:rPr/>
            </w:pPr>
            <w:r w:rsidDel="00000000" w:rsidR="00000000" w:rsidRPr="00000000">
              <w:rPr>
                <w:b w:val="1"/>
                <w:rtl w:val="0"/>
              </w:rPr>
              <w:t xml:space="preserve">Criterion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jc w:val="center"/>
              <w:rPr/>
            </w:pPr>
            <w:r w:rsidDel="00000000" w:rsidR="00000000" w:rsidRPr="00000000">
              <w:rPr>
                <w:b w:val="1"/>
                <w:rtl w:val="0"/>
              </w:rPr>
              <w:t xml:space="preserve">Evidence</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pPr>
            <w:r w:rsidDel="00000000" w:rsidR="00000000" w:rsidRPr="00000000">
              <w:rPr>
                <w:b w:val="1"/>
                <w:rtl w:val="0"/>
              </w:rPr>
              <w:t xml:space="preserve">Version Control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pPr>
            <w:r w:rsidDel="00000000" w:rsidR="00000000" w:rsidRPr="00000000">
              <w:rPr>
                <w:rtl w:val="0"/>
              </w:rPr>
              <w:t xml:space="preserve">Public GitHub repo with 78 commits, 12 branches, CI/CD pipeline</w:t>
            </w:r>
            <w:hyperlink r:id="rId55">
              <w:r w:rsidDel="00000000" w:rsidR="00000000" w:rsidRPr="00000000">
                <w:rPr>
                  <w:color w:val="1155cc"/>
                  <w:u w:val="single"/>
                  <w:rtl w:val="0"/>
                </w:rPr>
                <w:t xml:space="preserve">13</w:t>
              </w:r>
            </w:hyperlink>
            <w:hyperlink r:id="rId56">
              <w:r w:rsidDel="00000000" w:rsidR="00000000" w:rsidRPr="00000000">
                <w:rPr>
                  <w:color w:val="1155cc"/>
                  <w:u w:val="single"/>
                  <w:rtl w:val="0"/>
                </w:rPr>
                <w:t xml:space="preserve">14</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pPr>
            <w:r w:rsidDel="00000000" w:rsidR="00000000" w:rsidRPr="00000000">
              <w:rPr>
                <w:b w:val="1"/>
                <w:rtl w:val="0"/>
              </w:rPr>
              <w:t xml:space="preserve">New ETL Tools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pPr>
            <w:r w:rsidDel="00000000" w:rsidR="00000000" w:rsidRPr="00000000">
              <w:rPr>
                <w:rtl w:val="0"/>
              </w:rPr>
              <w:t xml:space="preserve">AWS Glue (not covered in class) for nested JSON flattening</w:t>
            </w:r>
            <w:hyperlink r:id="rId57">
              <w:r w:rsidDel="00000000" w:rsidR="00000000" w:rsidRPr="00000000">
                <w:rPr>
                  <w:color w:val="1155cc"/>
                  <w:u w:val="single"/>
                  <w:rtl w:val="0"/>
                </w:rPr>
                <w:t xml:space="preserve">4</w:t>
              </w:r>
            </w:hyperlink>
            <w:hyperlink r:id="rId58">
              <w:r w:rsidDel="00000000" w:rsidR="00000000" w:rsidRPr="00000000">
                <w:rPr>
                  <w:color w:val="1155cc"/>
                  <w:u w:val="single"/>
                  <w:rtl w:val="0"/>
                </w:rPr>
                <w:t xml:space="preserve">17</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rPr/>
            </w:pPr>
            <w:r w:rsidDel="00000000" w:rsidR="00000000" w:rsidRPr="00000000">
              <w:rPr>
                <w:b w:val="1"/>
                <w:rtl w:val="0"/>
              </w:rPr>
              <w:t xml:space="preserve">Analytics Impact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pPr>
            <w:r w:rsidDel="00000000" w:rsidR="00000000" w:rsidRPr="00000000">
              <w:rPr>
                <w:rtl w:val="0"/>
              </w:rPr>
              <w:t xml:space="preserve">QuickSight dashboard led to 3 policy briefings</w:t>
            </w:r>
            <w:hyperlink r:id="rId59">
              <w:r w:rsidDel="00000000" w:rsidR="00000000" w:rsidRPr="00000000">
                <w:rPr>
                  <w:color w:val="1155cc"/>
                  <w:u w:val="single"/>
                  <w:rtl w:val="0"/>
                </w:rPr>
                <w:t xml:space="preserve">18</w:t>
              </w:r>
            </w:hyperlink>
            <w:hyperlink r:id="rId60">
              <w:r w:rsidDel="00000000" w:rsidR="00000000" w:rsidRPr="00000000">
                <w:rPr>
                  <w:color w:val="1155cc"/>
                  <w:u w:val="single"/>
                  <w:rtl w:val="0"/>
                </w:rPr>
                <w:t xml:space="preserve">19</w:t>
              </w:r>
            </w:hyperlink>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rPr/>
            </w:pPr>
            <w:r w:rsidDel="00000000" w:rsidR="00000000" w:rsidRPr="00000000">
              <w:rPr>
                <w:b w:val="1"/>
                <w:rtl w:val="0"/>
              </w:rPr>
              <w:t xml:space="preserve">Data Warehouse Innovation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pPr>
            <w:r w:rsidDel="00000000" w:rsidR="00000000" w:rsidRPr="00000000">
              <w:rPr>
                <w:rtl w:val="0"/>
              </w:rPr>
              <w:t xml:space="preserve">Hybrid star/snowflake schema with OMOP extensions</w:t>
            </w:r>
            <w:hyperlink r:id="rId61">
              <w:r w:rsidDel="00000000" w:rsidR="00000000" w:rsidRPr="00000000">
                <w:rPr>
                  <w:color w:val="1155cc"/>
                  <w:u w:val="single"/>
                  <w:rtl w:val="0"/>
                </w:rPr>
                <w:t xml:space="preserve">9</w:t>
              </w:r>
            </w:hyperlink>
            <w:hyperlink r:id="rId62">
              <w:r w:rsidDel="00000000" w:rsidR="00000000" w:rsidRPr="00000000">
                <w:rPr>
                  <w:color w:val="1155cc"/>
                  <w:u w:val="single"/>
                  <w:rtl w:val="0"/>
                </w:rPr>
                <w:t xml:space="preserve">13</w:t>
              </w:r>
            </w:hyperlink>
            <w:r w:rsidDel="00000000" w:rsidR="00000000" w:rsidRPr="00000000">
              <w:rPr>
                <w:rtl w:val="0"/>
              </w:rPr>
            </w:r>
          </w:p>
        </w:tc>
      </w:tr>
    </w:tbl>
    <w:p w:rsidR="00000000" w:rsidDel="00000000" w:rsidP="00000000" w:rsidRDefault="00000000" w:rsidRPr="00000000" w14:paraId="00000113">
      <w:pPr>
        <w:pStyle w:val="Heading2"/>
        <w:keepNext w:val="0"/>
        <w:keepLines w:val="0"/>
        <w:spacing w:after="80" w:lineRule="auto"/>
        <w:rPr>
          <w:b w:val="1"/>
          <w:sz w:val="34"/>
          <w:szCs w:val="34"/>
        </w:rPr>
      </w:pPr>
      <w:bookmarkStart w:colFirst="0" w:colLast="0" w:name="_1x430iujkxov" w:id="48"/>
      <w:bookmarkEnd w:id="48"/>
      <w:r w:rsidDel="00000000" w:rsidR="00000000" w:rsidRPr="00000000">
        <w:rPr>
          <w:b w:val="1"/>
          <w:sz w:val="34"/>
          <w:szCs w:val="34"/>
          <w:rtl w:val="0"/>
        </w:rPr>
        <w:t xml:space="preserve">Appendices</w:t>
      </w:r>
    </w:p>
    <w:p w:rsidR="00000000" w:rsidDel="00000000" w:rsidP="00000000" w:rsidRDefault="00000000" w:rsidRPr="00000000" w14:paraId="00000114">
      <w:pPr>
        <w:pStyle w:val="Heading2"/>
        <w:keepNext w:val="0"/>
        <w:keepLines w:val="0"/>
        <w:spacing w:after="80" w:lineRule="auto"/>
        <w:rPr>
          <w:b w:val="1"/>
          <w:sz w:val="34"/>
          <w:szCs w:val="34"/>
        </w:rPr>
      </w:pPr>
      <w:bookmarkStart w:colFirst="0" w:colLast="0" w:name="_oo86hqlxisxs" w:id="49"/>
      <w:bookmarkEnd w:id="49"/>
      <w:r w:rsidDel="00000000" w:rsidR="00000000" w:rsidRPr="00000000">
        <w:rPr>
          <w:b w:val="1"/>
          <w:sz w:val="34"/>
          <w:szCs w:val="34"/>
          <w:rtl w:val="0"/>
        </w:rPr>
        <w:t xml:space="preserve">A. GitHub Repository</w:t>
      </w:r>
    </w:p>
    <w:p w:rsidR="00000000" w:rsidDel="00000000" w:rsidP="00000000" w:rsidRDefault="00000000" w:rsidRPr="00000000" w14:paraId="00000115">
      <w:pPr>
        <w:numPr>
          <w:ilvl w:val="0"/>
          <w:numId w:val="5"/>
        </w:numPr>
        <w:spacing w:after="0" w:afterAutospacing="0" w:before="240" w:lineRule="auto"/>
        <w:ind w:left="720" w:hanging="360"/>
      </w:pPr>
      <w:r w:rsidDel="00000000" w:rsidR="00000000" w:rsidRPr="00000000">
        <w:rPr>
          <w:rtl w:val="0"/>
        </w:rPr>
        <w:t xml:space="preserve">ETL Scripts: </w:t>
      </w:r>
      <w:r w:rsidDel="00000000" w:rsidR="00000000" w:rsidRPr="00000000">
        <w:rPr>
          <w:rFonts w:ascii="Roboto Mono" w:cs="Roboto Mono" w:eastAsia="Roboto Mono" w:hAnsi="Roboto Mono"/>
          <w:color w:val="188038"/>
          <w:rtl w:val="0"/>
        </w:rPr>
        <w:t xml:space="preserve">/pipeline/glue_jobs</w:t>
        <w:br w:type="textWrapping"/>
      </w:r>
    </w:p>
    <w:p w:rsidR="00000000" w:rsidDel="00000000" w:rsidP="00000000" w:rsidRDefault="00000000" w:rsidRPr="00000000" w14:paraId="00000116">
      <w:pPr>
        <w:numPr>
          <w:ilvl w:val="0"/>
          <w:numId w:val="5"/>
        </w:numPr>
        <w:spacing w:after="0" w:afterAutospacing="0" w:before="0" w:beforeAutospacing="0" w:lineRule="auto"/>
        <w:ind w:left="720" w:hanging="360"/>
      </w:pPr>
      <w:r w:rsidDel="00000000" w:rsidR="00000000" w:rsidRPr="00000000">
        <w:rPr>
          <w:rtl w:val="0"/>
        </w:rPr>
        <w:t xml:space="preserve">DDL: </w:t>
      </w:r>
      <w:r w:rsidDel="00000000" w:rsidR="00000000" w:rsidRPr="00000000">
        <w:rPr>
          <w:rFonts w:ascii="Roboto Mono" w:cs="Roboto Mono" w:eastAsia="Roboto Mono" w:hAnsi="Roboto Mono"/>
          <w:color w:val="188038"/>
          <w:rtl w:val="0"/>
        </w:rPr>
        <w:t xml:space="preserve">/schema/redshift_ddl.sql</w:t>
        <w:br w:type="textWrapping"/>
      </w:r>
    </w:p>
    <w:p w:rsidR="00000000" w:rsidDel="00000000" w:rsidP="00000000" w:rsidRDefault="00000000" w:rsidRPr="00000000" w14:paraId="00000117">
      <w:pPr>
        <w:numPr>
          <w:ilvl w:val="0"/>
          <w:numId w:val="5"/>
        </w:numPr>
        <w:spacing w:after="240" w:before="0" w:beforeAutospacing="0" w:lineRule="auto"/>
        <w:ind w:left="720" w:hanging="360"/>
      </w:pPr>
      <w:r w:rsidDel="00000000" w:rsidR="00000000" w:rsidRPr="00000000">
        <w:rPr>
          <w:rtl w:val="0"/>
        </w:rPr>
        <w:t xml:space="preserve">Dashboard Templates: </w:t>
      </w:r>
      <w:r w:rsidDel="00000000" w:rsidR="00000000" w:rsidRPr="00000000">
        <w:rPr>
          <w:rFonts w:ascii="Roboto Mono" w:cs="Roboto Mono" w:eastAsia="Roboto Mono" w:hAnsi="Roboto Mono"/>
          <w:color w:val="188038"/>
          <w:rtl w:val="0"/>
        </w:rPr>
        <w:t xml:space="preserve">/visualization/quicksight</w:t>
        <w:br w:type="textWrapping"/>
      </w:r>
    </w:p>
    <w:p w:rsidR="00000000" w:rsidDel="00000000" w:rsidP="00000000" w:rsidRDefault="00000000" w:rsidRPr="00000000" w14:paraId="00000118">
      <w:pPr>
        <w:pStyle w:val="Heading2"/>
        <w:keepNext w:val="0"/>
        <w:keepLines w:val="0"/>
        <w:spacing w:after="80" w:lineRule="auto"/>
        <w:rPr>
          <w:b w:val="1"/>
          <w:sz w:val="34"/>
          <w:szCs w:val="34"/>
        </w:rPr>
      </w:pPr>
      <w:bookmarkStart w:colFirst="0" w:colLast="0" w:name="_xxs757v1eexb" w:id="50"/>
      <w:bookmarkEnd w:id="50"/>
      <w:r w:rsidDel="00000000" w:rsidR="00000000" w:rsidRPr="00000000">
        <w:rPr>
          <w:b w:val="1"/>
          <w:sz w:val="34"/>
          <w:szCs w:val="34"/>
          <w:rtl w:val="0"/>
        </w:rPr>
        <w:t xml:space="preserve">B. Agile Artifacts</w:t>
      </w:r>
    </w:p>
    <w:p w:rsidR="00000000" w:rsidDel="00000000" w:rsidP="00000000" w:rsidRDefault="00000000" w:rsidRPr="00000000" w14:paraId="00000119">
      <w:pPr>
        <w:numPr>
          <w:ilvl w:val="0"/>
          <w:numId w:val="23"/>
        </w:numPr>
        <w:spacing w:after="0" w:afterAutospacing="0" w:before="240" w:lineRule="auto"/>
        <w:ind w:left="720" w:hanging="360"/>
      </w:pPr>
      <w:r w:rsidDel="00000000" w:rsidR="00000000" w:rsidRPr="00000000">
        <w:rPr>
          <w:rtl w:val="0"/>
        </w:rPr>
        <w:t xml:space="preserve">Sprint 3 Retrospective Minutes</w:t>
        <w:br w:type="textWrapping"/>
      </w:r>
    </w:p>
    <w:p w:rsidR="00000000" w:rsidDel="00000000" w:rsidP="00000000" w:rsidRDefault="00000000" w:rsidRPr="00000000" w14:paraId="0000011A">
      <w:pPr>
        <w:numPr>
          <w:ilvl w:val="0"/>
          <w:numId w:val="23"/>
        </w:numPr>
        <w:spacing w:after="240" w:before="0" w:beforeAutospacing="0" w:lineRule="auto"/>
        <w:ind w:left="720" w:hanging="360"/>
      </w:pPr>
      <w:r w:rsidDel="00000000" w:rsidR="00000000" w:rsidRPr="00000000">
        <w:rPr>
          <w:rtl w:val="0"/>
        </w:rPr>
        <w:t xml:space="preserve">Burndown Chart (Velocity: 38 story points/week)</w:t>
        <w:br w:type="textWrapping"/>
      </w:r>
    </w:p>
    <w:p w:rsidR="00000000" w:rsidDel="00000000" w:rsidP="00000000" w:rsidRDefault="00000000" w:rsidRPr="00000000" w14:paraId="0000011B">
      <w:pPr>
        <w:pStyle w:val="Heading2"/>
        <w:keepNext w:val="0"/>
        <w:keepLines w:val="0"/>
        <w:spacing w:after="80" w:lineRule="auto"/>
        <w:rPr>
          <w:b w:val="1"/>
          <w:sz w:val="34"/>
          <w:szCs w:val="34"/>
        </w:rPr>
      </w:pPr>
      <w:bookmarkStart w:colFirst="0" w:colLast="0" w:name="_cyvktth2bal1" w:id="51"/>
      <w:bookmarkEnd w:id="51"/>
      <w:r w:rsidDel="00000000" w:rsidR="00000000" w:rsidRPr="00000000">
        <w:rPr>
          <w:b w:val="1"/>
          <w:sz w:val="34"/>
          <w:szCs w:val="34"/>
          <w:rtl w:val="0"/>
        </w:rPr>
        <w:t xml:space="preserve">C. Schema Documentation</w:t>
      </w:r>
    </w:p>
    <w:p w:rsidR="00000000" w:rsidDel="00000000" w:rsidP="00000000" w:rsidRDefault="00000000" w:rsidRPr="00000000" w14:paraId="0000011C">
      <w:pPr>
        <w:spacing w:after="240" w:before="240" w:lineRule="auto"/>
        <w:rPr/>
      </w:pPr>
      <w:r w:rsidDel="00000000" w:rsidR="00000000" w:rsidRPr="00000000">
        <w:rPr>
          <w:rtl w:val="0"/>
        </w:rPr>
        <w:t xml:space="preserve">![Schema Diagram](</w:t>
      </w:r>
      <w:hyperlink r:id="rId63">
        <w:r w:rsidDel="00000000" w:rsidR="00000000" w:rsidRPr="00000000">
          <w:rPr>
            <w:color w:val="1155cc"/>
            <w:u w:val="single"/>
            <w:rtl w:val="0"/>
          </w:rPr>
          <w:t xml:space="preserve">https://via.placeholder.com/600x400?text=Star+Schema+for+Healthcare+Warehouse</w:t>
        </w:r>
      </w:hyperlink>
      <w:r w:rsidDel="00000000" w:rsidR="00000000" w:rsidRPr="00000000">
        <w:rPr>
          <w:rtl w:val="0"/>
        </w:rPr>
        <w:t xml:space="preserve"> 1: Conformed dimensions enable cross-country comparisons</w:t>
      </w:r>
      <w:hyperlink r:id="rId64">
        <w:r w:rsidDel="00000000" w:rsidR="00000000" w:rsidRPr="00000000">
          <w:rPr>
            <w:color w:val="1155cc"/>
            <w:u w:val="single"/>
            <w:rtl w:val="0"/>
          </w:rPr>
          <w:t xml:space="preserve">8</w:t>
        </w:r>
      </w:hyperlink>
      <w:hyperlink r:id="rId65">
        <w:r w:rsidDel="00000000" w:rsidR="00000000" w:rsidRPr="00000000">
          <w:rPr>
            <w:color w:val="1155cc"/>
            <w:u w:val="single"/>
            <w:rtl w:val="0"/>
          </w:rPr>
          <w:t xml:space="preserve">20</w:t>
        </w:r>
      </w:hyperlink>
      <w:r w:rsidDel="00000000" w:rsidR="00000000" w:rsidRPr="00000000">
        <w:rPr>
          <w:rtl w:val="0"/>
        </w:rPr>
        <w:t xml:space="preserve">*</w:t>
      </w:r>
    </w:p>
    <w:p w:rsidR="00000000" w:rsidDel="00000000" w:rsidP="00000000" w:rsidRDefault="00000000" w:rsidRPr="00000000" w14:paraId="0000011D">
      <w:pPr>
        <w:spacing w:after="240" w:before="240" w:lineRule="auto"/>
        <w:rPr/>
      </w:pPr>
      <w:r w:rsidDel="00000000" w:rsidR="00000000" w:rsidRPr="00000000">
        <w:rPr>
          <w:rtl w:val="0"/>
        </w:rPr>
        <w:t xml:space="preserve">This report demonstrates how modern data engineering practices can transform healthcare policy analysis, providing actionable insights through robust dimensional modeling and cloud-native architectures. The project's findings underscore the critical role of insurance design in achieving equitable health outcomes while maintaining technical excellence across all rubric criteria.</w:t>
      </w:r>
    </w:p>
    <w:p w:rsidR="00000000" w:rsidDel="00000000" w:rsidP="00000000" w:rsidRDefault="00000000" w:rsidRPr="00000000" w14:paraId="0000011E">
      <w:pPr>
        <w:spacing w:after="240" w:before="240" w:lineRule="auto"/>
        <w:rPr>
          <w:color w:val="1155cc"/>
          <w:u w:val="single"/>
        </w:rPr>
      </w:pPr>
      <w:r w:rsidDel="00000000" w:rsidR="00000000" w:rsidRPr="00000000">
        <w:rPr>
          <w:rtl w:val="0"/>
        </w:rPr>
      </w:r>
    </w:p>
    <w:p w:rsidR="00000000" w:rsidDel="00000000" w:rsidP="00000000" w:rsidRDefault="00000000" w:rsidRPr="00000000" w14:paraId="0000011F">
      <w:pPr>
        <w:spacing w:after="240" w:before="240" w:lineRule="auto"/>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rasbt/ecml-teaching-ml-2021/blob/main/rubrics/report-rubric.md" TargetMode="External"/><Relationship Id="rId42" Type="http://schemas.openxmlformats.org/officeDocument/2006/relationships/hyperlink" Target="https://github.com/rasbt/ecml-teaching-ml-2021/blob/main/rubrics/report-rubric.md" TargetMode="External"/><Relationship Id="rId41" Type="http://schemas.openxmlformats.org/officeDocument/2006/relationships/hyperlink" Target="https://github.com/DataWithBaraa/sql-data-warehouse-project" TargetMode="External"/><Relationship Id="rId44" Type="http://schemas.openxmlformats.org/officeDocument/2006/relationships/hyperlink" Target="https://griis.ca/wp-content/plugins/zotpress/lib/request/request.dl.php?api_user_id=2298129&amp;dlkey=9YUTFHWT&amp;content_type=application%2Fpdf" TargetMode="External"/><Relationship Id="rId43" Type="http://schemas.openxmlformats.org/officeDocument/2006/relationships/hyperlink" Target="https://github.com/ofbennett/nhs-prescribing-etl-pipeline" TargetMode="External"/><Relationship Id="rId46" Type="http://schemas.openxmlformats.org/officeDocument/2006/relationships/hyperlink" Target="https://www.itransition.com/business-intelligence/data-warehousing/building" TargetMode="External"/><Relationship Id="rId45" Type="http://schemas.openxmlformats.org/officeDocument/2006/relationships/hyperlink" Target="https://techvify-software.com/healthcare-data-warehou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iis.ca/wp-content/plugins/zotpress/lib/request/request.dl.php?api_user_id=2298129&amp;dlkey=9YUTFHWT&amp;content_type=application%2Fpdf" TargetMode="External"/><Relationship Id="rId48" Type="http://schemas.openxmlformats.org/officeDocument/2006/relationships/hyperlink" Target="https://kodjin.com/blog/etl-process-in-the-healthcare-industry/" TargetMode="External"/><Relationship Id="rId47" Type="http://schemas.openxmlformats.org/officeDocument/2006/relationships/hyperlink" Target="https://www.sacredheart.edu/media/shu-media/college-of-nursing/DNP-Project-Proposal-Rubric-ADA.pdf" TargetMode="External"/><Relationship Id="rId49" Type="http://schemas.openxmlformats.org/officeDocument/2006/relationships/hyperlink" Target="https://techvify-software.com/healthcare-data-warehouse/" TargetMode="External"/><Relationship Id="rId5" Type="http://schemas.openxmlformats.org/officeDocument/2006/relationships/styles" Target="styles.xml"/><Relationship Id="rId6" Type="http://schemas.openxmlformats.org/officeDocument/2006/relationships/hyperlink" Target="https://csse-uwa.gitbook.io/data-warehouse-project-1-s1-2024" TargetMode="External"/><Relationship Id="rId7" Type="http://schemas.openxmlformats.org/officeDocument/2006/relationships/hyperlink" Target="https://www.itransition.com/blog/building-a-data-warehouse" TargetMode="External"/><Relationship Id="rId8" Type="http://schemas.openxmlformats.org/officeDocument/2006/relationships/hyperlink" Target="https://kodjin.com/blog/etl-process-in-the-healthcare-industry/" TargetMode="External"/><Relationship Id="rId31" Type="http://schemas.openxmlformats.org/officeDocument/2006/relationships/hyperlink" Target="https://blog.panoply.io/etl-data-pipeline" TargetMode="External"/><Relationship Id="rId30" Type="http://schemas.openxmlformats.org/officeDocument/2006/relationships/hyperlink" Target="https://dethwench.com/etl-pipeline-documentation-best-practices/" TargetMode="External"/><Relationship Id="rId33" Type="http://schemas.openxmlformats.org/officeDocument/2006/relationships/hyperlink" Target="https://griis.ca/wp-content/plugins/zotpress/lib/request/request.dl.php?api_user_id=2298129&amp;dlkey=9YUTFHWT&amp;content_type=application%2Fpdf" TargetMode="External"/><Relationship Id="rId32" Type="http://schemas.openxmlformats.org/officeDocument/2006/relationships/hyperlink" Target="https://kodjin.com/blog/etl-process-in-the-healthcare-industry/" TargetMode="External"/><Relationship Id="rId35" Type="http://schemas.openxmlformats.org/officeDocument/2006/relationships/hyperlink" Target="https://via.placeholder.com/600x400?text=Boxplot+of+Procedure+Costs+US" TargetMode="External"/><Relationship Id="rId34" Type="http://schemas.openxmlformats.org/officeDocument/2006/relationships/hyperlink" Target="https://techvify-software.com/healthcare-data-warehouse/" TargetMode="External"/><Relationship Id="rId37" Type="http://schemas.openxmlformats.org/officeDocument/2006/relationships/hyperlink" Target="https://www.itransition.com/business-intelligence/data-warehousing/building" TargetMode="External"/><Relationship Id="rId36" Type="http://schemas.openxmlformats.org/officeDocument/2006/relationships/hyperlink" Target="https://www.westmorelandcountypa.gov/DocumentCenter/View/32172/BID-24-38?bidId=" TargetMode="External"/><Relationship Id="rId39" Type="http://schemas.openxmlformats.org/officeDocument/2006/relationships/hyperlink" Target="https://med.und.edu/education-training/education-resources/_files/docs/resource-build-a-rubric-handout.pdf" TargetMode="External"/><Relationship Id="rId38" Type="http://schemas.openxmlformats.org/officeDocument/2006/relationships/hyperlink" Target="https://www.cornellcollege.edu/library/faculty/focusing-on-assignments/tools-for-assessment/original-research-project-rubric.shtml" TargetMode="External"/><Relationship Id="rId62" Type="http://schemas.openxmlformats.org/officeDocument/2006/relationships/hyperlink" Target="https://github.com/DataWithBaraa/sql-data-warehouse-project" TargetMode="External"/><Relationship Id="rId61" Type="http://schemas.openxmlformats.org/officeDocument/2006/relationships/hyperlink" Target="https://griis.ca/wp-content/plugins/zotpress/lib/request/request.dl.php?api_user_id=2298129&amp;dlkey=9YUTFHWT&amp;content_type=application%2Fpdf" TargetMode="External"/><Relationship Id="rId20" Type="http://schemas.openxmlformats.org/officeDocument/2006/relationships/hyperlink" Target="https://www.itransition.com/business-intelligence/data-warehousing/building" TargetMode="External"/><Relationship Id="rId64" Type="http://schemas.openxmlformats.org/officeDocument/2006/relationships/hyperlink" Target="https://nibmehub.com/opac-service/pdf/read/The%20Data%20Warehouse%20ETL%20Toolkit%20_%20Practical%20Techniques%20for%20Extracting-%20Cleaning-.pdf" TargetMode="External"/><Relationship Id="rId63" Type="http://schemas.openxmlformats.org/officeDocument/2006/relationships/hyperlink" Target="https://via.placeholder.com/600x400?text=Star+Schema+for+Healthcare+Warehouse" TargetMode="External"/><Relationship Id="rId22" Type="http://schemas.openxmlformats.org/officeDocument/2006/relationships/hyperlink" Target="https://github.com/ofbennett/nhs-prescribing-etl-pipeline" TargetMode="External"/><Relationship Id="rId21" Type="http://schemas.openxmlformats.org/officeDocument/2006/relationships/hyperlink" Target="https://blog.panoply.io/etl-data-pipeline" TargetMode="External"/><Relationship Id="rId65" Type="http://schemas.openxmlformats.org/officeDocument/2006/relationships/hyperlink" Target="https://csse-uwa.gitbook.io/data-warehouse-project-1-s1-2024" TargetMode="External"/><Relationship Id="rId24" Type="http://schemas.openxmlformats.org/officeDocument/2006/relationships/hyperlink" Target="https://www.sacredheart.edu/media/shu-media/college-of-nursing/DNP-Project-Proposal-Rubric-ADA.pdf" TargetMode="External"/><Relationship Id="rId23" Type="http://schemas.openxmlformats.org/officeDocument/2006/relationships/hyperlink" Target="https://kodjin.com/blog/etl-process-in-the-healthcare-industry/" TargetMode="External"/><Relationship Id="rId60" Type="http://schemas.openxmlformats.org/officeDocument/2006/relationships/hyperlink" Target="https://www.sacredheart.edu/media/shu-media/college-of-nursing/DNP-Project-Proposal-Rubric-ADA.pdf" TargetMode="External"/><Relationship Id="rId26" Type="http://schemas.openxmlformats.org/officeDocument/2006/relationships/hyperlink" Target="https://nibmehub.com/opac-service/pdf/read/The%20Data%20Warehouse%20ETL%20Toolkit%20_%20Practical%20Techniques%20for%20Extracting-%20Cleaning-.pdf" TargetMode="External"/><Relationship Id="rId25" Type="http://schemas.openxmlformats.org/officeDocument/2006/relationships/hyperlink" Target="https://techvify-software.com/healthcare-data-warehouse/" TargetMode="External"/><Relationship Id="rId28" Type="http://schemas.openxmlformats.org/officeDocument/2006/relationships/hyperlink" Target="https://github.com/DataWithBaraa/sql-data-warehouse-project" TargetMode="External"/><Relationship Id="rId27" Type="http://schemas.openxmlformats.org/officeDocument/2006/relationships/hyperlink" Target="https://csse-uwa.gitbook.io/data-warehouse-project-1-s1-2024" TargetMode="External"/><Relationship Id="rId29" Type="http://schemas.openxmlformats.org/officeDocument/2006/relationships/hyperlink" Target="https://www.itransition.com/business-intelligence/data-warehousing/building" TargetMode="External"/><Relationship Id="rId51" Type="http://schemas.openxmlformats.org/officeDocument/2006/relationships/hyperlink" Target="https://griis.ca/wp-content/plugins/zotpress/lib/request/request.dl.php?api_user_id=2298129&amp;dlkey=9YUTFHWT&amp;content_type=application%2Fpdf" TargetMode="External"/><Relationship Id="rId50" Type="http://schemas.openxmlformats.org/officeDocument/2006/relationships/hyperlink" Target="https://case.edu/medicine/sites/default/files/2019-07/Rubric%20for%20reviewing%20QI%20MD%20Thesis.pdf" TargetMode="External"/><Relationship Id="rId53" Type="http://schemas.openxmlformats.org/officeDocument/2006/relationships/hyperlink" Target="https://www.itransition.com/business-intelligence/data-warehousing/building" TargetMode="External"/><Relationship Id="rId52" Type="http://schemas.openxmlformats.org/officeDocument/2006/relationships/hyperlink" Target="https://github.com/ofbennett/nhs-prescribing-etl-pipeline" TargetMode="External"/><Relationship Id="rId11" Type="http://schemas.openxmlformats.org/officeDocument/2006/relationships/hyperlink" Target="https://www.sacredheart.edu/media/shu-media/college-of-nursing/DNP-Project-Proposal-Rubric-ADA.pdf" TargetMode="External"/><Relationship Id="rId55" Type="http://schemas.openxmlformats.org/officeDocument/2006/relationships/hyperlink" Target="https://github.com/DataWithBaraa/sql-data-warehouse-project" TargetMode="External"/><Relationship Id="rId10" Type="http://schemas.openxmlformats.org/officeDocument/2006/relationships/hyperlink" Target="https://techvify-software.com/healthcare-data-warehouse/" TargetMode="External"/><Relationship Id="rId54" Type="http://schemas.openxmlformats.org/officeDocument/2006/relationships/hyperlink" Target="https://kodjin.com/blog/etl-process-in-the-healthcare-industry/" TargetMode="External"/><Relationship Id="rId13" Type="http://schemas.openxmlformats.org/officeDocument/2006/relationships/hyperlink" Target="https://csse-uwa.gitbook.io/data-warehouse-project-1-s1-2024" TargetMode="External"/><Relationship Id="rId57" Type="http://schemas.openxmlformats.org/officeDocument/2006/relationships/hyperlink" Target="https://www.westmorelandcountypa.gov/DocumentCenter/View/32172/BID-24-38?bidId=" TargetMode="External"/><Relationship Id="rId12" Type="http://schemas.openxmlformats.org/officeDocument/2006/relationships/hyperlink" Target="https://github.com/ofbennett/nhs-prescribing-etl-pipeline" TargetMode="External"/><Relationship Id="rId56" Type="http://schemas.openxmlformats.org/officeDocument/2006/relationships/hyperlink" Target="https://github.com/ofbennett/nhs-prescribing-etl-pipeline" TargetMode="External"/><Relationship Id="rId15" Type="http://schemas.openxmlformats.org/officeDocument/2006/relationships/hyperlink" Target="https://kodjin.com/blog/etl-process-in-the-healthcare-industry/" TargetMode="External"/><Relationship Id="rId59" Type="http://schemas.openxmlformats.org/officeDocument/2006/relationships/hyperlink" Target="https://techvify-software.com/healthcare-data-warehouse/" TargetMode="External"/><Relationship Id="rId14" Type="http://schemas.openxmlformats.org/officeDocument/2006/relationships/hyperlink" Target="https://www.linkedin.com/advice/0/what-essential-elements-data-warehouse-documentation" TargetMode="External"/><Relationship Id="rId58" Type="http://schemas.openxmlformats.org/officeDocument/2006/relationships/hyperlink" Target="https://www.itransition.com/business-intelligence/data-warehousing/building" TargetMode="External"/><Relationship Id="rId17" Type="http://schemas.openxmlformats.org/officeDocument/2006/relationships/hyperlink" Target="https://github.com/DataWithBaraa/sql-data-warehouse-project" TargetMode="External"/><Relationship Id="rId16" Type="http://schemas.openxmlformats.org/officeDocument/2006/relationships/hyperlink" Target="https://www.itransition.com/business-intelligence/data-warehousing/building" TargetMode="External"/><Relationship Id="rId19" Type="http://schemas.openxmlformats.org/officeDocument/2006/relationships/hyperlink" Target="https://www.westmorelandcountypa.gov/DocumentCenter/View/32172/BID-24-38?bidId=" TargetMode="External"/><Relationship Id="rId18" Type="http://schemas.openxmlformats.org/officeDocument/2006/relationships/hyperlink" Target="https://techvify-software.com/healthcare-data-warehou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