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FRS Section 11.1 - Business Prediction Output</w:t>
      </w:r>
    </w:p>
    <w:p>
      <w:r>
        <w:t>Use this content to replace the current Section 11.1 in the FRS document. It aligns the output requirement with account-level ML prediction, Power BI aggregation needs, and member-level drill-down requirements.</w:t>
      </w:r>
    </w:p>
    <w:p>
      <w:pPr>
        <w:pStyle w:val="Heading1"/>
      </w:pPr>
      <w:r>
        <w:t>11. Expected Output Requirements</w:t>
      </w:r>
    </w:p>
    <w:p>
      <w:pPr>
        <w:pStyle w:val="Heading2"/>
      </w:pPr>
      <w:r>
        <w:t>11.1 Business Prediction Output</w:t>
      </w:r>
    </w:p>
    <w:p>
      <w:r>
        <w:t>The expected ML prediction output will be generated at account level, since the BRS measurement level for the retention metrics is Account. Each output record should represent one account for a reporting period. Member ID should also be carried in the output for traceability, drill-down, and member-level dashboard aggregation where required.</w:t>
      </w:r>
    </w:p>
    <w:p>
      <w:r>
        <w:t>The Power BI dashboard can use this detailed account-level output to derive aggregate metrics such as total members at risk, high/medium/low risk distribution, FUM leakage, and top churn drivers. If a member has multiple accounts, the account-level risk will remain unchanged. For member-level dashboard aggregation, the proposed approach is to use the maximum churn probability across all accounts of the member.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Output Column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Description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Example / Allowed Values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Power BI Usage / Notes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reporting_period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Reporting month or rolling 12-month period for which the prediction is generated.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Mar-2026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Used as dashboard filter and trend period.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member_id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Member/customer identifier used for traceability and member-level aggregation.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M001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Used for drill-down and grouping multiple accounts under one member.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account_id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Account identifier. This is the expected primary output grain.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A001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Primary level for ML prediction output and account-level dashboard views.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prediction_label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Predicted class from ML model.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Retained / Churn / Churn Risk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Used to categorize accounts for business review.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churn_probability / risk_score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Probability or score showing likelihood of churn.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0.87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Used to rank accounts/members by risk.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risk_band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Human-friendly risk grouping derived from churn probability.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Low / Medium / High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Used for risk distribution chart and KPI cards.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retention_category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Business category based on rules/model output.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Retained / Not retained / Churn risk - FUM leakage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Used for business-friendly reporting.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primary_churn_driver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Main reason contributing to the risk prediction.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 login &gt; 90 days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Used for top drivers of churn chart.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additional_churn_drivers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Optional secondary drivers contributing to prediction.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Less recent activity; Reduced engagement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Used for explanation/drill-down if required.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fum_start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FUM at the start of the rolling 12-month period.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150,000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Used for FUM comparison and leakage calculation.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fum_end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FUM at the end of the rolling 12-month period.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Used for FUM comparison and leakage calculation.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fum_lost_amount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FUM amount lost during the reporting period, where applicable.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150,000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Used for FUM leakage dashboard.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fum_lost_indicator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Indicates whether FUM was retained, partially lost, or fully exited.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 FUM lost / Partial FUM lost / Full FUM exited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Used for FUM leakage segmentation.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suggested_action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Optional action for business users.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Retention follow-up / Review account / No action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Used for business follow-up or action list.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model_version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Version of the ML model used for the prediction.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RF_v1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Used for traceability and audit.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prediction_date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Date on which the prediction was generated.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31-Mar-2026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Used for audit and dashboard refresh tracking.</w:t>
            </w:r>
          </w:p>
        </w:tc>
      </w:tr>
    </w:tbl>
    <w:p>
      <w:pPr>
        <w:pStyle w:val="Heading3"/>
      </w:pPr>
      <w:r>
        <w:t>11.1.1 Member-Level Dashboard Aggregation Rule</w:t>
      </w:r>
    </w:p>
    <w:p>
      <w:r>
        <w:t>If a single member has multiple accounts, the account-level output should not be overwritten. Power BI can aggregate the account-level output into a member-level view using the following proposed logic: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Dashboard Field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Proposed Logic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Reason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member_churn_probability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Maximum churn probability across all accounts of the member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Prevents a high-risk account from being hidden by low-risk accounts.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member_risk_band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Derived from the maximum churn probability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Keeps member-level risk aligned with the highest-risk account.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total_fum_start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Sum of FUM Start across all accounts of the member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Shows total starting FUM exposure for the member.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total_fum_end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Sum of FUM End across all accounts of the member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Shows total ending FUM retained for the member.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fum_lost_amount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Total FUM Start minus Total FUM End, where applicable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Supports FUM leakage reporting.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primary_churn_driver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Driver from the account with the highest churn probability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Explains the main reason for member-level risk.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suggested_action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Based on the highest member-level risk band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Supports prioritised business follow-up.</w:t>
            </w:r>
          </w:p>
        </w:tc>
      </w:tr>
    </w:tbl>
    <w:p>
      <w:r>
        <w:t>Note: Average churn probability may be provided as a supporting metric if required, but it should not be used as the primary member-level risk classification unless confirmed by business. Average risk can hide a high-risk account when the same member has another low-risk account.</w:t>
      </w:r>
    </w:p>
    <w:p>
      <w:pPr>
        <w:pStyle w:val="Heading3"/>
      </w:pPr>
      <w:r>
        <w:t>11.1.2 Example: Why Maximum Risk Is Recommended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Member ID</w:t>
            </w:r>
          </w:p>
        </w:tc>
        <w:tc>
          <w:tcPr>
            <w:tcW w:type="dxa" w:w="1776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Account ID</w:t>
            </w:r>
          </w:p>
        </w:tc>
        <w:tc>
          <w:tcPr>
            <w:tcW w:type="dxa" w:w="1776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Account Churn Probability</w:t>
            </w:r>
          </w:p>
        </w:tc>
        <w:tc>
          <w:tcPr>
            <w:tcW w:type="dxa" w:w="1776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Account Risk Band</w:t>
            </w:r>
          </w:p>
        </w:tc>
        <w:tc>
          <w:tcPr>
            <w:tcW w:type="dxa" w:w="1776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FUM Start</w:t>
            </w:r>
          </w:p>
        </w:tc>
        <w:tc>
          <w:tcPr>
            <w:tcW w:type="dxa" w:w="1776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FUM End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M004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A004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0.82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High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300,000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250,000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M004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A005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0.25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Low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100,000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105,000</w:t>
            </w:r>
          </w:p>
        </w:tc>
      </w:tr>
    </w:tbl>
    <w:p>
      <w:r>
        <w:t>If average churn probability is used: (0.82 + 0.25) / 2 = 0.535, which may classify the member as Medium Risk. This hides the fact that one account is High Risk.</w:t>
      </w:r>
    </w:p>
    <w:p>
      <w:r>
        <w:t>If maximum churn probability is used: max(0.82, 0.25) = 0.82, so the member is classified as High Risk. This is safer for retention follow-up because the high-risk account is not hidden.</w:t>
      </w:r>
    </w:p>
    <w:p>
      <w:pPr>
        <w:pStyle w:val="Heading3"/>
      </w:pPr>
      <w:r>
        <w:t>11.1.3 Risk Band Derivation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Churn Probability Range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Risk Band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0.70 to 1.00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High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0.40 to 0.69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Medium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 to 0.39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Low</w:t>
            </w:r>
          </w:p>
        </w:tc>
      </w:tr>
    </w:tbl>
    <w:p>
      <w:r>
        <w:t>The above thresholds are sample values. Final risk band thresholds should be confirmed by business/data science before implementation.</w:t>
      </w:r>
    </w:p>
    <w:p>
      <w:pPr>
        <w:pStyle w:val="Heading3"/>
      </w:pPr>
      <w:r>
        <w:t>11.1.4 FRS Assumption / Confirmation Required</w:t>
      </w:r>
    </w:p>
    <w:p>
      <w:r>
        <w:t>Since the BRS measurement level is Account, the ML model output is proposed at account level. Member ID will be included only for traceability, drill-down, and dashboard aggregation.</w:t>
      </w:r>
    </w:p>
    <w:p>
      <w:r>
        <w:t>For member-level dashboard views, the proposed aggregation method is to use the maximum churn probability across the member’s accounts. This approach ensures that high-risk accounts are not hidden by averaging with low-risk accounts.</w:t>
      </w:r>
    </w:p>
    <w:p>
      <w:r>
        <w:t>Final confirmation is required from BA/business on whether maximum churn probability should be used as the standard member-level aggregation rule and whether average risk score is required as an additional dashboard metric.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