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2.png" ContentType="image/png"/>
  <Override PartName="/word/media/rId59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Копылова Виктория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Откройте Midnight Commander (рис. 1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035300" cy="457200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3"/>
        </w:numPr>
      </w:pPr>
      <w:r>
        <w:t xml:space="preserve">Пользуясь клавишами ↑ , ↓ и Enter перейдите в каталог ~/work/arch-pc созданный при выполнении лабораторной работы №4 (рис. 2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5334000" cy="2881246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Compact"/>
        <w:numPr>
          <w:ilvl w:val="0"/>
          <w:numId w:val="1004"/>
        </w:numPr>
      </w:pPr>
      <w:r>
        <w:t xml:space="preserve">С помощью функциональной клавиши F7 создайте папку lab05 и перейдите в созданный каталог (рис. 3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5334000" cy="2881246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ompact"/>
        <w:numPr>
          <w:ilvl w:val="0"/>
          <w:numId w:val="1005"/>
        </w:numPr>
      </w:pPr>
      <w:r>
        <w:t xml:space="preserve">Пользуясь строкой ввода и командой touch создайте файл lab5-1.asm (рис. 4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5334000" cy="208547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ompact"/>
        <w:numPr>
          <w:ilvl w:val="0"/>
          <w:numId w:val="1006"/>
        </w:numPr>
      </w:pPr>
      <w:r>
        <w:t xml:space="preserve">С помощью функциональной клавиши F4 откройте файл lab5-1.asm для редактирования во встроенном редакторе.</w:t>
      </w:r>
    </w:p>
    <w:p>
      <w:pPr>
        <w:pStyle w:val="Compact"/>
        <w:numPr>
          <w:ilvl w:val="0"/>
          <w:numId w:val="1006"/>
        </w:numPr>
      </w:pPr>
      <w:r>
        <w:t xml:space="preserve">Введите текст программы из листинга 5.1 (можно без комментариев), сохраните изменения и закройте файл (рис. 5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5334000" cy="3802673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ompact"/>
        <w:numPr>
          <w:ilvl w:val="0"/>
          <w:numId w:val="1007"/>
        </w:numPr>
      </w:pPr>
      <w:r>
        <w:t xml:space="preserve">С помощью функциональной клавиши F3 откройте файл lab5-1.asm для просмотра. Убедитесь, что файл содержит текст программы (рис. 6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5334000" cy="3802673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Compact"/>
        <w:numPr>
          <w:ilvl w:val="0"/>
          <w:numId w:val="1008"/>
        </w:numPr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 (рис. 7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5334000" cy="1252903"/>
            <wp:effectExtent b="0" l="0" r="0" t="0"/>
            <wp:docPr descr="рис.7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ompact"/>
        <w:numPr>
          <w:ilvl w:val="0"/>
          <w:numId w:val="1009"/>
        </w:numPr>
      </w:pPr>
      <w:r>
        <w:t xml:space="preserve">Скачайте файл in_out.asm со страницы курса в ТУИС</w:t>
      </w:r>
    </w:p>
    <w:p>
      <w:pPr>
        <w:pStyle w:val="Compact"/>
        <w:numPr>
          <w:ilvl w:val="0"/>
          <w:numId w:val="1009"/>
        </w:numPr>
      </w:pPr>
      <w:r>
        <w:t xml:space="preserve">Подключаемый файл in_out.asm должен лежать в том же каталоге, что и файл с программой, в которой он используется (рис. 8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4699000" cy="3175000"/>
            <wp:effectExtent b="0" l="0" r="0" t="0"/>
            <wp:docPr descr="рис.8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Compact"/>
        <w:numPr>
          <w:ilvl w:val="0"/>
          <w:numId w:val="1010"/>
        </w:numPr>
      </w:pPr>
      <w:r>
        <w:t xml:space="preserve">С помощью функциональной клавиши F6 создайте копию файла lab5-1.asm с именем lab5-2.asm. Выделите файл lab5-1.asm, нажмите клавишу F6 , введите имя файла lab5-2.asm и нажмите клавишу Enter (рис. 9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5334000" cy="4066727"/>
            <wp:effectExtent b="0" l="0" r="0" t="0"/>
            <wp:docPr descr="рис.9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ompact"/>
        <w:numPr>
          <w:ilvl w:val="0"/>
          <w:numId w:val="1011"/>
        </w:numPr>
      </w:pP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 в соответствии с листингом 5.2. Создайте исполняемый файл и проверьте его работу (рис. 10</w:t>
      </w:r>
      <w:r>
        <w:t xml:space="preserve"> </w:t>
      </w:r>
      <w:r>
        <w:t xml:space="preserve">[-@fig:010]</w:t>
      </w:r>
      <w:r>
        <w:t xml:space="preserve">), (рис. 11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5334000" cy="2243926"/>
            <wp:effectExtent b="0" l="0" r="0" t="0"/>
            <wp:docPr descr="рис.10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CaptionedFigure"/>
      </w:pPr>
      <w:r>
        <w:drawing>
          <wp:inline>
            <wp:extent cx="5334000" cy="867422"/>
            <wp:effectExtent b="0" l="0" r="0" t="0"/>
            <wp:docPr descr="рис.1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Compact"/>
        <w:numPr>
          <w:ilvl w:val="0"/>
          <w:numId w:val="1012"/>
        </w:numPr>
      </w:pPr>
      <w:r>
        <w:t xml:space="preserve">В файле lab5-2.asm замените подпрограмму sprintLF на sprint. Создайте исполняемый файл и проверьте его работу (рис. 12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5334000" cy="697634"/>
            <wp:effectExtent b="0" l="0" r="0" t="0"/>
            <wp:docPr descr="рис.12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5.4. Задание для самостоятельной работы</w:t>
      </w:r>
    </w:p>
    <w:p>
      <w:pPr>
        <w:pStyle w:val="Compact"/>
        <w:numPr>
          <w:ilvl w:val="0"/>
          <w:numId w:val="1013"/>
        </w:numPr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13"/>
        </w:numPr>
      </w:pPr>
      <w:r>
        <w:t xml:space="preserve">Получите исполняемый файл и проверьте его работу. На приглашение ввести строку введите свою фамилию (рис. 13</w:t>
      </w:r>
      <w:r>
        <w:t xml:space="preserve"> </w:t>
      </w:r>
      <w:r>
        <w:t xml:space="preserve">[-@fig:013]</w:t>
      </w:r>
      <w:r>
        <w:t xml:space="preserve">), (рис. 14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5334000" cy="3115900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</w:t>
      </w:r>
    </w:p>
    <w:p>
      <w:pPr>
        <w:pStyle w:val="CaptionedFigure"/>
      </w:pPr>
      <w:r>
        <w:drawing>
          <wp:inline>
            <wp:extent cx="5334000" cy="1475810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</w:t>
      </w:r>
    </w:p>
    <w:p>
      <w:pPr>
        <w:pStyle w:val="Compact"/>
        <w:numPr>
          <w:ilvl w:val="0"/>
          <w:numId w:val="1014"/>
        </w:numPr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14"/>
        </w:numPr>
      </w:pPr>
      <w:r>
        <w:t xml:space="preserve">Создайте исполняемый файл и проверьте его работу (рис. 15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5334000" cy="877933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инструкцию языка ассемблера mov и int.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Копылова Виктория Валерьевна</dc:creator>
  <dc:language>ru-RU</dc:language>
  <cp:keywords/>
  <dcterms:created xsi:type="dcterms:W3CDTF">2024-11-28T16:14:46Z</dcterms:created>
  <dcterms:modified xsi:type="dcterms:W3CDTF">2024-11-28T16:14:46Z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