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  <w:drawing>
          <wp:inline distB="114300" distT="114300" distL="114300" distR="114300">
            <wp:extent cx="1914525" cy="176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Manual de Usuario Super Vildozo Bros</w:t>
      </w:r>
    </w:p>
    <w:p w:rsidR="00000000" w:rsidDel="00000000" w:rsidP="00000000" w:rsidRDefault="00000000" w:rsidRPr="00000000" w14:paraId="00000005">
      <w:pPr>
        <w:spacing w:line="264" w:lineRule="auto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Asignatura</w:t>
      </w:r>
    </w:p>
    <w:p w:rsidR="00000000" w:rsidDel="00000000" w:rsidP="00000000" w:rsidRDefault="00000000" w:rsidRPr="00000000" w14:paraId="00000007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Análisis de Sistemas</w:t>
      </w:r>
    </w:p>
    <w:p w:rsidR="00000000" w:rsidDel="00000000" w:rsidP="00000000" w:rsidRDefault="00000000" w:rsidRPr="00000000" w14:paraId="00000009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Profesor</w:t>
      </w:r>
    </w:p>
    <w:p w:rsidR="00000000" w:rsidDel="00000000" w:rsidP="00000000" w:rsidRDefault="00000000" w:rsidRPr="00000000" w14:paraId="0000000B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Juan Manuel Moya</w:t>
      </w:r>
    </w:p>
    <w:p w:rsidR="00000000" w:rsidDel="00000000" w:rsidP="00000000" w:rsidRDefault="00000000" w:rsidRPr="00000000" w14:paraId="0000000D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Integrantes</w:t>
      </w:r>
    </w:p>
    <w:p w:rsidR="00000000" w:rsidDel="00000000" w:rsidP="00000000" w:rsidRDefault="00000000" w:rsidRPr="00000000" w14:paraId="0000000F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Ramiro Ridolfi, Roman Rey, Vito Peluso, </w:t>
      </w:r>
    </w:p>
    <w:p w:rsidR="00000000" w:rsidDel="00000000" w:rsidP="00000000" w:rsidRDefault="00000000" w:rsidRPr="00000000" w14:paraId="00000011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Antonio Vinazza, Ignacio Vildozo</w:t>
      </w:r>
    </w:p>
    <w:p w:rsidR="00000000" w:rsidDel="00000000" w:rsidP="00000000" w:rsidRDefault="00000000" w:rsidRPr="00000000" w14:paraId="00000012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Año y División</w:t>
      </w:r>
    </w:p>
    <w:p w:rsidR="00000000" w:rsidDel="00000000" w:rsidP="00000000" w:rsidRDefault="00000000" w:rsidRPr="00000000" w14:paraId="00000014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5to 1a</w:t>
      </w:r>
    </w:p>
    <w:p w:rsidR="00000000" w:rsidDel="00000000" w:rsidP="00000000" w:rsidRDefault="00000000" w:rsidRPr="00000000" w14:paraId="00000016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Ciclo Lectivo</w:t>
      </w:r>
    </w:p>
    <w:p w:rsidR="00000000" w:rsidDel="00000000" w:rsidP="00000000" w:rsidRDefault="00000000" w:rsidRPr="00000000" w14:paraId="00000018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64" w:lineRule="auto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dw5cs923x0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t6hmdfttm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50h75j8y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se juega?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cym9x5fs9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Técnico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fefo4ns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de Versiones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5ve9wcln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AGREGAR FOTOS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Roboto" w:cs="Roboto" w:eastAsia="Roboto" w:hAnsi="Roboto"/>
          <w:b w:val="1"/>
          <w:color w:val="434343"/>
          <w:u w:val="single"/>
        </w:rPr>
      </w:pPr>
      <w:bookmarkStart w:colFirst="0" w:colLast="0" w:name="_qdw5cs923x0n" w:id="0"/>
      <w:bookmarkEnd w:id="0"/>
      <w:r w:rsidDel="00000000" w:rsidR="00000000" w:rsidRPr="00000000">
        <w:rPr>
          <w:rFonts w:ascii="Roboto" w:cs="Roboto" w:eastAsia="Roboto" w:hAnsi="Roboto"/>
          <w:b w:val="1"/>
          <w:color w:val="434343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Bienvenidos al manual de usuario de ‘Super Vildozo Bros’.</w:t>
        <w:br w:type="textWrapping"/>
        <w:t xml:space="preserve">En este manual vamos a explicar sobre qué trata el juego, los objetivos y los distintos elementos que van a encontrar. Con este documento se podrá comprender a la perfección el juego y solventar posibles dudas de jugabilidad.</w:t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  <w:b w:val="1"/>
          <w:color w:val="434343"/>
          <w:u w:val="single"/>
        </w:rPr>
      </w:pPr>
      <w:bookmarkStart w:colFirst="0" w:colLast="0" w:name="_wjt6hmdfttmx" w:id="1"/>
      <w:bookmarkEnd w:id="1"/>
      <w:r w:rsidDel="00000000" w:rsidR="00000000" w:rsidRPr="00000000">
        <w:rPr>
          <w:rFonts w:ascii="Roboto" w:cs="Roboto" w:eastAsia="Roboto" w:hAnsi="Roboto"/>
          <w:b w:val="1"/>
          <w:color w:val="434343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 </w:t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Super Vildozo Bros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vas a tener que guiar a Vildozo a lo largo de los distintos niveles en busca de saciar su hambre. </w:t>
        <w:br w:type="textWrapping"/>
        <w:t xml:space="preserve">Tu meta en cada nivel es alcanzar el codiciado objetivo que se encuentra al final del recorrido: una deliciosa hamburguesa. Sin embargo, no será tan sencillo como parece. Cada nivel está repleto de enemigos que tendrás que derrotar para llegar hasta tu recompensa.</w:t>
        <w:br w:type="textWrapping"/>
        <w:t xml:space="preserve">A medida que avanzas en el juego, descubrirás que la hamburguesa no es lo que Vildozo esperaba…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Controles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Nova Mono" w:cs="Nova Mono" w:eastAsia="Nova Mono" w:hAnsi="Nova Mono"/>
          <w:sz w:val="32"/>
          <w:szCs w:val="32"/>
          <w:rtl w:val="0"/>
        </w:rPr>
        <w:t xml:space="preserve">Para desplazar a Vildozo utiliza las teclas de flecha izquierda (←) y derecha (→) en tu teclado. Con el movimiento deberás esquivar a los enemigos que se presenten y sus ataques.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30125" cy="10211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67620" t="50506"/>
                    <a:stretch>
                      <a:fillRect/>
                    </a:stretch>
                  </pic:blipFill>
                  <pic:spPr>
                    <a:xfrm>
                      <a:off x="0" y="0"/>
                      <a:ext cx="1030125" cy="10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28700" cy="10878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70000" r="0" t="513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8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saltar se deberá pulsar la barra espaciadora. Si Vildozo salta arriba de un enemigo lo va a eliminar.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14650" cy="9960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>
          <w:rFonts w:ascii="Roboto" w:cs="Roboto" w:eastAsia="Roboto" w:hAnsi="Roboto"/>
          <w:b w:val="1"/>
          <w:color w:val="434343"/>
          <w:u w:val="single"/>
        </w:rPr>
      </w:pPr>
      <w:bookmarkStart w:colFirst="0" w:colLast="0" w:name="_k250h75j8ycd" w:id="2"/>
      <w:bookmarkEnd w:id="2"/>
      <w:r w:rsidDel="00000000" w:rsidR="00000000" w:rsidRPr="00000000">
        <w:rPr>
          <w:rFonts w:ascii="Roboto" w:cs="Roboto" w:eastAsia="Roboto" w:hAnsi="Roboto"/>
          <w:b w:val="1"/>
          <w:color w:val="434343"/>
          <w:u w:val="single"/>
          <w:rtl w:val="0"/>
        </w:rPr>
        <w:t xml:space="preserve">¿Cómo se juega?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Usando el movimiento y el salto vas a guiar a Vildozo saltando a través de plataformas esquivando enemigos y sus ataques, todo esto para llegar a la hamburguesa con éxito. Vildozo a medida que recibe daño va perdiendo vida, al perder sus 3 vidas pierde automáticamente y vuelve al comienzo del juego. La única forma de ataque que tiene Vildozo es por medio de sus saltos eliminar a los enemigos.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bookmarkStart w:colFirst="0" w:colLast="0" w:name="_35cym9x5fs91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Soporte Técnico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 estás teniendo problemas con el juego no dudes en contactar a nuestro mail de soporte:</w:t>
        <w:br w:type="textWrapping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2"/>
            <w:szCs w:val="32"/>
            <w:u w:val="single"/>
            <w:rtl w:val="0"/>
          </w:rPr>
          <w:t xml:space="preserve">superVildozoBrossupport@gmail.com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Danos una descripción detallada del problema y te asistiremos de la manera más efectiva y rápida posible.</w:t>
      </w:r>
    </w:p>
    <w:p w:rsidR="00000000" w:rsidDel="00000000" w:rsidP="00000000" w:rsidRDefault="00000000" w:rsidRPr="00000000" w14:paraId="00000039">
      <w:pPr>
        <w:pStyle w:val="Heading1"/>
        <w:rPr>
          <w:rFonts w:ascii="Roboto" w:cs="Roboto" w:eastAsia="Roboto" w:hAnsi="Roboto"/>
          <w:b w:val="1"/>
          <w:color w:val="434343"/>
          <w:sz w:val="44"/>
          <w:szCs w:val="44"/>
          <w:u w:val="single"/>
        </w:rPr>
      </w:pPr>
      <w:bookmarkStart w:colFirst="0" w:colLast="0" w:name="_p8fefo4nslu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u w:val="single"/>
          <w:rtl w:val="0"/>
        </w:rPr>
        <w:t xml:space="preserve">Notas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u w:val="single"/>
          <w:rtl w:val="0"/>
        </w:rPr>
        <w:t xml:space="preserve">Versión 1.0</w:t>
        <w:br w:type="textWrapping"/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ab/>
        <w:t xml:space="preserve">Se lanzó el juego con los tres niveles iniciales.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u w:val="single"/>
          <w:rtl w:val="0"/>
        </w:rPr>
        <w:t xml:space="preserve">Versión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 agregó nivel 4 y el jefe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th5ve9wclnfg" w:id="5"/>
      <w:bookmarkEnd w:id="5"/>
      <w:r w:rsidDel="00000000" w:rsidR="00000000" w:rsidRPr="00000000">
        <w:rPr>
          <w:rtl w:val="0"/>
        </w:rPr>
        <w:t xml:space="preserve">FALTA AGREGAR FOTOS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uperVildozoBros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