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2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right="-13"/>
        <w:jc w:val="center"/>
        <w:rPr>
          <w:rFonts w:ascii="Times New Roman" w:hAnsi="Times New Roman" w:cs="Times New Roman"/>
          <w:b/>
          <w:caps/>
          <w:sz w:val="16"/>
          <w:szCs w:val="16"/>
          <w:lang w:val="ru-RU"/>
        </w:rPr>
      </w:pPr>
      <w:r>
        <w:rPr>
          <w:rFonts w:cs="Times New Roman" w:ascii="Times New Roman" w:hAnsi="Times New Roman"/>
          <w:b/>
          <w:szCs w:val="26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/>
        <w:ind w:right="-13"/>
        <w:jc w:val="center"/>
        <w:rPr>
          <w:rFonts w:ascii="Times New Roman" w:hAnsi="Times New Roman" w:eastAsia="Calibri" w:cs="Times New Roman"/>
          <w:b/>
          <w:caps/>
          <w:sz w:val="16"/>
          <w:szCs w:val="16"/>
          <w:lang w:val="ru-RU"/>
        </w:rPr>
      </w:pPr>
      <w:r>
        <w:rPr>
          <w:rFonts w:eastAsia="Calibri" w:cs="Times New Roman" w:ascii="Times New Roman" w:hAnsi="Times New Roman"/>
          <w:b/>
          <w:caps/>
          <w:sz w:val="16"/>
          <w:szCs w:val="16"/>
          <w:lang w:val="ru-RU"/>
        </w:rPr>
        <w:t>федеральное государственное автономное образовательное учреждение высшего образования</w:t>
      </w:r>
    </w:p>
    <w:p>
      <w:pPr>
        <w:pStyle w:val="Normal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>
        <w:rPr>
          <w:rFonts w:cs="Times New Roman" w:ascii="Times New Roman" w:hAnsi="Times New Roman"/>
          <w:b/>
          <w:sz w:val="26"/>
          <w:szCs w:val="26"/>
          <w:lang w:val="ru-RU"/>
        </w:rPr>
        <w:t>“</w:t>
      </w:r>
      <w:r>
        <w:rPr>
          <w:rFonts w:cs="Times New Roman" w:ascii="Times New Roman" w:hAnsi="Times New Roman"/>
          <w:b/>
          <w:sz w:val="26"/>
          <w:szCs w:val="26"/>
          <w:lang w:val="ru-RU"/>
        </w:rPr>
        <w:t>НАЦИОНАЛЬНЫЙ ИССЛЕДОВАТЕЛЬСКИЙ УНИВЕРСИТЕТ ИТМО”</w:t>
      </w:r>
    </w:p>
    <w:p>
      <w:pPr>
        <w:pStyle w:val="Normal"/>
        <w:ind w:right="-13"/>
        <w:jc w:val="center"/>
        <w:rPr>
          <w:rFonts w:ascii="Times New Roman" w:hAnsi="Times New Roman" w:cs="Times New Roman"/>
          <w:b/>
          <w:sz w:val="26"/>
          <w:szCs w:val="26"/>
          <w:lang w:val="ru-RU"/>
        </w:rPr>
      </w:pPr>
      <w:r>
        <w:rPr>
          <w:rFonts w:cs="Times New Roman" w:ascii="Times New Roman" w:hAnsi="Times New Roman"/>
          <w:b/>
          <w:sz w:val="26"/>
          <w:szCs w:val="26"/>
          <w:lang w:val="ru-RU"/>
        </w:rPr>
      </w:r>
    </w:p>
    <w:p>
      <w:pPr>
        <w:pStyle w:val="BodyText"/>
        <w:ind w:right="-13"/>
        <w:jc w:val="center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af3"/>
        <w:tblW w:w="967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142"/>
        <w:gridCol w:w="6537"/>
      </w:tblGrid>
      <w:tr>
        <w:trPr>
          <w:trHeight w:val="432" w:hRule="atLeast"/>
        </w:trPr>
        <w:tc>
          <w:tcPr>
            <w:tcW w:w="3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Факультет</w:t>
            </w:r>
          </w:p>
        </w:tc>
        <w:tc>
          <w:tcPr>
            <w:tcW w:w="6537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Программной Инженерии и Компьютерной Техники</w:t>
            </w:r>
          </w:p>
        </w:tc>
      </w:tr>
      <w:tr>
        <w:trPr>
          <w:trHeight w:val="432" w:hRule="atLeast"/>
        </w:trPr>
        <w:tc>
          <w:tcPr>
            <w:tcW w:w="3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bidi="ar-SA"/>
              </w:rPr>
              <w:t>Направление подготовки (специальность)</w:t>
            </w:r>
          </w:p>
        </w:tc>
        <w:tc>
          <w:tcPr>
            <w:tcW w:w="6537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Системное и прикладное программное обеспечение</w:t>
            </w:r>
          </w:p>
        </w:tc>
      </w:tr>
      <w:tr>
        <w:trPr>
          <w:trHeight w:val="432" w:hRule="atLeast"/>
        </w:trPr>
        <w:tc>
          <w:tcPr>
            <w:tcW w:w="3142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bidi="ar-SA"/>
              </w:rPr>
              <w:t>Дисциплина</w:t>
            </w:r>
          </w:p>
        </w:tc>
        <w:tc>
          <w:tcPr>
            <w:tcW w:w="6537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Системы искусственного интеллекта</w:t>
            </w:r>
          </w:p>
        </w:tc>
      </w:tr>
    </w:tbl>
    <w:p>
      <w:pPr>
        <w:pStyle w:val="Normal"/>
        <w:widowControl w:val="false"/>
        <w:tabs>
          <w:tab w:val="clear" w:pos="720"/>
          <w:tab w:val="left" w:pos="567" w:leader="none"/>
          <w:tab w:val="left" w:pos="9214" w:leader="none"/>
        </w:tabs>
        <w:spacing w:lineRule="auto" w:line="240"/>
        <w:ind w:right="-13"/>
        <w:textAlignment w:val="baseline"/>
        <w:rPr>
          <w:rFonts w:ascii="Times New Roman" w:hAnsi="Times New Roman" w:cs="Times New Roman"/>
          <w:b/>
          <w:szCs w:val="20"/>
          <w:lang w:val="ru-RU" w:eastAsia="ja-JP"/>
        </w:rPr>
      </w:pPr>
      <w:r>
        <w:rPr>
          <w:rFonts w:cs="Times New Roman" w:ascii="Times New Roman" w:hAnsi="Times New Roman"/>
          <w:b/>
          <w:szCs w:val="20"/>
          <w:lang w:val="ru-RU" w:eastAsia="ja-JP"/>
        </w:rPr>
      </w:r>
    </w:p>
    <w:p>
      <w:pPr>
        <w:pStyle w:val="BodyText"/>
        <w:ind w:right="-13"/>
        <w:jc w:val="center"/>
        <w:rPr>
          <w:b w:val="false"/>
          <w:caps/>
          <w:spacing w:val="20"/>
          <w:sz w:val="32"/>
          <w:szCs w:val="32"/>
        </w:rPr>
      </w:pPr>
      <w:r>
        <w:rPr>
          <w:b w:val="false"/>
          <w:caps/>
          <w:spacing w:val="20"/>
          <w:sz w:val="32"/>
          <w:szCs w:val="32"/>
        </w:rPr>
      </w:r>
    </w:p>
    <w:p>
      <w:pPr>
        <w:pStyle w:val="BodyText"/>
        <w:ind w:right="-13"/>
        <w:jc w:val="center"/>
        <w:rPr>
          <w:b w:val="false"/>
          <w:caps/>
          <w:spacing w:val="20"/>
          <w:sz w:val="32"/>
          <w:szCs w:val="32"/>
        </w:rPr>
      </w:pPr>
      <w:r>
        <w:rPr>
          <w:b w:val="false"/>
          <w:caps/>
          <w:spacing w:val="20"/>
          <w:sz w:val="32"/>
          <w:szCs w:val="32"/>
        </w:rPr>
      </w:r>
    </w:p>
    <w:p>
      <w:pPr>
        <w:pStyle w:val="BodyText"/>
        <w:ind w:right="-13"/>
        <w:jc w:val="center"/>
        <w:rPr>
          <w:b w:val="false"/>
          <w:caps/>
          <w:spacing w:val="20"/>
          <w:sz w:val="32"/>
          <w:szCs w:val="32"/>
          <w:lang w:val="en-US"/>
        </w:rPr>
      </w:pPr>
      <w:r>
        <w:rPr>
          <w:b w:val="false"/>
          <w:caps/>
          <w:spacing w:val="20"/>
          <w:sz w:val="32"/>
          <w:szCs w:val="32"/>
        </w:rPr>
        <w:t xml:space="preserve">Лабораторная работа </w:t>
      </w:r>
      <w:r>
        <w:rPr>
          <w:b w:val="false"/>
          <w:caps/>
          <w:spacing w:val="20"/>
          <w:sz w:val="32"/>
          <w:szCs w:val="32"/>
          <w:lang w:val="en-US"/>
        </w:rPr>
        <w:t>6</w:t>
      </w:r>
    </w:p>
    <w:p>
      <w:pPr>
        <w:pStyle w:val="BodyText"/>
        <w:ind w:right="-13"/>
        <w:jc w:val="center"/>
        <w:rPr>
          <w:b w:val="false"/>
          <w:caps/>
          <w:spacing w:val="20"/>
          <w:sz w:val="32"/>
          <w:szCs w:val="32"/>
        </w:rPr>
      </w:pPr>
      <w:r>
        <w:rPr>
          <w:b w:val="false"/>
          <w:caps/>
          <w:spacing w:val="20"/>
          <w:sz w:val="32"/>
          <w:szCs w:val="32"/>
        </w:rPr>
        <w:t xml:space="preserve">ОТЧЕТ 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tbl>
      <w:tblPr>
        <w:tblStyle w:val="af3"/>
        <w:tblW w:w="967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839"/>
        <w:gridCol w:w="4840"/>
      </w:tblGrid>
      <w:tr>
        <w:trPr/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Выполнил студент:</w:t>
            </w:r>
          </w:p>
        </w:tc>
        <w:tc>
          <w:tcPr>
            <w:tcW w:w="4840" w:type="dxa"/>
            <w:tcBorders>
              <w:top w:val="nil"/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i/>
                <w:i/>
                <w:iCs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Силинцев Владислав Витальевич (355273)</w:t>
            </w:r>
          </w:p>
        </w:tc>
      </w:tr>
      <w:tr>
        <w:trPr/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Группа:</w:t>
            </w:r>
          </w:p>
        </w:tc>
        <w:tc>
          <w:tcPr>
            <w:tcW w:w="4840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eastAsia="ja-JP" w:bidi="ar-SA"/>
              </w:rPr>
              <w:t>P3314</w:t>
            </w:r>
          </w:p>
        </w:tc>
      </w:tr>
      <w:tr>
        <w:trPr/>
        <w:tc>
          <w:tcPr>
            <w:tcW w:w="48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righ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Преподаватель:</w:t>
            </w:r>
          </w:p>
        </w:tc>
        <w:tc>
          <w:tcPr>
            <w:tcW w:w="4840" w:type="dxa"/>
            <w:tcBorders>
              <w:left w:val="nil"/>
              <w:right w:val="nil"/>
            </w:tcBorders>
          </w:tcPr>
          <w:p>
            <w:pPr>
              <w:pStyle w:val="Normal"/>
              <w:widowControl w:val="false"/>
              <w:tabs>
                <w:tab w:val="clear" w:pos="720"/>
                <w:tab w:val="left" w:pos="567" w:leader="none"/>
                <w:tab w:val="left" w:pos="9214" w:leader="none"/>
              </w:tabs>
              <w:suppressAutoHyphens w:val="true"/>
              <w:spacing w:lineRule="auto" w:line="240" w:before="0" w:after="160"/>
              <w:ind w:right="-13"/>
              <w:jc w:val="left"/>
              <w:textAlignment w:val="baseline"/>
              <w:rPr>
                <w:rFonts w:ascii="Times New Roman" w:hAnsi="Times New Roman" w:cs="Times New Roman"/>
                <w:b/>
                <w:sz w:val="24"/>
                <w:szCs w:val="24"/>
                <w:lang w:val="ru-RU" w:eastAsia="ja-JP"/>
              </w:rPr>
            </w:pPr>
            <w:r>
              <w:rPr>
                <w:rFonts w:eastAsia="Calibri" w:cs="Times New Roman" w:ascii="Times New Roman" w:hAnsi="Times New Roman"/>
                <w:b/>
                <w:kern w:val="0"/>
                <w:sz w:val="24"/>
                <w:szCs w:val="24"/>
                <w:lang w:val="ru-RU" w:eastAsia="ja-JP" w:bidi="ar-SA"/>
              </w:rPr>
              <w:t>Болдырева Елена Александровна (157150)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7755" w:leader="none"/>
        </w:tabs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ab/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</w:r>
    </w:p>
    <w:p>
      <w:pPr>
        <w:pStyle w:val="Normal"/>
        <w:tabs>
          <w:tab w:val="clear" w:pos="720"/>
          <w:tab w:val="left" w:pos="5400" w:leader="none"/>
        </w:tabs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г. Санкт-Петербург</w:t>
      </w:r>
    </w:p>
    <w:p>
      <w:pPr>
        <w:pStyle w:val="Normal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2025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ind w:hanging="0"/>
            <w:rPr/>
          </w:pPr>
          <w:r>
            <w:rPr/>
            <w:t>Содержание</w:t>
          </w:r>
        </w:p>
        <w:p>
          <w:pPr>
            <w:pStyle w:val="TOC1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Style14"/>
              <w:lang w:val="ru-RU"/>
            </w:rPr>
            <w:instrText xml:space="preserve"> TOC \z \o "1-3" \u \h</w:instrText>
          </w:r>
          <w:r>
            <w:rPr>
              <w:webHidden/>
              <w:rStyle w:val="Style14"/>
              <w:lang w:val="ru-RU"/>
            </w:rPr>
            <w:fldChar w:fldCharType="separate"/>
          </w:r>
          <w:hyperlink w:anchor="_Toc217715248">
            <w:r>
              <w:rPr>
                <w:webHidden/>
                <w:rStyle w:val="Style14"/>
                <w:lang w:val="ru-RU"/>
              </w:rPr>
              <w:t>ИНДИВИДУАЛЬНОЕ</w:t>
            </w:r>
            <w:r>
              <w:rPr>
                <w:rStyle w:val="Style14"/>
              </w:rPr>
              <w:t xml:space="preserve"> </w:t>
            </w:r>
            <w:r>
              <w:rPr>
                <w:rStyle w:val="Style14"/>
                <w:lang w:val="ru-RU"/>
              </w:rPr>
              <w:t>ЗАДАНИЕ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_Toc217715248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49">
            <w:r>
              <w:rPr>
                <w:webHidden/>
                <w:rStyle w:val="Style14"/>
                <w:lang w:val="ru-RU"/>
              </w:rPr>
              <w:t>ОТЧЕТ О ХОДЕ ВЫПОЛНЕНИЯ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_Toc217715249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0">
            <w:r>
              <w:rPr>
                <w:webHidden/>
                <w:rStyle w:val="Style14"/>
              </w:rPr>
              <w:t>Выбор датасета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_Toc217715250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1">
            <w:r>
              <w:rPr>
                <w:webHidden/>
                <w:rStyle w:val="Style14"/>
                <w:lang w:val="az-Cyrl-AZ"/>
              </w:rPr>
              <w:t>Случайный отбор признаков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_Toc217715251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2">
            <w:r>
              <w:rPr>
                <w:webHidden/>
                <w:rStyle w:val="Style14"/>
                <w:lang w:val="az-Cyrl-AZ"/>
              </w:rPr>
              <w:t>Построение дерева решений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_Toc217715252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3">
            <w:r>
              <w:rPr>
                <w:webHidden/>
                <w:rStyle w:val="Style14"/>
                <w:lang w:val="az-Cyrl-AZ"/>
              </w:rPr>
              <w:t>Оценка алгоритма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_Toc217715253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4">
            <w:r>
              <w:rPr>
                <w:webHidden/>
                <w:rStyle w:val="Style14"/>
                <w:lang w:val="az-Cyrl-AZ"/>
              </w:rPr>
              <w:t>Кривые AUC-ROC и AUC-PR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_Toc217715254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5">
            <w:r>
              <w:rPr>
                <w:webHidden/>
                <w:rStyle w:val="Style14"/>
              </w:rPr>
              <w:t>Матрица ошибок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_Toc217715255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6">
            <w:r>
              <w:rPr>
                <w:webHidden/>
                <w:rStyle w:val="Style14"/>
              </w:rPr>
              <w:t>Разработанное приложение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_Toc217715256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81" w:leader="dot"/>
            </w:tabs>
            <w:rPr>
              <w:rFonts w:eastAsia="" w:eastAsiaTheme="minorEastAsia"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17715257">
            <w:r>
              <w:rPr>
                <w:webHidden/>
                <w:rStyle w:val="Style14"/>
                <w:lang w:val="ru-RU"/>
              </w:rPr>
              <w:t>ЗАКЛЮЧЕНИЕ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_Toc217715257 \h</w:instrText>
            </w:r>
            <w:r>
              <w:rPr>
                <w:webHidden/>
              </w:rPr>
              <w:fldChar w:fldCharType="separate"/>
            </w:r>
            <w:r>
              <w:rPr>
                <w:rStyle w:val="Style14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691" w:leader="dot"/>
            </w:tabs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spacing w:before="0" w:after="0"/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cs="Times New Roman" w:ascii="Times New Roman" w:hAnsi="Times New Roman"/>
          <w:b/>
          <w:bCs/>
          <w:sz w:val="24"/>
          <w:szCs w:val="24"/>
          <w:lang w:val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" w:cs="Times New Roman" w:eastAsiaTheme="majorEastAsia"/>
          <w:b/>
          <w:bCs/>
          <w:i/>
          <w:i/>
          <w:iCs/>
          <w:sz w:val="28"/>
          <w:szCs w:val="28"/>
          <w:lang w:val="ru-RU"/>
        </w:rPr>
      </w:pPr>
      <w:r>
        <w:rPr>
          <w:rFonts w:eastAsia="" w:cs="Times New Roman" w:eastAsiaTheme="majorEastAsia" w:ascii="Times New Roman" w:hAnsi="Times New Roman"/>
          <w:b/>
          <w:bCs/>
          <w:i/>
          <w:iCs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rPr>
          <w:rFonts w:cs="Times New Roman"/>
          <w:lang w:val="ru-RU"/>
        </w:rPr>
      </w:pPr>
      <w:bookmarkStart w:id="0" w:name="_Toc217715248"/>
      <w:bookmarkStart w:id="1" w:name="_Toc212012360"/>
      <w:r>
        <w:rPr>
          <w:lang w:val="ru-RU"/>
        </w:rPr>
        <w:t>ИНДИВИДУАЛЬНОЕ</w:t>
      </w:r>
      <w:r>
        <w:rPr/>
        <w:t xml:space="preserve"> </w:t>
      </w:r>
      <w:r>
        <w:rPr>
          <w:lang w:val="ru-RU"/>
        </w:rPr>
        <w:t>ЗАДАНИЕ</w:t>
      </w:r>
      <w:bookmarkEnd w:id="0"/>
      <w:bookmarkEnd w:id="1"/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Выбор датасета: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Датасет о пассажирах Титаника.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Датасет о диабете.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 xml:space="preserve">Загрузите выбранный датасет и выполните предварительную обработку данных. 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Получите и визуализируйте (графически) статистику по датасету (включая количество, среднее значение, стандартное отклонение, минимум, максимум и различные квантили).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Разделите данные на обучающий и тестовый наборы в соотношении, которое вы считаете подходящим.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Реализуйте логистическую регрессию "с нуля" без использования сторонних библиотек, кроме NumPy и Pandas. Ваша реализация логистической регрессии должна включать в себя: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Функцию для вычисления гипотезы (sigmoid function).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Функцию для вычисления функции потерь (log loss).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Метод обучения, который включает в себя градиентный спуск.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Возможность варьировать гиперпараметры, такие как коэффициент обучения (learning rate) и количество итераций.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Исследование гиперпараметров: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Проведите исследование влияния гиперпараметров на производительность модели. Варьируйте следующие гиперпараметры:</w:t>
      </w:r>
    </w:p>
    <w:p>
      <w:pPr>
        <w:pStyle w:val="Regular11"/>
        <w:numPr>
          <w:ilvl w:val="2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Коэффициент обучения (learning rate).</w:t>
      </w:r>
    </w:p>
    <w:p>
      <w:pPr>
        <w:pStyle w:val="Regular11"/>
        <w:numPr>
          <w:ilvl w:val="2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Количество итераций обучения.</w:t>
      </w:r>
    </w:p>
    <w:p>
      <w:pPr>
        <w:pStyle w:val="Regular11"/>
        <w:numPr>
          <w:ilvl w:val="2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Метод оптимизации (например, градиентный спуск или оптимизация Ньютона).</w:t>
      </w:r>
    </w:p>
    <w:p>
      <w:pPr>
        <w:pStyle w:val="Regular11"/>
        <w:numPr>
          <w:ilvl w:val="0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Оценка модели:</w:t>
      </w:r>
    </w:p>
    <w:p>
      <w:pPr>
        <w:pStyle w:val="Regular11"/>
        <w:numPr>
          <w:ilvl w:val="1"/>
          <w:numId w:val="2"/>
        </w:numPr>
        <w:rPr>
          <w:b w:val="false"/>
          <w:bCs w:val="false"/>
        </w:rPr>
      </w:pPr>
      <w:r>
        <w:rPr>
          <w:b w:val="false"/>
          <w:bCs w:val="false"/>
        </w:rPr>
        <w:t>Для каждой комбинации гиперпараметров оцените производительность модели на тестовом наборе данных, используя метрики, такие как accuracy, precision, recall и F1-Score.</w:t>
      </w:r>
    </w:p>
    <w:p>
      <w:pPr>
        <w:pStyle w:val="Regular11"/>
        <w:numPr>
          <w:ilvl w:val="0"/>
          <w:numId w:val="0"/>
        </w:numPr>
        <w:ind w:left="720"/>
        <w:rPr>
          <w:b w:val="false"/>
          <w:bCs w:val="false"/>
        </w:rPr>
      </w:pPr>
      <w:r>
        <w:rPr>
          <w:b w:val="false"/>
          <w:bCs w:val="false"/>
        </w:rPr>
        <w:t>Сделайте выводы о том, какие значения гиперпараметров наилучшим образом работают для данного набора данных и задачи классификации. Обратите внимание на изменение производительности модели при варьировании гиперпараметров.</w:t>
      </w:r>
      <w:r>
        <w:br w:type="page"/>
      </w:r>
    </w:p>
    <w:p>
      <w:pPr>
        <w:pStyle w:val="Heading1"/>
        <w:spacing w:before="0" w:after="0"/>
        <w:rPr>
          <w:rFonts w:cs="Times New Roman"/>
          <w:color w:val="auto"/>
          <w:lang w:val="ru-RU"/>
        </w:rPr>
      </w:pPr>
      <w:bookmarkStart w:id="2" w:name="_Toc217715249"/>
      <w:bookmarkStart w:id="3" w:name="_Toc212012361"/>
      <w:r>
        <w:rPr>
          <w:lang w:val="ru-RU"/>
        </w:rPr>
        <w:t>ОТЧЕТ О ХОДЕ ВЫПОЛНЕНИЯ</w:t>
      </w:r>
      <w:bookmarkEnd w:id="2"/>
      <w:bookmarkEnd w:id="3"/>
    </w:p>
    <w:p>
      <w:pPr>
        <w:pStyle w:val="Heading2"/>
        <w:rPr/>
      </w:pPr>
      <w:bookmarkStart w:id="4" w:name="_Toc217715250"/>
      <w:r>
        <w:rPr/>
        <w:t xml:space="preserve">Выбор </w:t>
      </w:r>
      <w:bookmarkStart w:id="5" w:name="_Toc212012362"/>
      <w:r>
        <w:rPr/>
        <w:t>д</w:t>
      </w:r>
      <w:bookmarkEnd w:id="5"/>
      <w:r>
        <w:rPr/>
        <w:t>атасета</w:t>
      </w:r>
      <w:bookmarkEnd w:id="4"/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 xml:space="preserve">В соответствии с порядковым номером в группе (8 — чётное число) для выполнения работы был выбран </w:t>
      </w:r>
      <w:r>
        <w:rPr>
          <w:rFonts w:cs="Times New Roman" w:ascii="Times New Roman" w:hAnsi="Times New Roman"/>
          <w:sz w:val="24"/>
          <w:szCs w:val="24"/>
          <w:lang w:val="az-Cyrl-AZ"/>
        </w:rPr>
        <w:t>датасет с классификацией грибов</w:t>
      </w:r>
      <w:r>
        <w:rPr>
          <w:rFonts w:cs="Times New Roman" w:ascii="Times New Roman" w:hAnsi="Times New Roman"/>
          <w:sz w:val="24"/>
          <w:szCs w:val="24"/>
          <w:lang w:val="ru-RU"/>
        </w:rPr>
        <w:t>.</w:t>
      </w:r>
    </w:p>
    <w:p>
      <w:pPr>
        <w:pStyle w:val="Heading2"/>
        <w:rPr/>
      </w:pPr>
      <w:bookmarkStart w:id="6" w:name="_Toc217715251"/>
      <w:r>
        <w:rPr>
          <w:lang w:val="az-Cyrl-AZ"/>
        </w:rPr>
        <w:t>Случайный отбор признаков</w:t>
      </w:r>
      <w:bookmarkEnd w:id="6"/>
    </w:p>
    <w:p>
      <w:pPr>
        <w:pStyle w:val="Normal"/>
        <w:shd w:val="clear" w:color="auto" w:fill="1E1F22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false"/>
        <w:spacing w:lineRule="auto" w:line="240" w:before="0" w:after="0"/>
        <w:rPr>
          <w:rFonts w:ascii="Courier New" w:hAnsi="Courier New" w:eastAsia="Times New Roman" w:cs="Courier New"/>
          <w:color w:val="BCBEC4"/>
          <w:sz w:val="20"/>
          <w:szCs w:val="20"/>
          <w:lang w:val="ru-RU" w:eastAsia="ru-RU"/>
        </w:rPr>
      </w:pPr>
      <w:r>
        <w:rPr>
          <w:rFonts w:eastAsia="Times New Roman" w:cs="Courier New" w:ascii="Courier New" w:hAnsi="Courier New"/>
          <w:color w:val="7A7E85"/>
          <w:sz w:val="20"/>
          <w:szCs w:val="20"/>
          <w:lang w:val="ru-RU" w:eastAsia="ru-RU"/>
        </w:rPr>
        <w:t># Отбираем случайным образом sqrt(n) признаков</w:t>
        <w:br/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 xml:space="preserve">n = </w:t>
      </w:r>
      <w:r>
        <w:rPr>
          <w:rFonts w:eastAsia="Times New Roman" w:cs="Courier New" w:ascii="Courier New" w:hAnsi="Courier New"/>
          <w:color w:val="8888C6"/>
          <w:sz w:val="20"/>
          <w:szCs w:val="20"/>
          <w:lang w:val="ru-RU" w:eastAsia="ru-RU"/>
        </w:rPr>
        <w:t>len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(X.columns)</w:t>
        <w:br/>
        <w:t xml:space="preserve">k = </w:t>
      </w:r>
      <w:r>
        <w:rPr>
          <w:rFonts w:eastAsia="Times New Roman" w:cs="Courier New" w:ascii="Courier New" w:hAnsi="Courier New"/>
          <w:color w:val="8888C6"/>
          <w:sz w:val="20"/>
          <w:szCs w:val="20"/>
          <w:lang w:val="ru-RU" w:eastAsia="ru-RU"/>
        </w:rPr>
        <w:t>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(np.sqrt(n))</w:t>
        <w:br/>
        <w:br/>
        <w:t>np.random.seed(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ru-RU" w:eastAsia="ru-RU"/>
        </w:rPr>
        <w:t>41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 xml:space="preserve">)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ru-RU" w:eastAsia="ru-RU"/>
        </w:rPr>
        <w:t># Для воспроизводимости</w:t>
        <w:br/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 xml:space="preserve">selected_features = np.random.choice(X.columns, </w:t>
      </w:r>
      <w:r>
        <w:rPr>
          <w:rFonts w:eastAsia="Times New Roman" w:cs="Courier New" w:ascii="Courier New" w:hAnsi="Courier New"/>
          <w:color w:val="AA4926"/>
          <w:sz w:val="20"/>
          <w:szCs w:val="20"/>
          <w:lang w:val="ru-RU" w:eastAsia="ru-RU"/>
        </w:rPr>
        <w:t>size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 xml:space="preserve">=k, </w:t>
      </w:r>
      <w:r>
        <w:rPr>
          <w:rFonts w:eastAsia="Times New Roman" w:cs="Courier New" w:ascii="Courier New" w:hAnsi="Courier New"/>
          <w:color w:val="AA4926"/>
          <w:sz w:val="20"/>
          <w:szCs w:val="20"/>
          <w:lang w:val="ru-RU" w:eastAsia="ru-RU"/>
        </w:rPr>
        <w:t>replace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=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ru-RU" w:eastAsia="ru-RU"/>
        </w:rPr>
        <w:t>False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)</w:t>
        <w:br/>
        <w:t>X_selected = X[selected_features]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ru-RU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ru-RU" w:eastAsia="ru-RU"/>
        </w:rPr>
        <w:t xml:space="preserve">"="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 xml:space="preserve">*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ru-RU" w:eastAsia="ru-RU"/>
        </w:rPr>
        <w:t>100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ru-RU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ru-RU" w:eastAsia="ru-RU"/>
        </w:rPr>
        <w:t xml:space="preserve">f"Выбранные признаки: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ru-RU" w:eastAsia="ru-RU"/>
        </w:rPr>
        <w:t>{</w:t>
      </w:r>
      <w:r>
        <w:rPr>
          <w:rFonts w:eastAsia="Times New Roman" w:cs="Courier New" w:ascii="Courier New" w:hAnsi="Courier New"/>
          <w:color w:val="8888C6"/>
          <w:sz w:val="20"/>
          <w:szCs w:val="20"/>
          <w:lang w:val="ru-RU" w:eastAsia="ru-RU"/>
        </w:rPr>
        <w:t>list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(X_selected.columns)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ru-RU" w:eastAsia="ru-RU"/>
        </w:rPr>
        <w:t>}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ru-RU" w:eastAsia="ru-RU"/>
        </w:rPr>
        <w:t>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ru-RU" w:eastAsia="ru-RU"/>
        </w:rPr>
        <w:t>)</w:t>
      </w:r>
    </w:p>
    <w:p>
      <w:pPr>
        <w:pStyle w:val="Heading2"/>
        <w:rPr>
          <w:lang w:val="az-Cyrl-AZ"/>
        </w:rPr>
      </w:pPr>
      <w:r>
        <w:rPr>
          <w:lang w:val="az-Cyrl-AZ"/>
        </w:rPr>
      </w:r>
    </w:p>
    <w:p>
      <w:pPr>
        <w:pStyle w:val="Heading2"/>
        <w:rPr>
          <w:lang w:val="az-Cyrl-AZ"/>
        </w:rPr>
      </w:pPr>
      <w:bookmarkStart w:id="7" w:name="_Toc217715252"/>
      <w:r>
        <w:rPr>
          <w:lang w:val="az-Cyrl-AZ"/>
        </w:rPr>
        <w:t>Построение дерева решений</w:t>
      </w:r>
      <w:bookmarkEnd w:id="7"/>
    </w:p>
    <w:p>
      <w:pPr>
        <w:pStyle w:val="Normal"/>
        <w:shd w:val="clear" w:color="auto" w:fill="1E1F22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false"/>
        <w:spacing w:lineRule="auto" w:line="240" w:before="0" w:after="0"/>
        <w:rPr>
          <w:rFonts w:ascii="Courier New" w:hAnsi="Courier New" w:eastAsia="Times New Roman" w:cs="Courier New"/>
          <w:color w:val="BCBEC4"/>
          <w:sz w:val="20"/>
          <w:szCs w:val="20"/>
          <w:lang w:val="az-Cyrl-AZ" w:eastAsia="ru-RU"/>
        </w:rPr>
      </w:pP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def </w:t>
      </w:r>
      <w:r>
        <w:rPr>
          <w:rFonts w:eastAsia="Times New Roman" w:cs="Courier New" w:ascii="Courier New" w:hAnsi="Courier New"/>
          <w:color w:val="56A8F5"/>
          <w:sz w:val="20"/>
          <w:szCs w:val="20"/>
          <w:lang w:val="az-Cyrl-AZ" w:eastAsia="ru-RU"/>
        </w:rPr>
        <w:t>build_decision_tree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(features_df, target_series, target_types):</w:t>
        <w:br/>
        <w:t xml:space="preserve">    </w:t>
      </w:r>
      <w:r>
        <w:rPr>
          <w:rFonts w:eastAsia="Times New Roman" w:cs="Courier New" w:ascii="Courier New" w:hAnsi="Courier New"/>
          <w:i/>
          <w:iCs/>
          <w:color w:val="5F826B"/>
          <w:sz w:val="20"/>
          <w:szCs w:val="20"/>
          <w:lang w:val="az-Cyrl-AZ" w:eastAsia="ru-RU"/>
        </w:rPr>
        <w:t>"""Построение дерева решений"""</w:t>
        <w:br/>
        <w:br/>
        <w:t xml:space="preserve">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Заканчиваем, если все принадлежат одному классу или нельзя дальше разделить по признакам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if </w:t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len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(target_series.unique()) ==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az-Cyrl-AZ" w:eastAsia="ru-RU"/>
        </w:rPr>
        <w:t xml:space="preserve">1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or </w:t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len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(features_df.columns) ==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az-Cyrl-AZ" w:eastAsia="ru-RU"/>
        </w:rPr>
        <w:t>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</w:t>
        <w:br/>
        <w:t xml:space="preserve">        p_count = (target_series ==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'p'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).sum()</w:t>
        <w:br/>
        <w:t xml:space="preserve">        e_count = (target_series ==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'e'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).sum()</w:t>
        <w:br/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return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{</w:t>
        <w:br/>
        <w:t xml:space="preserve">           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'p'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 p_count,</w:t>
        <w:br/>
        <w:t xml:space="preserve">           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'e'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 e_count</w:t>
        <w:br/>
        <w:t xml:space="preserve">        }</w:t>
        <w:br/>
        <w:br/>
        <w:t xml:space="preserve">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Получаем колонку для разделения</w:t>
        <w:br/>
        <w:t xml:space="preserve">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column = find_best_feature(features_df, target_series, target_types)</w:t>
        <w:br/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if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column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is None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</w:t>
        <w:br/>
        <w:t xml:space="preserve">    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Если не нашли лучший признак, возвращаем лист с распределением</w:t>
        <w:br/>
        <w:t xml:space="preserve">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p_count = (target_series ==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'p'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).sum()</w:t>
        <w:br/>
        <w:t xml:space="preserve">        e_count = (target_series ==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'e'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).sum()</w:t>
        <w:br/>
        <w:t xml:space="preserve">    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return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{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'p'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: p_count,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'e'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 e_count}</w:t>
        <w:br/>
        <w:br/>
        <w:t xml:space="preserve">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Создаем узел дерева</w:t>
        <w:br/>
        <w:t xml:space="preserve">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tree_node = {</w:t>
        <w:br/>
        <w:t xml:space="preserve">       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'feature'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 column,</w:t>
        <w:br/>
        <w:t xml:space="preserve">        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'branches'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: {}</w:t>
        <w:br/>
        <w:t xml:space="preserve">    }</w:t>
        <w:br/>
        <w:br/>
        <w:t xml:space="preserve">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Разделяем на поддеревья</w:t>
        <w:br/>
        <w:t xml:space="preserve">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nodes = features_df[column].unique()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for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node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in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nodes:</w:t>
        <w:br/>
        <w:t xml:space="preserve">    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Создаем маску для текущего значения признака</w:t>
        <w:br/>
        <w:t xml:space="preserve">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mask = features_df[column] == node</w:t>
        <w:br/>
        <w:br/>
        <w:t xml:space="preserve">        </w:t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Подвыборки данных</w:t>
        <w:br/>
        <w:t xml:space="preserve">       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features_subset = features_df[mask].drop(</w:t>
      </w:r>
      <w:r>
        <w:rPr>
          <w:rFonts w:eastAsia="Times New Roman" w:cs="Courier New" w:ascii="Courier New" w:hAnsi="Courier New"/>
          <w:color w:val="AA4926"/>
          <w:sz w:val="20"/>
          <w:szCs w:val="20"/>
          <w:lang w:val="az-Cyrl-AZ" w:eastAsia="ru-RU"/>
        </w:rPr>
        <w:t>columns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=[column])</w:t>
        <w:br/>
        <w:t xml:space="preserve">        target_subset = target_series[mask]</w:t>
        <w:br/>
        <w:br/>
        <w:t xml:space="preserve">        tree_node[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'branches'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][node] = build_decision_tree(features_subset, target_subset, target_types)</w:t>
        <w:br/>
        <w:t xml:space="preserve">   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 xml:space="preserve">return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tree_node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4"/>
          <w:szCs w:val="24"/>
          <w:lang w:val="az-Cyrl-AZ"/>
        </w:rPr>
      </w:pPr>
      <w:r>
        <w:rPr>
          <w:rFonts w:ascii="Times New Roman" w:hAnsi="Times New Roman"/>
          <w:sz w:val="24"/>
          <w:szCs w:val="24"/>
          <w:lang w:val="az-Cyrl-AZ"/>
        </w:rPr>
      </w:r>
    </w:p>
    <w:p>
      <w:pPr>
        <w:pStyle w:val="Heading2"/>
        <w:rPr>
          <w:lang w:val="az-Cyrl-AZ"/>
        </w:rPr>
      </w:pPr>
      <w:bookmarkStart w:id="8" w:name="_Toc217715253"/>
      <w:r>
        <w:rPr>
          <w:lang w:val="az-Cyrl-AZ"/>
        </w:rPr>
        <w:t>Оценка алгоритма</w:t>
      </w:r>
      <w:bookmarkEnd w:id="8"/>
    </w:p>
    <w:p>
      <w:pPr>
        <w:pStyle w:val="Normal"/>
        <w:shd w:val="clear" w:color="auto" w:fill="1E1F22"/>
        <w:tabs>
          <w:tab w:val="clear" w:pos="720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suppressAutoHyphens w:val="false"/>
        <w:spacing w:lineRule="auto" w:line="240" w:before="0" w:after="0"/>
        <w:rPr>
          <w:rFonts w:ascii="Courier New" w:hAnsi="Courier New" w:eastAsia="Times New Roman" w:cs="Courier New"/>
          <w:color w:val="BCBEC4"/>
          <w:sz w:val="20"/>
          <w:szCs w:val="20"/>
          <w:lang w:val="az-Cyrl-AZ" w:eastAsia="ru-RU"/>
        </w:rPr>
      </w:pP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Разбиваем на тренировочную и тестовую выборки</w:t>
        <w:br/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X_train, X_test, y_train, y_test = split_df(X_selected, y, </w:t>
      </w:r>
      <w:r>
        <w:rPr>
          <w:rFonts w:eastAsia="Times New Roman" w:cs="Courier New" w:ascii="Courier New" w:hAnsi="Courier New"/>
          <w:color w:val="AA4926"/>
          <w:sz w:val="20"/>
          <w:szCs w:val="20"/>
          <w:lang w:val="az-Cyrl-AZ" w:eastAsia="ru-RU"/>
        </w:rPr>
        <w:t>random_state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=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az-Cyrl-AZ" w:eastAsia="ru-RU"/>
        </w:rPr>
        <w:t>43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  <w:br/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Построение дерева решений</w:t>
        <w:br/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tree = build_decision_tree(X_train, y_train, y.unique())</w:t>
        <w:br/>
        <w:br/>
      </w:r>
      <w:r>
        <w:rPr>
          <w:rFonts w:eastAsia="Times New Roman" w:cs="Courier New" w:ascii="Courier New" w:hAnsi="Courier New"/>
          <w:color w:val="7A7E85"/>
          <w:sz w:val="20"/>
          <w:szCs w:val="20"/>
          <w:lang w:val="az-Cyrl-AZ" w:eastAsia="ru-RU"/>
        </w:rPr>
        <w:t># Оценка алгоритма</w:t>
        <w:br/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tp, fp, te, fe = test_tree(tree, X_test, y_test)</w:t>
        <w:br/>
        <w:br/>
        <w:t>accuracy = (tp + te) / (tp + fp + te + fe)</w:t>
        <w:br/>
        <w:t>precision = tp / (tp + fp)</w:t>
        <w:br/>
        <w:t>recall = tp / (tp + fe)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 xml:space="preserve">"="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*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az-Cyrl-AZ" w:eastAsia="ru-RU"/>
        </w:rPr>
        <w:t>100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"Оценка алгоритма:"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 xml:space="preserve">f"accuracy (Сколько верно предсказано):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{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accuracy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}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 xml:space="preserve">f"precision (Сколько реально ядовитых из предсказанных ядовитыми):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{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precision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}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 xml:space="preserve">f"recall (Сколько ядовитых предсказали из всех ядовитых): 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{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recall</w:t>
      </w:r>
      <w:r>
        <w:rPr>
          <w:rFonts w:eastAsia="Times New Roman" w:cs="Courier New" w:ascii="Courier New" w:hAnsi="Courier New"/>
          <w:color w:val="CF8E6D"/>
          <w:sz w:val="20"/>
          <w:szCs w:val="20"/>
          <w:lang w:val="az-Cyrl-AZ" w:eastAsia="ru-RU"/>
        </w:rPr>
        <w:t>}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>"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  <w:br/>
      </w:r>
      <w:r>
        <w:rPr>
          <w:rFonts w:eastAsia="Times New Roman" w:cs="Courier New" w:ascii="Courier New" w:hAnsi="Courier New"/>
          <w:color w:val="8888C6"/>
          <w:sz w:val="20"/>
          <w:szCs w:val="20"/>
          <w:lang w:val="az-Cyrl-AZ" w:eastAsia="ru-RU"/>
        </w:rPr>
        <w:t>print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(</w:t>
      </w:r>
      <w:r>
        <w:rPr>
          <w:rFonts w:eastAsia="Times New Roman" w:cs="Courier New" w:ascii="Courier New" w:hAnsi="Courier New"/>
          <w:color w:val="6AAB73"/>
          <w:sz w:val="20"/>
          <w:szCs w:val="20"/>
          <w:lang w:val="az-Cyrl-AZ" w:eastAsia="ru-RU"/>
        </w:rPr>
        <w:t xml:space="preserve">"=" 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 xml:space="preserve">* </w:t>
      </w:r>
      <w:r>
        <w:rPr>
          <w:rFonts w:eastAsia="Times New Roman" w:cs="Courier New" w:ascii="Courier New" w:hAnsi="Courier New"/>
          <w:color w:val="2AACB8"/>
          <w:sz w:val="20"/>
          <w:szCs w:val="20"/>
          <w:lang w:val="az-Cyrl-AZ" w:eastAsia="ru-RU"/>
        </w:rPr>
        <w:t>100</w:t>
      </w:r>
      <w:r>
        <w:rPr>
          <w:rFonts w:eastAsia="Times New Roman" w:cs="Courier New" w:ascii="Courier New" w:hAnsi="Courier New"/>
          <w:color w:val="BCBEC4"/>
          <w:sz w:val="20"/>
          <w:szCs w:val="20"/>
          <w:lang w:val="az-Cyrl-AZ" w:eastAsia="ru-RU"/>
        </w:rPr>
        <w:t>)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/>
          <w:sz w:val="24"/>
          <w:szCs w:val="24"/>
          <w:lang w:val="az-Cyrl-AZ"/>
        </w:rPr>
      </w:pPr>
      <w:r>
        <w:rPr>
          <w:rFonts w:ascii="Times New Roman" w:hAnsi="Times New Roman"/>
          <w:sz w:val="24"/>
          <w:szCs w:val="24"/>
          <w:lang w:val="az-Cyrl-AZ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" w:cs="" w:cstheme="majorBidi" w:eastAsiaTheme="majorEastAsia"/>
          <w:b/>
          <w:bCs/>
          <w:color w:val="000000"/>
          <w:sz w:val="28"/>
          <w:szCs w:val="28"/>
          <w:lang w:val="az-Cyrl-AZ"/>
        </w:rPr>
      </w:pPr>
      <w:r>
        <w:rPr>
          <w:rFonts w:eastAsia="" w:cs="" w:cstheme="majorBidi" w:eastAsiaTheme="majorEastAsia" w:ascii="Times New Roman" w:hAnsi="Times New Roman"/>
          <w:b/>
          <w:bCs/>
          <w:color w:val="000000"/>
          <w:sz w:val="28"/>
          <w:szCs w:val="28"/>
          <w:lang w:val="az-Cyrl-AZ"/>
        </w:rPr>
      </w:r>
      <w:r>
        <w:br w:type="page"/>
      </w:r>
    </w:p>
    <w:p>
      <w:pPr>
        <w:pStyle w:val="Heading2"/>
        <w:spacing w:before="0" w:after="0"/>
        <w:rPr>
          <w:lang w:val="az-Cyrl-AZ"/>
        </w:rPr>
      </w:pPr>
      <w:bookmarkStart w:id="9" w:name="_Toc217715254"/>
      <w:r>
        <w:rPr>
          <w:lang w:val="az-Cyrl-AZ"/>
        </w:rPr>
        <w:t>Кривые AUC-ROC и AUC-PR</w:t>
      </w:r>
      <w:bookmarkEnd w:id="9"/>
    </w:p>
    <w:p>
      <w:pPr>
        <w:pStyle w:val="Normal"/>
        <w:spacing w:lineRule="auto" w:line="300" w:before="0" w:after="0"/>
        <w:rPr>
          <w:rFonts w:ascii="Times New Roman" w:hAnsi="Times New Roman" w:cs="Times New Roman"/>
          <w:sz w:val="24"/>
          <w:szCs w:val="24"/>
          <w:lang w:val="az-Cyrl-AZ"/>
        </w:rPr>
      </w:pPr>
      <w:r>
        <w:rPr>
          <w:rFonts w:cs="Times New Roman" w:ascii="Times New Roman" w:hAnsi="Times New Roman"/>
          <w:sz w:val="24"/>
          <w:szCs w:val="24"/>
          <w:lang w:val="az-Cyrl-AZ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</w:rPr>
      </w:pPr>
      <w:r>
        <w:rPr/>
        <w:drawing>
          <wp:inline distT="0" distB="0" distL="0" distR="0">
            <wp:extent cx="6153785" cy="578548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578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 xml:space="preserve">График 1 – Кривая </w:t>
      </w:r>
      <w:r>
        <w:rPr>
          <w:rFonts w:cs="Times New Roman" w:ascii="Times New Roman" w:hAnsi="Times New Roman"/>
          <w:i/>
          <w:iCs/>
          <w:sz w:val="24"/>
          <w:szCs w:val="24"/>
        </w:rPr>
        <w:t>ROC</w:t>
      </w: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>.</w:t>
      </w:r>
    </w:p>
    <w:p>
      <w:pPr>
        <w:pStyle w:val="Normal"/>
        <w:spacing w:lineRule="auto" w:line="360" w:before="0" w:after="0"/>
        <w:ind w:firstLine="72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/>
        <w:drawing>
          <wp:inline distT="0" distB="0" distL="0" distR="0">
            <wp:extent cx="6153785" cy="5785485"/>
            <wp:effectExtent l="0" t="0" r="0" b="0"/>
            <wp:docPr id="2" name="Изображение2" descr="Изображение выглядит как текст, График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График, диаграмм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578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 xml:space="preserve">График 2 – Кривая </w:t>
      </w:r>
      <w:r>
        <w:rPr>
          <w:rFonts w:cs="Times New Roman" w:ascii="Times New Roman" w:hAnsi="Times New Roman"/>
          <w:i/>
          <w:iCs/>
          <w:sz w:val="24"/>
          <w:szCs w:val="24"/>
        </w:rPr>
        <w:t>PR</w:t>
      </w: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>.</w:t>
      </w:r>
      <w:bookmarkStart w:id="10" w:name="__RefHeading___Toc363_2766682207_Копия_1"/>
      <w:bookmarkEnd w:id="10"/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br/>
      </w:r>
    </w:p>
    <w:p>
      <w:pPr>
        <w:pStyle w:val="Normal"/>
        <w:spacing w:lineRule="auto" w:line="240" w:before="0" w:after="0"/>
        <w:rPr>
          <w:rFonts w:ascii="Times New Roman" w:hAnsi="Times New Roman" w:eastAsia="" w:cs="" w:cstheme="majorBidi" w:eastAsiaTheme="majorEastAsia"/>
          <w:b/>
          <w:bCs/>
          <w:color w:val="000000"/>
          <w:sz w:val="28"/>
          <w:szCs w:val="28"/>
          <w:lang w:val="ru-RU"/>
        </w:rPr>
      </w:pPr>
      <w:r>
        <w:rPr>
          <w:rFonts w:eastAsia="" w:cs="" w:cstheme="majorBidi" w:eastAsiaTheme="majorEastAsia" w:ascii="Times New Roman" w:hAnsi="Times New Roman"/>
          <w:b/>
          <w:bCs/>
          <w:color w:val="000000"/>
          <w:sz w:val="28"/>
          <w:szCs w:val="28"/>
          <w:lang w:val="ru-RU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" w:cs="" w:cstheme="majorBidi" w:eastAsiaTheme="majorEastAsia"/>
          <w:b/>
          <w:bCs/>
          <w:color w:val="000000"/>
          <w:sz w:val="28"/>
          <w:szCs w:val="28"/>
          <w:lang w:val="ru-RU"/>
        </w:rPr>
      </w:pPr>
      <w:r>
        <w:rPr>
          <w:rFonts w:eastAsia="" w:cs="" w:cstheme="majorBidi" w:eastAsiaTheme="majorEastAsia" w:ascii="Times New Roman" w:hAnsi="Times New Roman"/>
          <w:b/>
          <w:bCs/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2"/>
        <w:spacing w:before="0" w:after="0"/>
        <w:rPr/>
      </w:pPr>
      <w:bookmarkStart w:id="11" w:name="_Toc217715255"/>
      <w:r>
        <w:rPr/>
        <w:t>Матрица ошибок</w:t>
      </w:r>
      <w:bookmarkEnd w:id="11"/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/>
        <w:drawing>
          <wp:inline distT="0" distB="0" distL="0" distR="0">
            <wp:extent cx="6153785" cy="5785485"/>
            <wp:effectExtent l="0" t="0" r="0" b="0"/>
            <wp:docPr id="3" name="Изображение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5785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>Рисунок 1 – Матрица ошибок.</w:t>
      </w:r>
    </w:p>
    <w:p>
      <w:pPr>
        <w:pStyle w:val="Heading2"/>
        <w:rPr/>
      </w:pPr>
      <w:r>
        <w:rPr/>
      </w:r>
    </w:p>
    <w:p>
      <w:pPr>
        <w:pStyle w:val="Normal"/>
        <w:spacing w:lineRule="auto" w:line="240" w:before="0" w:after="0"/>
        <w:rPr>
          <w:rFonts w:ascii="Times New Roman" w:hAnsi="Times New Roman" w:eastAsia="" w:cs="" w:cstheme="majorBidi" w:eastAsiaTheme="majorEastAsia"/>
          <w:b/>
          <w:bCs/>
          <w:color w:val="000000"/>
          <w:sz w:val="28"/>
          <w:szCs w:val="28"/>
          <w:lang w:val="ru-RU"/>
        </w:rPr>
      </w:pPr>
      <w:r>
        <w:rPr>
          <w:rFonts w:eastAsia="" w:cs="" w:cstheme="majorBidi" w:eastAsiaTheme="majorEastAsia" w:ascii="Times New Roman" w:hAnsi="Times New Roman"/>
          <w:b/>
          <w:bCs/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2"/>
        <w:spacing w:before="0" w:after="0"/>
        <w:rPr/>
      </w:pPr>
      <w:bookmarkStart w:id="12" w:name="_Toc217715256"/>
      <w:bookmarkStart w:id="13" w:name="_Toc212012364"/>
      <w:r>
        <w:rPr/>
        <w:t>Разработанное приложение</w:t>
      </w:r>
      <w:bookmarkEnd w:id="12"/>
      <w:bookmarkEnd w:id="13"/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Исходный код приложения:</w:t>
      </w:r>
      <w:r>
        <w:rPr>
          <w:lang w:val="ru-RU"/>
        </w:rPr>
        <w:t xml:space="preserve"> </w:t>
      </w: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  <w:lang w:val="ru-RU"/>
          </w:rPr>
          <w:t>https://github.com/vvlaads/AI-systems-</w:t>
        </w:r>
        <w:r>
          <w:rPr>
            <w:rStyle w:val="Hyperlink"/>
            <w:rFonts w:cs="Times New Roman" w:ascii="Times New Roman" w:hAnsi="Times New Roman"/>
            <w:sz w:val="24"/>
            <w:szCs w:val="24"/>
            <w:lang w:val="en-US"/>
          </w:rPr>
          <w:t>6</w:t>
        </w:r>
      </w:hyperlink>
      <w:r>
        <w:rPr>
          <w:rFonts w:cs="Times New Roman" w:ascii="Times New Roman" w:hAnsi="Times New Roman"/>
          <w:sz w:val="24"/>
          <w:szCs w:val="24"/>
          <w:lang w:val="ru-RU"/>
        </w:rPr>
        <w:t>.</w:t>
      </w:r>
    </w:p>
    <w:p>
      <w:pPr>
        <w:pStyle w:val="Regular21"/>
        <w:ind w:firstLine="720" w:left="0"/>
        <w:rPr/>
      </w:pPr>
      <w:r>
        <w:rPr/>
        <w:t>Пример работы приложения:</w:t>
      </w:r>
    </w:p>
    <w:p>
      <w:pPr>
        <w:pStyle w:val="Regular21"/>
        <w:ind w:hanging="0" w:left="0"/>
        <w:rPr/>
      </w:pPr>
      <w:r>
        <w:rPr/>
        <w:drawing>
          <wp:inline distT="0" distB="0" distL="0" distR="0">
            <wp:extent cx="6153785" cy="1946275"/>
            <wp:effectExtent l="0" t="0" r="0" b="0"/>
            <wp:docPr id="4" name="Изображение4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85" cy="194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i/>
          <w:i/>
          <w:iCs/>
          <w:sz w:val="24"/>
          <w:szCs w:val="24"/>
          <w:lang w:val="ru-RU"/>
        </w:rPr>
      </w:pPr>
      <w:r>
        <w:rPr>
          <w:rFonts w:cs="Times New Roman" w:ascii="Times New Roman" w:hAnsi="Times New Roman"/>
          <w:i/>
          <w:iCs/>
          <w:sz w:val="24"/>
          <w:szCs w:val="24"/>
          <w:lang w:val="ru-RU"/>
        </w:rPr>
        <w:t>Рисунок 2 – Пример работы приложения.</w:t>
      </w:r>
    </w:p>
    <w:p>
      <w:pPr>
        <w:pStyle w:val="Normal"/>
        <w:spacing w:lineRule="auto" w:line="240" w:before="0" w:after="0"/>
        <w:rPr>
          <w:rFonts w:ascii="Times New Roman" w:hAnsi="Times New Roman" w:eastAsia="" w:cs="" w:cstheme="majorBidi" w:eastAsiaTheme="majorEastAsia"/>
          <w:b/>
          <w:bCs/>
          <w:i/>
          <w:i/>
          <w:iCs/>
          <w:color w:val="000000"/>
          <w:sz w:val="28"/>
          <w:szCs w:val="28"/>
          <w:lang w:val="ru-RU"/>
        </w:rPr>
      </w:pPr>
      <w:r>
        <w:rPr>
          <w:rFonts w:eastAsia="" w:cs="" w:cstheme="majorBidi" w:eastAsiaTheme="majorEastAsia" w:ascii="Times New Roman" w:hAnsi="Times New Roman"/>
          <w:b/>
          <w:bCs/>
          <w:i/>
          <w:iCs/>
          <w:color w:val="000000"/>
          <w:sz w:val="28"/>
          <w:szCs w:val="28"/>
          <w:lang w:val="ru-RU"/>
        </w:rPr>
      </w:r>
      <w:r>
        <w:br w:type="page"/>
      </w:r>
    </w:p>
    <w:p>
      <w:pPr>
        <w:pStyle w:val="Heading1"/>
        <w:spacing w:before="0" w:after="0"/>
        <w:rPr>
          <w:rFonts w:cs="Times New Roman"/>
          <w:color w:val="auto"/>
          <w:lang w:val="ru-RU"/>
        </w:rPr>
      </w:pPr>
      <w:bookmarkStart w:id="14" w:name="_Toc217715257"/>
      <w:bookmarkStart w:id="15" w:name="_Toc212012365"/>
      <w:r>
        <w:rPr>
          <w:lang w:val="ru-RU"/>
        </w:rPr>
        <w:t>ЗАКЛЮЧЕНИЕ</w:t>
      </w:r>
      <w:bookmarkEnd w:id="14"/>
      <w:bookmarkEnd w:id="15"/>
      <w:r>
        <w:rPr>
          <w:lang w:val="ru-RU"/>
        </w:rPr>
        <w:t xml:space="preserve">  </w:t>
      </w:r>
    </w:p>
    <w:p>
      <w:pPr>
        <w:pStyle w:val="Normal"/>
        <w:spacing w:lineRule="auto" w:line="360" w:before="0" w:after="0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  <w:lang w:val="ru-RU"/>
        </w:rPr>
        <w:t>В ходе лабораторной работы было реализовано дерево решений для классификации грибов на съедобные и ядовитые. Для оценки модели использовались метрики accuracy, precision, recall и построены ROC и PR кривые. ROC-кривая показывает компромисс между обнаружением ядовитых грибов и ложными срабатываниями, её площадь (AUC-ROC) составила 0.649, что указывает на умеренную, но достаточную разделяющую способность модели. Более важный показатель — AUC-PR — достиг значения 0.935, что свидетельствует о высокой эффективности модели в обнаружении ядовитых грибов при минимальном количестве ложных тревог. Таким образом, модель демонстрирует хорошую практическую применимость для решения задачи классификации грибов с акцентом на безопасность.</w:t>
      </w:r>
    </w:p>
    <w:sectPr>
      <w:type w:val="nextPage"/>
      <w:pgSz w:w="12240" w:h="15840"/>
      <w:pgMar w:left="1699" w:right="850" w:gutter="0" w:header="0" w:top="1138" w:footer="0" w:bottom="113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Courier New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  <w:rPr/>
    </w:lvl>
    <w:lvl w:ilvl="4">
      <w:start w:val="1"/>
      <w:numFmt w:val="decimal"/>
      <w:lvlText w:val="%5."/>
      <w:lvlJc w:val="left"/>
      <w:pPr>
        <w:tabs>
          <w:tab w:val="num" w:pos="2520"/>
        </w:tabs>
        <w:ind w:left="2520" w:hanging="360"/>
      </w:pPr>
      <w:rPr/>
    </w:lvl>
    <w:lvl w:ilvl="5">
      <w:start w:val="1"/>
      <w:numFmt w:val="decimal"/>
      <w:lvlText w:val="%6."/>
      <w:lvlJc w:val="left"/>
      <w:pPr>
        <w:tabs>
          <w:tab w:val="num" w:pos="2880"/>
        </w:tabs>
        <w:ind w:left="2880" w:hanging="360"/>
      </w:pPr>
      <w:rPr/>
    </w:lvl>
    <w:lvl w:ilvl="6">
      <w:start w:val="1"/>
      <w:numFmt w:val="decimal"/>
      <w:lvlText w:val="%7."/>
      <w:lvlJc w:val="left"/>
      <w:pPr>
        <w:tabs>
          <w:tab w:val="num" w:pos="3240"/>
        </w:tabs>
        <w:ind w:left="3240" w:hanging="360"/>
      </w:pPr>
      <w:rPr/>
    </w:lvl>
    <w:lvl w:ilvl="7">
      <w:start w:val="1"/>
      <w:numFmt w:val="decimal"/>
      <w:lvlText w:val="%8."/>
      <w:lvlJc w:val="left"/>
      <w:pPr>
        <w:tabs>
          <w:tab w:val="num" w:pos="3600"/>
        </w:tabs>
        <w:ind w:left="3600" w:hanging="360"/>
      </w:pPr>
      <w:rPr/>
    </w:lvl>
    <w:lvl w:ilvl="8">
      <w:start w:val="1"/>
      <w:numFmt w:val="decimal"/>
      <w:lvlText w:val="%9."/>
      <w:lvlJc w:val="left"/>
      <w:pPr>
        <w:tabs>
          <w:tab w:val="num" w:pos="3960"/>
        </w:tabs>
        <w:ind w:left="396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3a089d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8c36ac"/>
    <w:pPr>
      <w:keepNext w:val="true"/>
      <w:keepLines/>
      <w:spacing w:lineRule="auto" w:line="360" w:before="0" w:after="0"/>
      <w:ind w:firstLine="720"/>
      <w:jc w:val="both"/>
      <w:outlineLvl w:val="0"/>
    </w:pPr>
    <w:rPr>
      <w:rFonts w:ascii="Times New Roman" w:hAnsi="Times New Roman" w:eastAsia="" w:cs="" w:cstheme="majorBidi" w:eastAsiaTheme="majorEastAsia"/>
      <w:b/>
      <w:bCs/>
      <w:i/>
      <w:iCs/>
      <w:color w:val="000000"/>
      <w:sz w:val="28"/>
      <w:szCs w:val="28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ef0686"/>
    <w:pPr>
      <w:keepNext w:val="true"/>
      <w:keepLines/>
      <w:spacing w:lineRule="auto" w:line="360" w:before="40" w:after="0"/>
      <w:ind w:firstLine="709"/>
      <w:outlineLvl w:val="1"/>
    </w:pPr>
    <w:rPr>
      <w:rFonts w:ascii="Times New Roman" w:hAnsi="Times New Roman" w:eastAsia="" w:cs="" w:cstheme="majorBidi" w:eastAsiaTheme="majorEastAsia"/>
      <w:b/>
      <w:bCs/>
      <w:color w:val="000000"/>
      <w:sz w:val="28"/>
      <w:szCs w:val="28"/>
      <w:lang w:val="ru-RU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Style12" w:customStyle="1">
    <w:name w:val="Основной текст Знак"/>
    <w:basedOn w:val="DefaultParagraphFont"/>
    <w:qFormat/>
    <w:rsid w:val="00f85669"/>
    <w:rPr>
      <w:rFonts w:ascii="Times New Roman" w:hAnsi="Times New Roman" w:eastAsia="Times New Roman" w:cs="Times New Roman"/>
      <w:b/>
      <w:sz w:val="28"/>
    </w:rPr>
  </w:style>
  <w:style w:type="character" w:styleId="1" w:customStyle="1">
    <w:name w:val="Заголовок 1 Знак"/>
    <w:basedOn w:val="DefaultParagraphFont"/>
    <w:uiPriority w:val="9"/>
    <w:qFormat/>
    <w:rsid w:val="008c36ac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ee4394"/>
    <w:rPr>
      <w:color w:themeColor="hyperlink" w:val="0563C1"/>
      <w:u w:val="single"/>
    </w:rPr>
  </w:style>
  <w:style w:type="character" w:styleId="2" w:customStyle="1">
    <w:name w:val="Заголовок 2 Знак"/>
    <w:basedOn w:val="DefaultParagraphFont"/>
    <w:uiPriority w:val="9"/>
    <w:qFormat/>
    <w:rsid w:val="00ef0686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val="en-US" w:eastAsia="en-US"/>
    </w:rPr>
  </w:style>
  <w:style w:type="character" w:styleId="Header2" w:customStyle="1">
    <w:name w:val="Header 2 Знак"/>
    <w:basedOn w:val="2"/>
    <w:link w:val="Header21"/>
    <w:qFormat/>
    <w:rsid w:val="00231ff3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8"/>
      <w:lang w:val="en-US" w:eastAsia="en-US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701e6d"/>
    <w:rPr>
      <w:rFonts w:ascii="Times New Roman" w:hAnsi="Times New Roman" w:eastAsia="Times New Roman" w:cs="Times New Roman"/>
      <w:sz w:val="28"/>
      <w:szCs w:val="22"/>
      <w:lang w:eastAsia="en-US"/>
    </w:rPr>
  </w:style>
  <w:style w:type="character" w:styleId="Regular1" w:customStyle="1">
    <w:name w:val="Regular 1 Знак"/>
    <w:basedOn w:val="Style13"/>
    <w:link w:val="Regular11"/>
    <w:qFormat/>
    <w:rsid w:val="00701e6d"/>
    <w:rPr>
      <w:rFonts w:ascii="Times New Roman" w:hAnsi="Times New Roman" w:eastAsia="Times New Roman" w:cs="Times New Roman"/>
      <w:b/>
      <w:bCs/>
      <w:sz w:val="24"/>
      <w:szCs w:val="24"/>
      <w:lang w:eastAsia="en-US"/>
    </w:rPr>
  </w:style>
  <w:style w:type="character" w:styleId="Regular2" w:customStyle="1">
    <w:name w:val="Regular 2 Знак"/>
    <w:basedOn w:val="Regular1"/>
    <w:link w:val="Regular21"/>
    <w:qFormat/>
    <w:rsid w:val="003a401a"/>
    <w:rPr>
      <w:rFonts w:ascii="Times New Roman" w:hAnsi="Times New Roman" w:eastAsia="Times New Roman" w:cs="Times New Roman"/>
      <w:b w:val="false"/>
      <w:bCs w:val="false"/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73f84"/>
    <w:rPr>
      <w:color w:val="605E5C"/>
      <w:shd w:fill="E1DFDD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573f84"/>
    <w:rPr>
      <w:color w:themeColor="followedHyperlink" w:val="954F72"/>
      <w:u w:val="single"/>
    </w:rPr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>
    <w:name w:val="Ссылка указателя"/>
    <w:qFormat/>
    <w:rPr/>
  </w:style>
  <w:style w:type="character" w:styleId="Style15">
    <w:name w:val="Маркеры"/>
    <w:qFormat/>
    <w:rPr>
      <w:rFonts w:ascii="OpenSymbol" w:hAnsi="OpenSymbol" w:eastAsia="OpenSymbol" w:cs="OpenSymbol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2"/>
    <w:rsid w:val="00f85669"/>
    <w:pPr>
      <w:spacing w:lineRule="auto" w:line="240" w:before="0" w:after="0"/>
      <w:jc w:val="both"/>
    </w:pPr>
    <w:rPr>
      <w:rFonts w:ascii="Times New Roman" w:hAnsi="Times New Roman" w:eastAsia="Times New Roman" w:cs="Times New Roman"/>
      <w:b/>
      <w:sz w:val="28"/>
      <w:szCs w:val="20"/>
      <w:lang w:val="ru-RU" w:eastAsia="ru-RU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xHeading">
    <w:name w:val="index heading"/>
    <w:basedOn w:val="Title"/>
    <w:pPr/>
    <w:rPr/>
  </w:style>
  <w:style w:type="paragraph" w:styleId="caption1" w:customStyle="1">
    <w:name w:val="caption1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heading1" w:customStyle="1">
    <w:name w:val="index heading1"/>
    <w:basedOn w:val="Title"/>
    <w:qFormat/>
    <w:pPr/>
    <w:rPr/>
  </w:style>
  <w:style w:type="paragraph" w:styleId="ListParagraph">
    <w:name w:val="List Paragraph"/>
    <w:basedOn w:val="Normal"/>
    <w:link w:val="Style13"/>
    <w:uiPriority w:val="34"/>
    <w:qFormat/>
    <w:rsid w:val="00983772"/>
    <w:pPr>
      <w:spacing w:lineRule="auto" w:line="360" w:before="0" w:after="0"/>
      <w:ind w:left="720"/>
      <w:contextualSpacing/>
      <w:jc w:val="both"/>
    </w:pPr>
    <w:rPr>
      <w:rFonts w:ascii="Times New Roman" w:hAnsi="Times New Roman" w:eastAsia="Times New Roman" w:cs="Times New Roman"/>
      <w:sz w:val="28"/>
      <w:lang w:val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ee4394"/>
    <w:pPr>
      <w:outlineLvl w:val="9"/>
    </w:pPr>
    <w:rPr/>
  </w:style>
  <w:style w:type="paragraph" w:styleId="TOC1">
    <w:name w:val="toc 1"/>
    <w:basedOn w:val="Normal"/>
    <w:next w:val="Normal"/>
    <w:autoRedefine/>
    <w:uiPriority w:val="39"/>
    <w:unhideWhenUsed/>
    <w:rsid w:val="00ee4394"/>
    <w:pPr>
      <w:spacing w:before="0" w:after="100"/>
    </w:pPr>
    <w:rPr/>
  </w:style>
  <w:style w:type="paragraph" w:styleId="Header21" w:customStyle="1">
    <w:name w:val="Header 2"/>
    <w:basedOn w:val="Heading2"/>
    <w:link w:val="Header2"/>
    <w:qFormat/>
    <w:rsid w:val="00231ff3"/>
    <w:pPr>
      <w:ind w:firstLine="720"/>
      <w:jc w:val="both"/>
    </w:pPr>
    <w:rPr>
      <w:rFonts w:cs="Times New Roman"/>
      <w:color w:themeColor="text1" w:val="000000"/>
    </w:rPr>
  </w:style>
  <w:style w:type="paragraph" w:styleId="TOC2">
    <w:name w:val="toc 2"/>
    <w:basedOn w:val="Normal"/>
    <w:next w:val="Normal"/>
    <w:autoRedefine/>
    <w:uiPriority w:val="39"/>
    <w:unhideWhenUsed/>
    <w:rsid w:val="009e2773"/>
    <w:pPr>
      <w:spacing w:before="0" w:after="100"/>
      <w:ind w:left="220"/>
    </w:pPr>
    <w:rPr/>
  </w:style>
  <w:style w:type="paragraph" w:styleId="Regular11" w:customStyle="1">
    <w:name w:val="Regular 1"/>
    <w:basedOn w:val="ListParagraph"/>
    <w:link w:val="Regular1"/>
    <w:qFormat/>
    <w:rsid w:val="00701e6d"/>
    <w:pPr>
      <w:numPr>
        <w:ilvl w:val="0"/>
        <w:numId w:val="1"/>
      </w:numPr>
    </w:pPr>
    <w:rPr>
      <w:b/>
      <w:bCs/>
      <w:sz w:val="24"/>
      <w:szCs w:val="24"/>
    </w:rPr>
  </w:style>
  <w:style w:type="paragraph" w:styleId="Regular21" w:customStyle="1">
    <w:name w:val="Regular 2"/>
    <w:basedOn w:val="Regular11"/>
    <w:link w:val="Regular2"/>
    <w:qFormat/>
    <w:rsid w:val="003a401a"/>
    <w:pPr>
      <w:numPr>
        <w:ilvl w:val="0"/>
        <w:numId w:val="0"/>
      </w:numPr>
      <w:ind w:firstLine="720" w:left="720"/>
    </w:pPr>
    <w:rPr>
      <w:b w:val="false"/>
      <w:bCs w:val="false"/>
    </w:rPr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3">
    <w:name w:val="Table Grid"/>
    <w:basedOn w:val="a1"/>
    <w:uiPriority w:val="39"/>
    <w:rsid w:val="00f8566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yperlink" Target="https://github.com/vvlaads/AI-systems-6" TargetMode="External"/><Relationship Id="rId6" Type="http://schemas.openxmlformats.org/officeDocument/2006/relationships/image" Target="media/image4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6D3D65FC-C384-4C28-9454-4E81E4FAA4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930</TotalTime>
  <Application>LibreOffice/25.8.3.2$Windows_X86_64 LibreOffice_project/8ca8d55c161d602844f5428fa4b58097424e324e</Application>
  <AppVersion>15.0000</AppVersion>
  <Pages>10</Pages>
  <Words>702</Words>
  <Characters>5038</Characters>
  <CharactersWithSpaces>5882</CharactersWithSpaces>
  <Paragraphs>74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2023-02-08T12:46:00Z</dcterms:created>
  <dc:creator>Yuriy Boldyrev</dc:creator>
  <dc:description/>
  <dc:language>ru-RU</dc:language>
  <cp:lastModifiedBy/>
  <dcterms:modified xsi:type="dcterms:W3CDTF">2025-12-28T19:11:16Z</dcterms:modified>
  <cp:revision>187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1049-11.2.0.10223</vt:lpwstr>
  </property>
</Properties>
</file>