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1" name="user-content-стартовая-страница-должна-содержать-следующие-элементы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2" name="user-content-основная-страница-приложения-должна-содержать-следующие-элементы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635</wp:posOffset>
                </wp:positionV>
                <wp:extent cx="213360" cy="213360"/>
                <wp:effectExtent l="0" t="0" r="0" b="0"/>
                <wp:wrapNone/>
                <wp:docPr id="3" name="user-content-дополнительные-требования-к-приложению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16.8pt;margin-top:0.05pt;width:16.75pt;height:16.75pt;mso-wrap-style:non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Отчёт по лабораторной работе №</w:t>
      </w:r>
      <w:r>
        <w:rPr>
          <w:rFonts w:eastAsia="Times New Roman" w:cs="Times New Roman"/>
          <w:sz w:val="28"/>
          <w:szCs w:val="28"/>
          <w:lang w:val="en-US"/>
        </w:rPr>
        <w:t>2</w:t>
      </w:r>
    </w:p>
    <w:p>
      <w:pPr>
        <w:pStyle w:val="Normal"/>
        <w:spacing w:lineRule="auto" w:line="360"/>
        <w:ind w:left="709"/>
        <w:jc w:val="center"/>
        <w:rPr>
          <w:lang w:val="ru-RU"/>
        </w:rPr>
      </w:pPr>
      <w:r>
        <w:rPr>
          <w:lang w:val="ru-RU"/>
        </w:rPr>
        <w:t>Тестирование программного обеспечения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Вариант №4546734</w:t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 xml:space="preserve">Выполнил: студент группы P3314 </w:t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Силинцев В.В.</w:t>
      </w:r>
    </w:p>
    <w:p>
      <w:pPr>
        <w:pStyle w:val="Normal"/>
        <w:spacing w:lineRule="auto" w:line="360"/>
        <w:ind w:left="709"/>
        <w:jc w:val="right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</w:rPr>
        <w:t>Преподаватель: Наумова Н.А.</w:t>
      </w:r>
    </w:p>
    <w:p>
      <w:pPr>
        <w:pStyle w:val="Normal"/>
        <w:ind w:left="709"/>
        <w:rPr>
          <w:rFonts w:ascii="Times New Roman" w:hAnsi="Times New Roman"/>
        </w:rPr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1"/>
            </w:rPr>
            <w:instrText xml:space="preserve"> TOC \f \o "1-9" \h</w:instrText>
          </w:r>
          <w:r>
            <w:rPr>
              <w:rStyle w:val="Style11"/>
            </w:rPr>
            <w:fldChar w:fldCharType="separate"/>
          </w:r>
          <w:hyperlink w:anchor="__RefHeading___Toc520_1614521587" w:tooltip="Задание">
            <w:r>
              <w:rPr>
                <w:rStyle w:val="Style11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2_1614521587_%25D0%2" w:tooltip="Разработанное приложение">
            <w:r>
              <w:rPr>
                <w:rStyle w:val="Style11"/>
              </w:rPr>
              <w:t>Разработанное приложение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_1614521587" w:tooltip="UML-диаграмма">
            <w:r>
              <w:rPr>
                <w:rStyle w:val="Style11"/>
              </w:rPr>
              <w:t>UML-диаграмма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24_1614521587_%25D0%2" w:tooltip="Выводы">
            <w:r>
              <w:rPr>
                <w:rStyle w:val="Style11"/>
              </w:rPr>
              <w:t>Выводы</w:t>
              <w:tab/>
              <w:t>8</w:t>
            </w:r>
          </w:hyperlink>
          <w:r>
            <w:rPr>
              <w:rStyle w:val="Style11"/>
            </w:rPr>
            <w:fldChar w:fldCharType="end"/>
          </w:r>
        </w:p>
      </w:sdtContent>
    </w:sdt>
    <w:p>
      <w:pPr>
        <w:pStyle w:val="Normal"/>
        <w:ind w:left="709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Heading1"/>
        <w:keepNext w:val="false"/>
        <w:keepLines w:val="false"/>
        <w:spacing w:lineRule="auto" w:line="360" w:before="0" w:after="0"/>
        <w:jc w:val="center"/>
        <w:rPr>
          <w:lang w:val="ru-RU"/>
        </w:rPr>
      </w:pPr>
      <w:bookmarkStart w:id="0" w:name="__RefHeading___Toc520_1614521587"/>
      <w:bookmarkEnd w:id="0"/>
      <w:r>
        <w:rPr>
          <w:rFonts w:eastAsia="Times New Roman" w:cs="Times New Roman"/>
          <w:b/>
          <w:bCs/>
          <w:color w:themeColor="text1" w:val="000000"/>
          <w:lang w:val="ru-RU"/>
        </w:rPr>
        <w:t>Задание</w:t>
      </w:r>
    </w:p>
    <w:p>
      <w:pPr>
        <w:pStyle w:val="BodyText"/>
        <w:spacing w:lineRule="auto" w:line="360" w:before="0" w:after="159"/>
        <w:ind w:firstLine="709"/>
        <w:jc w:val="both"/>
        <w:rPr/>
      </w:pPr>
      <w:r>
        <w:rPr/>
        <w:t>Провести интеграционное тестирование программы, осуществляющей вычисление системы функций (в соответствии с вариантом).</w:t>
      </w:r>
    </w:p>
    <w:p>
      <w:pPr>
        <w:pStyle w:val="BodyText"/>
        <w:spacing w:lineRule="auto" w:line="360" w:before="0" w:after="159"/>
        <w:ind w:firstLine="709"/>
        <w:jc w:val="both"/>
        <w:rPr/>
      </w:pPr>
      <w:r>
        <w:rPr/>
        <w:t>x &lt;= 0 : ((((((((((((cot(x) ^ 2) - sin(x)) + (csc(x) ^ 3)) / (tan(x) - cot(x))) * csc(x)) + cot(x)) / (sec(x) ^ 3)) + (csc(x) / (sec(x) / (sin(x) / tan(x))))) / sec(x)) * (((cot(x) * tan(x)) + (tan(x) + cos(x))) + ((((sin(x) * sin(x)) + cos(x)) / (tan(x) / tan(x))) * (csc(x) ^ 2)))) - sec(x)) * ((tan(x) + (((cot(x) + (sec(x) + cot(x))) / (cot(x) ^ 3)) / (cos(x) * sin(x)))) - sec(x)))</w:t>
      </w:r>
    </w:p>
    <w:p>
      <w:pPr>
        <w:pStyle w:val="BodyText"/>
        <w:spacing w:lineRule="auto" w:line="360" w:before="0" w:after="159"/>
        <w:ind w:firstLine="709"/>
        <w:jc w:val="both"/>
        <w:rPr/>
      </w:pPr>
      <w:r>
        <w:rPr/>
        <w:t>x &gt; 0 : (((((log_10(x) - log_3(x)) ^ 2) ^ 3) * log_10(x)) + (((log_3(x) + (ln(x) ^ 3)) / (log_10(x) ^ 3)) * log_3(x)))</w:t>
      </w:r>
    </w:p>
    <w:p>
      <w:pPr>
        <w:pStyle w:val="BodyText"/>
        <w:spacing w:lineRule="auto" w:line="360" w:before="0" w:after="159"/>
        <w:ind w:firstLine="709"/>
        <w:jc w:val="both"/>
        <w:rPr>
          <w:b/>
          <w:bCs/>
        </w:rPr>
      </w:pPr>
      <w:r>
        <w:rPr>
          <w:b/>
          <w:bCs/>
        </w:rPr>
        <w:t>Правила выполнения работы:</w:t>
      </w:r>
    </w:p>
    <w:p>
      <w:pPr>
        <w:pStyle w:val="BodyText"/>
        <w:numPr>
          <w:ilvl w:val="0"/>
          <w:numId w:val="2"/>
        </w:numPr>
        <w:spacing w:lineRule="auto" w:line="360" w:before="0" w:after="159"/>
        <w:jc w:val="both"/>
        <w:rPr/>
      </w:pPr>
      <w:r>
        <w:rPr/>
        <w:t>Все составляющие систему функции (как тригонометрические, так и логарифмические) должны быть выражены через базовые (тригонометрическая зависит от варианта; логарифмическая - натуральный логарифм).</w:t>
      </w:r>
    </w:p>
    <w:p>
      <w:pPr>
        <w:pStyle w:val="BodyText"/>
        <w:numPr>
          <w:ilvl w:val="0"/>
          <w:numId w:val="2"/>
        </w:numPr>
        <w:spacing w:lineRule="auto" w:line="360" w:before="0" w:after="159"/>
        <w:jc w:val="both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962660</wp:posOffset>
            </wp:positionV>
            <wp:extent cx="4013835" cy="3388995"/>
            <wp:effectExtent l="0" t="0" r="0" b="0"/>
            <wp:wrapTopAndBottom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35" cy="338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Структура приложения, тестируемого в рамках лабораторной работы, должна выглядеть следующим образом (пример приведён для базовой тригонометрической функции sin(x)):</w:t>
      </w:r>
    </w:p>
    <w:p>
      <w:pPr>
        <w:pStyle w:val="BodyText"/>
        <w:numPr>
          <w:ilvl w:val="0"/>
          <w:numId w:val="2"/>
        </w:numPr>
        <w:spacing w:lineRule="auto" w:line="360" w:before="0" w:after="159"/>
        <w:jc w:val="both"/>
        <w:rPr/>
      </w:pPr>
      <w:r>
        <w:rPr/>
        <w:t>Обе "базовые" функции (в примере выше - sin(x) и ln(x)) должны быть реализованы при помощи разложения в ряд с задаваемой погрешностью. Использовать тригонометрические / логарифмические преобразования для упрощения функций ЗАПРЕЩЕНО.</w:t>
      </w:r>
    </w:p>
    <w:p>
      <w:pPr>
        <w:pStyle w:val="BodyText"/>
        <w:numPr>
          <w:ilvl w:val="0"/>
          <w:numId w:val="2"/>
        </w:numPr>
        <w:spacing w:lineRule="auto" w:line="360" w:before="0" w:after="159"/>
        <w:jc w:val="both"/>
        <w:rPr/>
      </w:pPr>
      <w:r>
        <w:rPr/>
        <w:t>Для КАЖДОГО модуля должны быть реализованы табличные заглушки. При этом, необходимо найти область допустимых значений функций, и, при необходимости, определить взаимозависимые точки в модулях.</w:t>
      </w:r>
    </w:p>
    <w:p>
      <w:pPr>
        <w:pStyle w:val="BodyText"/>
        <w:numPr>
          <w:ilvl w:val="0"/>
          <w:numId w:val="2"/>
        </w:numPr>
        <w:spacing w:lineRule="auto" w:line="360" w:before="0" w:after="159"/>
        <w:jc w:val="both"/>
        <w:rPr/>
      </w:pPr>
      <w:r>
        <w:rPr/>
        <w:t>Разработанное приложение должно позволять выводить значения, выдаваемое любым модулем системы, в сsv файл вида «X, Результаты модуля (X)», позволяющее произвольно менять шаг наращивания Х. Разделитель в файле csv можно использовать произвольный.</w:t>
      </w:r>
    </w:p>
    <w:p>
      <w:pPr>
        <w:pStyle w:val="BodyText"/>
        <w:spacing w:lineRule="auto" w:line="360" w:before="0" w:after="159"/>
        <w:ind w:firstLine="709"/>
        <w:jc w:val="both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BodyText"/>
        <w:spacing w:lineRule="auto" w:line="360" w:before="0" w:after="159"/>
        <w:ind w:firstLine="709"/>
        <w:jc w:val="both"/>
        <w:rPr>
          <w:lang w:val="ru-RU"/>
        </w:rPr>
      </w:pPr>
      <w:r>
        <w:rPr>
          <w:lang w:val="ru-RU"/>
        </w:rPr>
        <w:t>Дополнительные требования: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Используем JUnit 5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Не забываем про экстремумы, асимптоты и окрестности выколотых точек, а также про то, что функция может быть периодической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Делаем графики по выгрузкам для всех функций, включая базовые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Используем параметризованные тесты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Используем Mockito для реализации заглушек</w:t>
      </w:r>
    </w:p>
    <w:p>
      <w:pPr>
        <w:pStyle w:val="BodyText"/>
        <w:numPr>
          <w:ilvl w:val="0"/>
          <w:numId w:val="3"/>
        </w:numPr>
        <w:spacing w:lineRule="auto" w:line="360" w:before="0" w:after="159"/>
        <w:jc w:val="both"/>
        <w:rPr>
          <w:lang w:val="ru-RU"/>
        </w:rPr>
      </w:pPr>
      <w:r>
        <w:rPr>
          <w:lang w:val="ru-RU"/>
        </w:rPr>
        <w:t>Для значений заглушек используем значения, найденные Вами по графику, а не из java.lang.Math</w:t>
      </w:r>
    </w:p>
    <w:p>
      <w:pPr>
        <w:pStyle w:val="BodyText"/>
        <w:rPr/>
      </w:pPr>
      <w:r>
        <w:rPr/>
        <w:br/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rFonts w:ascii="Times New Roman" w:hAnsi="Times New Roman"/>
        </w:rPr>
      </w:pPr>
      <w:bookmarkStart w:id="1" w:name="__RefHeading___Toc522_1614521587_Копия_4"/>
      <w:bookmarkEnd w:id="1"/>
      <w:r>
        <w:rPr>
          <w:rFonts w:eastAsia="Times New Roman" w:cs="Times New Roman"/>
          <w:b/>
          <w:bCs/>
          <w:color w:val="auto"/>
        </w:rPr>
        <w:t>Разработанное приложение</w:t>
      </w:r>
    </w:p>
    <w:p>
      <w:pPr>
        <w:pStyle w:val="BodyText"/>
        <w:spacing w:lineRule="auto" w:line="360"/>
        <w:ind w:firstLine="709"/>
        <w:jc w:val="both"/>
        <w:rPr/>
      </w:pPr>
      <w:r>
        <w:rPr>
          <w:lang w:val="ru-RU"/>
        </w:rPr>
        <w:t xml:space="preserve">Полный исходный код приложения: </w:t>
      </w:r>
      <w:hyperlink r:id="rId3">
        <w:r>
          <w:rPr>
            <w:rStyle w:val="Hyperlink"/>
            <w:lang w:val="ru-RU"/>
          </w:rPr>
          <w:t>https://github.com/vvlaads/Software-Testing-2</w:t>
        </w:r>
      </w:hyperlink>
      <w:r>
        <w:rPr>
          <w:lang w:val="ru-RU"/>
        </w:rPr>
        <w:t>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lang w:val="en-US"/>
        </w:rPr>
      </w:pPr>
      <w:bookmarkStart w:id="2" w:name="__RefHeading___Toc524_1614521587"/>
      <w:bookmarkEnd w:id="2"/>
      <w:r>
        <w:rPr>
          <w:rFonts w:eastAsia="Times New Roman" w:cs="Times New Roman"/>
          <w:b/>
          <w:bCs/>
          <w:color w:val="auto"/>
          <w:lang w:val="en-US"/>
        </w:rPr>
        <w:t>UML-</w:t>
      </w:r>
      <w:r>
        <w:rPr>
          <w:rFonts w:eastAsia="Times New Roman" w:cs="Times New Roman"/>
          <w:b/>
          <w:bCs/>
          <w:color w:val="auto"/>
          <w:lang w:val="ru-RU"/>
        </w:rPr>
        <w:t>диаграмма</w:t>
      </w:r>
    </w:p>
    <w:p>
      <w:pPr>
        <w:pStyle w:val="Normal"/>
        <w:bidi w:val="0"/>
        <w:spacing w:lineRule="auto" w:line="360" w:beforeAutospacing="0" w:before="0" w:afterAutospacing="0" w:after="160"/>
        <w:ind w:firstLine="709" w:left="0" w:right="0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  <w:lang w:val="ru-RU"/>
        </w:rPr>
        <w:t>В ходе работы.</w:t>
      </w:r>
      <w:r>
        <w:br w:type="page"/>
      </w:r>
    </w:p>
    <w:p>
      <w:pPr>
        <w:pStyle w:val="Heading1"/>
        <w:spacing w:lineRule="auto" w:line="360" w:before="0" w:after="0"/>
        <w:ind w:left="709"/>
        <w:jc w:val="center"/>
        <w:rPr>
          <w:rFonts w:ascii="Times New Roman" w:hAnsi="Times New Roman"/>
        </w:rPr>
      </w:pPr>
      <w:bookmarkStart w:id="3" w:name="__RefHeading___Toc524_1614521587_Копия_1"/>
      <w:bookmarkStart w:id="4" w:name="_Toc146616696_Копия_1"/>
      <w:bookmarkEnd w:id="3"/>
      <w:r>
        <w:rPr>
          <w:rFonts w:eastAsia="Times New Roman" w:cs="Times New Roman"/>
          <w:b/>
          <w:bCs/>
          <w:color w:val="auto"/>
        </w:rPr>
        <w:t>В</w:t>
      </w:r>
      <w:bookmarkEnd w:id="4"/>
      <w:r>
        <w:rPr>
          <w:rFonts w:eastAsia="Times New Roman" w:cs="Times New Roman"/>
          <w:b/>
          <w:bCs/>
          <w:color w:val="auto"/>
        </w:rPr>
        <w:t>ыводы</w:t>
      </w:r>
    </w:p>
    <w:p>
      <w:pPr>
        <w:pStyle w:val="Normal"/>
        <w:bidi w:val="0"/>
        <w:spacing w:lineRule="auto" w:line="360" w:beforeAutospacing="0" w:before="0" w:afterAutospacing="0" w:after="160"/>
        <w:ind w:firstLine="709" w:left="0" w:right="0"/>
        <w:jc w:val="both"/>
        <w:rPr>
          <w:rFonts w:ascii="Times New Roman" w:hAnsi="Times New Roman"/>
        </w:rPr>
      </w:pPr>
      <w:r>
        <w:rPr/>
        <w:t>В ходе работы.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1134" w:top="1548" w:footer="1134" w:bottom="154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</w:p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eastAsia="Times New Roman" w:cs="Times New Roman"/>
              <w:sz w:val="24"/>
              <w:szCs w:val="24"/>
            </w:rPr>
            <w:t>Санкт-Петербург 202</w:t>
          </w:r>
          <w:r>
            <w:rPr>
              <w:rFonts w:eastAsia="Times New Roman" w:cs="Times New Roman"/>
              <w:sz w:val="24"/>
              <w:szCs w:val="24"/>
              <w:lang w:val="ru-RU"/>
            </w:rPr>
            <w:t>6</w:t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15" w:type="dxa"/>
          <w:tcBorders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position w:val="0"/>
        <w:sz w:val="28"/>
        <w:szCs w:val="28"/>
        <w:vertAlign w:val="baseli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color w:val="000000"/>
      <w:sz w:val="32"/>
      <w:szCs w:val="32"/>
    </w:rPr>
  </w:style>
  <w:style w:type="paragraph" w:styleId="Heading2">
    <w:name w:val="heading 2"/>
    <w:basedOn w:val="user3"/>
    <w:next w:val="BodyText"/>
    <w:qFormat/>
    <w:pPr>
      <w:numPr>
        <w:ilvl w:val="1"/>
        <w:numId w:val="1"/>
      </w:numPr>
      <w:spacing w:lineRule="auto" w:line="360" w:before="0" w:after="159"/>
      <w:ind w:firstLine="709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user3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user">
    <w:name w:val="Ссылка указателя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>
      <w:rFonts w:ascii="Times New Roman" w:hAnsi="Times New Roman"/>
      <w:position w:val="0"/>
      <w:sz w:val="28"/>
      <w:szCs w:val="28"/>
      <w:vertAlign w:val="baseline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Style11">
    <w:name w:val="Ссылка указателя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0" w:after="100"/>
    </w:pPr>
    <w:rPr/>
  </w:style>
  <w:style w:type="paragraph" w:styleId="Style14">
    <w:name w:val="Колонтитул"/>
    <w:basedOn w:val="Normal"/>
    <w:qFormat/>
    <w:pPr/>
    <w:rPr/>
  </w:style>
  <w:style w:type="paragraph" w:styleId="Style15">
    <w:name w:val="Колонтитулы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dexHeading">
    <w:name w:val="index heading"/>
    <w:basedOn w:val="user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c3421"/>
    <w:pPr>
      <w:outlineLvl w:val="9"/>
    </w:pPr>
    <w:rPr>
      <w:b/>
      <w:sz w:val="36"/>
      <w:lang w:val="en-US"/>
    </w:rPr>
  </w:style>
  <w:style w:type="paragraph" w:styleId="Title">
    <w:name w:val="Title"/>
    <w:basedOn w:val="user3"/>
    <w:next w:val="BodyText"/>
    <w:qFormat/>
    <w:pPr>
      <w:jc w:val="center"/>
    </w:pPr>
    <w:rPr>
      <w:b/>
      <w:bCs/>
      <w:sz w:val="56"/>
      <w:szCs w:val="56"/>
    </w:rPr>
  </w:style>
  <w:style w:type="paragraph" w:styleId="user6">
    <w:name w:val="Рисунок (user)"/>
    <w:basedOn w:val="Caption"/>
    <w:qFormat/>
    <w:pPr/>
    <w:rPr>
      <w:i w:val="false"/>
      <w:iCs w:val="false"/>
      <w:sz w:val="28"/>
      <w:szCs w:val="28"/>
    </w:rPr>
  </w:style>
  <w:style w:type="paragraph" w:styleId="user7">
    <w:name w:val="Содержимое врезки (user)"/>
    <w:basedOn w:val="Normal"/>
    <w:qFormat/>
    <w:pPr/>
    <w:rPr/>
  </w:style>
  <w:style w:type="paragraph" w:styleId="user8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9">
    <w:name w:val="Заголовок таблицы (user)"/>
    <w:basedOn w:val="user8"/>
    <w:qFormat/>
    <w:pPr>
      <w:suppressLineNumbers/>
      <w:jc w:val="center"/>
    </w:pPr>
    <w:rPr>
      <w:b/>
      <w:bCs/>
    </w:rPr>
  </w:style>
  <w:style w:type="paragraph" w:styleId="user10">
    <w:name w:val="Фигура (user)"/>
    <w:basedOn w:val="Caption"/>
    <w:qFormat/>
    <w:pPr/>
    <w:rPr/>
  </w:style>
  <w:style w:type="paragraph" w:styleId="Style16">
    <w:name w:val="График"/>
    <w:basedOn w:val="Caption"/>
    <w:qFormat/>
    <w:pPr/>
    <w:rPr/>
  </w:style>
  <w:style w:type="paragraph" w:styleId="TOC2">
    <w:name w:val="toc 2"/>
    <w:basedOn w:val="user4"/>
    <w:pPr>
      <w:tabs>
        <w:tab w:val="clear" w:pos="708"/>
        <w:tab w:val="right" w:pos="9072" w:leader="dot"/>
      </w:tabs>
      <w:ind w:hanging="0" w:left="283"/>
    </w:pPr>
    <w:rPr/>
  </w:style>
  <w:style w:type="paragraph" w:styleId="TOC3">
    <w:name w:val="toc 3"/>
    <w:basedOn w:val="user4"/>
    <w:pPr>
      <w:tabs>
        <w:tab w:val="clear" w:pos="708"/>
        <w:tab w:val="right" w:pos="8788" w:leader="dot"/>
      </w:tabs>
      <w:ind w:hanging="0" w:left="567"/>
    </w:pPr>
    <w:rPr/>
  </w:style>
  <w:style w:type="paragraph" w:styleId="Style17">
    <w:name w:val="Содержимое врезки"/>
    <w:basedOn w:val="Normal"/>
    <w:qFormat/>
    <w:pPr/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vvlaads/Software-Testing-2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<Relationship Id="rId15" Type="http://schemas.openxmlformats.org/officeDocument/2006/relationships/customXml" Target="../customXml/item1.xml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77a1c-083a-438a-a123-5b15ef6ff0fd}"/>
      </w:docPartPr>
      <w:docPartBody>
        <w:p w14:paraId="5FFE860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CCF9-F181-4287-BAF5-046F62086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7135</TotalTime>
  <Application>LibreOffice/25.8.5.2$Windows_X86_64 LibreOffice_project/9c8b85f387cc00a89945a79c9e6239f32e450ac2</Application>
  <AppVersion>15.0000</AppVersion>
  <Pages>8</Pages>
  <Words>369</Words>
  <Characters>2347</Characters>
  <CharactersWithSpaces>2670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2023-09-12T11:01:00Z</dcterms:created>
  <dc:creator>Sil Vlad</dc:creator>
  <dc:description/>
  <dc:language>ru-RU</dc:language>
  <cp:lastModifiedBy/>
  <cp:lastPrinted>2026-03-30T08:11:45Z</cp:lastPrinted>
  <dcterms:modified xsi:type="dcterms:W3CDTF">2026-03-30T08:11:49Z</dcterms:modified>
  <cp:revision>1297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