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user-content-стартовая-страница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user-content-основная-страница-приложения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user-content-дополнительные-требования-к-приложению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  <w:lang w:val="en-US"/>
        </w:rPr>
      </w:pPr>
      <w:r>
        <w:rPr>
          <w:rFonts w:eastAsia="Times New Roman" w:cs="Times New Roman"/>
          <w:sz w:val="28"/>
          <w:szCs w:val="28"/>
        </w:rPr>
        <w:t>Отчёт по лабораторной работе №</w:t>
      </w:r>
      <w:r>
        <w:rPr>
          <w:rFonts w:eastAsia="Times New Roman" w:cs="Times New Roman"/>
          <w:sz w:val="28"/>
          <w:szCs w:val="28"/>
          <w:lang w:val="en-US"/>
        </w:rPr>
        <w:t>4</w:t>
      </w:r>
    </w:p>
    <w:p>
      <w:pPr>
        <w:pStyle w:val="Normal"/>
        <w:spacing w:lineRule="auto" w:line="360"/>
        <w:ind w:left="709"/>
        <w:jc w:val="center"/>
        <w:rPr>
          <w:lang w:val="ru-RU"/>
        </w:rPr>
      </w:pPr>
      <w:r>
        <w:rPr>
          <w:lang w:val="ru-RU"/>
        </w:rPr>
        <w:t>Тестирование программного обеспечения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  <w:lang w:val="en-US"/>
        </w:rPr>
      </w:pPr>
      <w:r>
        <w:rPr>
          <w:rFonts w:eastAsia="Times New Roman" w:cs="Times New Roman"/>
          <w:sz w:val="28"/>
          <w:szCs w:val="28"/>
        </w:rPr>
        <w:t>Вариант №</w:t>
      </w:r>
      <w:r>
        <w:rPr>
          <w:rFonts w:eastAsia="Times New Roman" w:cs="Times New Roman"/>
          <w:sz w:val="28"/>
          <w:szCs w:val="28"/>
          <w:lang w:val="en-US"/>
        </w:rPr>
        <w:t>4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Выполнил: студент группы P3314 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Силинцев В.В.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Преподаватель: Наумова Н.А.</w:t>
      </w:r>
    </w:p>
    <w:p>
      <w:pPr>
        <w:pStyle w:val="Normal"/>
        <w:ind w:left="709"/>
        <w:rPr>
          <w:rFonts w:ascii="Times New Roman" w:hAnsi="Times New Roman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520_1614521587" w:tooltip="Задание">
            <w:r>
              <w:rPr>
                <w:rStyle w:val="Style11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" w:tooltip="Нагрузочное тестирование">
            <w:r>
              <w:rPr>
                <w:rStyle w:val="Style11"/>
              </w:rPr>
              <w:t>Нагрузочное тестирование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2" w:tooltip="Графики пропускной способности">
            <w:r>
              <w:rPr>
                <w:rStyle w:val="Style11"/>
              </w:rPr>
              <w:t>Графики пропускной способности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1" w:tooltip="Выводы по выбранной конфигурации">
            <w:r>
              <w:rPr>
                <w:rStyle w:val="Style11"/>
              </w:rPr>
              <w:t>Выводы по выбранной конфигурации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3" w:tooltip="Стресс-тестирование">
            <w:r>
              <w:rPr>
                <w:rStyle w:val="Style11"/>
              </w:rPr>
              <w:t>Стресс-тестирование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4" w:tooltip="График изменения времени отклика">
            <w:r>
              <w:rPr>
                <w:rStyle w:val="Style11"/>
              </w:rPr>
              <w:t>График изменения времени отклика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5" w:tooltip="Выводы">
            <w:r>
              <w:rPr>
                <w:rStyle w:val="Style11"/>
              </w:rPr>
              <w:t>Выводы</w:t>
              <w:tab/>
              <w:t>10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ind w:left="709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lang w:val="ru-RU"/>
        </w:rPr>
      </w:pPr>
      <w:bookmarkStart w:id="0" w:name="__RefHeading___Toc520_1614521587"/>
      <w:bookmarkEnd w:id="0"/>
      <w:r>
        <w:rPr>
          <w:rFonts w:eastAsia="Times New Roman" w:cs="Times New Roman"/>
          <w:b/>
          <w:bCs/>
          <w:color w:themeColor="text1" w:val="000000"/>
          <w:lang w:val="ru-RU"/>
        </w:rPr>
        <w:t>Задание</w:t>
      </w:r>
    </w:p>
    <w:p>
      <w:pPr>
        <w:pStyle w:val="BodyText"/>
        <w:rPr/>
      </w:pPr>
      <w:r>
        <w:rPr/>
        <w:t>С помощью программного пакета Apache JMeter провести нагрузочное и стресс-тестирование веб-приложения в соответствии с вариантом задания.</w:t>
      </w:r>
    </w:p>
    <w:p>
      <w:pPr>
        <w:pStyle w:val="BodyText"/>
        <w:rPr/>
      </w:pPr>
      <w:r>
        <w:rPr/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>
      <w:pPr>
        <w:pStyle w:val="BodyText"/>
        <w:rPr/>
      </w:pPr>
      <w:r>
        <w:rPr/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>
      <w:pPr>
        <w:pStyle w:val="BodyText"/>
        <w:rPr/>
      </w:pPr>
      <w:r>
        <w:rPr/>
        <w:t>Приложение для тестирования доступно только во внутренней сети кафедры. Если запрос содержит некорректные параметры, сервер возвращает HTTP 403. Если приложение не справляется с нагрузкой, сервер возвращает HTTP 503.</w:t>
      </w:r>
    </w:p>
    <w:p>
      <w:pPr>
        <w:pStyle w:val="BodyText"/>
        <w:spacing w:lineRule="auto" w:line="360" w:before="0" w:after="159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Параметры тестируемого веб-приложения: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/>
      </w:pPr>
      <w:r>
        <w:rPr/>
        <w:t xml:space="preserve">URL первой конфигурации ($ 1800) - </w:t>
      </w:r>
      <w:hyperlink r:id="rId2">
        <w:r>
          <w:rPr>
            <w:rStyle w:val="Hyperlink"/>
          </w:rPr>
          <w:t>http://stload.se.ifmo.ru:8080?token=494370254&amp;user=-1356109124&amp;config=1</w:t>
        </w:r>
      </w:hyperlink>
      <w:r>
        <w:rPr/>
        <w:t>;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/>
      </w:pPr>
      <w:r>
        <w:rPr/>
        <w:t xml:space="preserve">URL второй конфигурации ($ 2900) - </w:t>
      </w:r>
      <w:hyperlink r:id="rId3">
        <w:r>
          <w:rPr>
            <w:rStyle w:val="Hyperlink"/>
          </w:rPr>
          <w:t>http://stload.se.ifmo.ru:8080?token=494370254&amp;user=-1356109124&amp;config=2</w:t>
        </w:r>
      </w:hyperlink>
      <w:r>
        <w:rPr/>
        <w:t>;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/>
      </w:pPr>
      <w:r>
        <w:rPr/>
        <w:t xml:space="preserve">URL третьей конфигурации ($ 3200) - </w:t>
      </w:r>
      <w:hyperlink r:id="rId4">
        <w:r>
          <w:rPr>
            <w:rStyle w:val="Hyperlink"/>
          </w:rPr>
          <w:t>http://stload.se.ifmo.ru:8080?token=494370254&amp;user=-1356109124&amp;config=3</w:t>
        </w:r>
      </w:hyperlink>
      <w:r>
        <w:rPr/>
        <w:t>;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/>
      </w:pPr>
      <w:r>
        <w:rPr/>
        <w:t>Максимальное количество параллельных пользователей - 6;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/>
      </w:pPr>
      <w:r>
        <w:rPr/>
        <w:t>Средняя нагрузка, формируемая одним пользователем - 40 запр. в мин.;</w:t>
      </w:r>
    </w:p>
    <w:p>
      <w:pPr>
        <w:pStyle w:val="BodyText"/>
        <w:numPr>
          <w:ilvl w:val="0"/>
          <w:numId w:val="4"/>
        </w:numPr>
        <w:spacing w:lineRule="auto" w:line="360" w:before="0" w:after="159"/>
        <w:jc w:val="both"/>
        <w:rPr/>
      </w:pPr>
      <w:r>
        <w:rPr/>
        <w:t>Максимально допустимое время обработки запроса - 890 мс.</w:t>
      </w:r>
    </w:p>
    <w:p>
      <w:pPr>
        <w:pStyle w:val="BodyText"/>
        <w:spacing w:lineRule="auto" w:line="360" w:before="0" w:after="15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Требования к содержанию отчёта: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Текст задания.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Описание конфигурации JMeter для нагрузочного тестирования.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Графики пропускной способности приложения, полученные в ходе нагрузочного тестирования.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Выводы по выбранной конфигурации аппаратного обеспечения.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Описание конфигурации JMeter для стресс-тестирования.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График изменения времени отклика от нагрузки для выбранной конфигурации, полученный в ходе стресс-тестирования системы.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Выводы по работе.</w:t>
      </w:r>
    </w:p>
    <w:p>
      <w:pPr>
        <w:pStyle w:val="BodyText"/>
        <w:spacing w:lineRule="auto" w:line="360" w:before="0" w:after="159"/>
        <w:jc w:val="both"/>
        <w:rPr>
          <w:lang w:val="ru-RU"/>
        </w:rPr>
      </w:pPr>
      <w:r>
        <w:rPr>
          <w:b/>
          <w:bCs/>
          <w:lang w:val="ru-RU"/>
        </w:rPr>
        <w:t>Дополнительные требования:</w:t>
      </w:r>
    </w:p>
    <w:p>
      <w:pPr>
        <w:pStyle w:val="BodyText"/>
        <w:numPr>
          <w:ilvl w:val="0"/>
          <w:numId w:val="2"/>
        </w:numPr>
        <w:rPr/>
      </w:pPr>
      <w:r>
        <w:rPr>
          <w:rStyle w:val="Hyperlink"/>
          <w:color w:val="000000"/>
          <w:u w:val="none"/>
        </w:rPr>
        <w:t>При стресс-тестировании ловим 503, а не останавливаемся по достижении максимального времени отклика. Обращаю Ваше внимание, что 500 не равно 503!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ru-RU"/>
        </w:rPr>
      </w:pPr>
      <w:bookmarkStart w:id="1" w:name="__RefHeading___Toc524_1614521587"/>
      <w:bookmarkEnd w:id="1"/>
      <w:r>
        <w:rPr>
          <w:lang w:val="ru-RU"/>
        </w:rPr>
        <w:t>Нагрузочное тестирование</w:t>
      </w:r>
    </w:p>
    <w:p>
      <w:pPr>
        <w:pStyle w:val="BodyText"/>
        <w:rPr/>
      </w:pPr>
      <w:r>
        <w:rPr/>
        <w:t>Текст.</w:t>
      </w:r>
    </w:p>
    <w:p>
      <w:pPr>
        <w:pStyle w:val="Heading1"/>
        <w:spacing w:lineRule="auto" w:line="360" w:before="0" w:after="0"/>
        <w:ind w:left="709"/>
        <w:jc w:val="center"/>
        <w:rPr>
          <w:lang w:val="ru-RU"/>
        </w:rPr>
      </w:pPr>
      <w:r>
        <w:rPr>
          <w:lang w:val="ru-RU"/>
        </w:rPr>
      </w:r>
      <w:bookmarkStart w:id="2" w:name="__RefHeading___Toc524_1614521587_Копия_1"/>
      <w:bookmarkStart w:id="3" w:name="__RefHeading___Toc524_1614521587_Копия_1"/>
      <w:bookmarkEnd w:id="3"/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ru-RU"/>
        </w:rPr>
      </w:pPr>
      <w:bookmarkStart w:id="4" w:name="__RefHeading___Toc524_1614521587_Копия_2"/>
      <w:bookmarkEnd w:id="4"/>
      <w:r>
        <w:rPr>
          <w:rFonts w:eastAsia="Times New Roman" w:cs="Times New Roman"/>
          <w:b/>
          <w:bCs/>
          <w:color w:val="auto"/>
          <w:lang w:val="ru-RU"/>
        </w:rPr>
        <w:t>Графики пропускной способности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lang w:val="ru-RU"/>
        </w:rPr>
      </w:pPr>
      <w:r>
        <w:rPr>
          <w:lang w:val="ru-RU"/>
        </w:rPr>
        <w:t>Текст.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ru-RU"/>
        </w:rPr>
      </w:pPr>
      <w:bookmarkStart w:id="5" w:name="__RefHeading___Toc524_1614521587_Копия_3"/>
      <w:bookmarkEnd w:id="5"/>
      <w:r>
        <w:rPr>
          <w:rFonts w:eastAsia="Times New Roman" w:cs="Times New Roman"/>
          <w:b/>
          <w:bCs/>
          <w:color w:val="auto"/>
          <w:lang w:val="ru-RU"/>
        </w:rPr>
        <w:t>Выводы по выбранной конфигурации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lang w:val="ru-RU"/>
        </w:rPr>
      </w:pPr>
      <w:r>
        <w:rPr/>
        <w:t>Текст.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ru-RU"/>
        </w:rPr>
      </w:pPr>
      <w:bookmarkStart w:id="6" w:name="__RefHeading___Toc524_1614521587_Копия_4"/>
      <w:bookmarkEnd w:id="6"/>
      <w:r>
        <w:rPr>
          <w:rFonts w:eastAsia="Times New Roman" w:cs="Times New Roman"/>
          <w:b/>
          <w:bCs/>
          <w:color w:val="auto"/>
          <w:lang w:val="ru-RU"/>
        </w:rPr>
        <w:t>Стресс-тестирование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lang w:val="ru-RU"/>
        </w:rPr>
      </w:pPr>
      <w:r>
        <w:rPr/>
        <w:t>Текст.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ru-RU"/>
        </w:rPr>
      </w:pPr>
      <w:bookmarkStart w:id="7" w:name="__RefHeading___Toc524_1614521587_Копия_5"/>
      <w:bookmarkEnd w:id="7"/>
      <w:r>
        <w:rPr>
          <w:rFonts w:eastAsia="Times New Roman" w:cs="Times New Roman"/>
          <w:b/>
          <w:bCs/>
          <w:color w:val="auto"/>
          <w:lang w:val="ru-RU"/>
        </w:rPr>
        <w:t>График изменения времени отклика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lang w:val="ru-RU"/>
        </w:rPr>
      </w:pPr>
      <w:r>
        <w:rPr/>
        <w:t>Текст.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8" w:name="__RefHeading___Toc524_1614521587_Копия_4"/>
      <w:bookmarkStart w:id="9" w:name="_Toc146616696_Копия_1_Копия_1"/>
      <w:bookmarkEnd w:id="8"/>
      <w:r>
        <w:rPr>
          <w:rFonts w:eastAsia="Times New Roman" w:cs="Times New Roman"/>
          <w:b/>
          <w:bCs/>
          <w:color w:val="auto"/>
        </w:rPr>
        <w:t>В</w:t>
      </w:r>
      <w:bookmarkEnd w:id="9"/>
      <w:r>
        <w:rPr>
          <w:rFonts w:eastAsia="Times New Roman" w:cs="Times New Roman"/>
          <w:b/>
          <w:bCs/>
          <w:color w:val="auto"/>
        </w:rPr>
        <w:t>ыводы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rFonts w:ascii="Times New Roman" w:hAnsi="Times New Roman"/>
        </w:rPr>
      </w:pPr>
      <w:r>
        <w:rPr/>
        <w:t>В ходе работы.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</w:t>
          </w:r>
          <w:r>
            <w:rPr>
              <w:rFonts w:eastAsia="Times New Roman" w:cs="Times New Roman"/>
              <w:sz w:val="24"/>
              <w:szCs w:val="24"/>
              <w:lang w:val="ru-RU"/>
            </w:rPr>
            <w:t>6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user3"/>
    <w:next w:val="BodyText"/>
    <w:qFormat/>
    <w:pPr>
      <w:numPr>
        <w:ilvl w:val="1"/>
        <w:numId w:val="1"/>
      </w:numPr>
      <w:spacing w:lineRule="auto" w:line="360" w:before="0" w:after="159"/>
      <w:ind w:firstLine="709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user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59"/>
      <w:ind w:firstLine="709"/>
      <w:jc w:val="both"/>
    </w:pPr>
    <w:rPr>
      <w:lang w:val="ru-RU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4">
    <w:name w:val="Колонтитул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1">
    <w:name w:val="index heading1"/>
    <w:basedOn w:val="user3"/>
    <w:qFormat/>
    <w:pPr/>
    <w:rPr/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b/>
      <w:sz w:val="36"/>
      <w:lang w:val="en-US"/>
    </w:rPr>
  </w:style>
  <w:style w:type="paragraph" w:styleId="Title">
    <w:name w:val="Title"/>
    <w:basedOn w:val="user3"/>
    <w:next w:val="BodyText"/>
    <w:qFormat/>
    <w:pPr>
      <w:jc w:val="center"/>
    </w:pPr>
    <w:rPr>
      <w:b/>
      <w:bCs/>
      <w:sz w:val="56"/>
      <w:szCs w:val="56"/>
    </w:rPr>
  </w:style>
  <w:style w:type="paragraph" w:styleId="user6">
    <w:name w:val="Рисунок (user)"/>
    <w:basedOn w:val="caption1"/>
    <w:qFormat/>
    <w:pPr/>
    <w:rPr>
      <w:i w:val="false"/>
      <w:iCs w:val="false"/>
      <w:sz w:val="28"/>
      <w:szCs w:val="28"/>
    </w:rPr>
  </w:style>
  <w:style w:type="paragraph" w:styleId="user7">
    <w:name w:val="Содержимое врезки (user)"/>
    <w:basedOn w:val="Normal"/>
    <w:qFormat/>
    <w:pPr/>
    <w:rPr/>
  </w:style>
  <w:style w:type="paragraph" w:styleId="user8">
    <w:name w:val="Содержимое таблицы (user)"/>
    <w:basedOn w:val="Normal"/>
    <w:qFormat/>
    <w:pPr>
      <w:widowControl w:val="false"/>
      <w:suppressLineNumbers/>
      <w:jc w:val="left"/>
    </w:pPr>
    <w:rPr>
      <w:rFonts w:ascii="Times New Roman" w:hAnsi="Times New Roman"/>
      <w:b w:val="false"/>
      <w:bCs w:val="false"/>
      <w:i w:val="false"/>
      <w:iCs w:val="false"/>
      <w:strike w:val="false"/>
      <w:dstrike w:val="false"/>
      <w:outline w:val="false"/>
      <w:shadow w:val="false"/>
      <w:color w:val="000000"/>
      <w:sz w:val="28"/>
      <w:szCs w:val="28"/>
      <w:u w:val="none"/>
      <w:lang w:val="ru-RU"/>
    </w:rPr>
  </w:style>
  <w:style w:type="paragraph" w:styleId="user9">
    <w:name w:val="Заголовок таблицы (user)"/>
    <w:basedOn w:val="user8"/>
    <w:qFormat/>
    <w:pPr>
      <w:suppressLineNumbers/>
      <w:jc w:val="center"/>
    </w:pPr>
    <w:rPr>
      <w:b/>
      <w:bCs/>
    </w:rPr>
  </w:style>
  <w:style w:type="paragraph" w:styleId="user10">
    <w:name w:val="Фигура (user)"/>
    <w:basedOn w:val="caption1"/>
    <w:qFormat/>
    <w:pPr/>
    <w:rPr/>
  </w:style>
  <w:style w:type="paragraph" w:styleId="Style16">
    <w:name w:val="График"/>
    <w:basedOn w:val="caption1"/>
    <w:qFormat/>
    <w:pPr/>
    <w:rPr/>
  </w:style>
  <w:style w:type="paragraph" w:styleId="TOC2">
    <w:name w:val="toc 2"/>
    <w:basedOn w:val="user4"/>
    <w:pPr>
      <w:tabs>
        <w:tab w:val="clear" w:pos="708"/>
        <w:tab w:val="right" w:pos="9072" w:leader="dot"/>
      </w:tabs>
      <w:ind w:hanging="0" w:left="283"/>
    </w:pPr>
    <w:rPr/>
  </w:style>
  <w:style w:type="paragraph" w:styleId="TOC3">
    <w:name w:val="toc 3"/>
    <w:basedOn w:val="user4"/>
    <w:pPr>
      <w:tabs>
        <w:tab w:val="clear" w:pos="708"/>
        <w:tab w:val="right" w:pos="8788" w:leader="dot"/>
      </w:tabs>
      <w:ind w:hanging="0" w:left="567"/>
    </w:pPr>
    <w:rPr/>
  </w:style>
  <w:style w:type="paragraph" w:styleId="Style17">
    <w:name w:val="Текст в Таблице"/>
    <w:basedOn w:val="user8"/>
    <w:qFormat/>
    <w:pPr/>
    <w:rPr/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Рисунок"/>
    <w:basedOn w:val="Caption"/>
    <w:qFormat/>
    <w:pPr/>
    <w:rPr/>
  </w:style>
  <w:style w:type="numbering" w:styleId="user11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tload.se.ifmo.ru:8080/?token=494370254&amp;user=-1356109124&amp;config=1" TargetMode="External"/><Relationship Id="rId3" Type="http://schemas.openxmlformats.org/officeDocument/2006/relationships/hyperlink" Target="http://stload.se.ifmo.ru:8080/?token=494370254&amp;user=-1356109124&amp;config=2" TargetMode="External"/><Relationship Id="rId4" Type="http://schemas.openxmlformats.org/officeDocument/2006/relationships/hyperlink" Target="http://stload.se.ifmo.ru:8080/?token=494370254&amp;user=-1356109124&amp;config=3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glossaryDocument" Target="glossary/document.xml"/><Relationship Id="rId16" Type="http://schemas.openxmlformats.org/officeDocument/2006/relationships/customXml" Target="../customXml/item1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77a1c-083a-438a-a123-5b15ef6ff0fd}"/>
      </w:docPartPr>
      <w:docPartBody>
        <w:p w14:paraId="5FFE860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7773</TotalTime>
  <Application>LibreOffice/25.8.6.2$Windows_X86_64 LibreOffice_project/b4b39682cd9868fa725bc664aff94278d315bd04</Application>
  <AppVersion>15.0000</AppVersion>
  <Pages>10</Pages>
  <Words>328</Words>
  <Characters>2545</Characters>
  <CharactersWithSpaces>2807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2026-05-26T17:57:16Z</cp:lastPrinted>
  <dcterms:modified xsi:type="dcterms:W3CDTF">2026-05-26T18:31:42Z</dcterms:modified>
  <cp:revision>1681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