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DFA66" w14:textId="6969276D" w:rsidR="003A7498" w:rsidRPr="00E143F6" w:rsidRDefault="003A7498" w:rsidP="003A7498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E143F6">
        <w:rPr>
          <w:rFonts w:ascii="Times New Roman" w:hAnsi="Times New Roman" w:cs="Times New Roman"/>
          <w:b/>
          <w:bCs/>
          <w:color w:val="auto"/>
        </w:rPr>
        <w:t>Бассейны Ньютона</w:t>
      </w:r>
    </w:p>
    <w:p w14:paraId="17CAE93B" w14:textId="5AE27B7D" w:rsidR="00275709" w:rsidRPr="00E143F6" w:rsidRDefault="00CB1643" w:rsidP="00CB164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143F6">
        <w:rPr>
          <w:rFonts w:ascii="Times New Roman" w:hAnsi="Times New Roman" w:cs="Times New Roman"/>
        </w:rPr>
        <w:t>Бассейны</w:t>
      </w:r>
      <w:r w:rsidR="00275709" w:rsidRPr="00E143F6">
        <w:rPr>
          <w:rFonts w:ascii="Times New Roman" w:hAnsi="Times New Roman" w:cs="Times New Roman"/>
        </w:rPr>
        <w:t xml:space="preserve"> </w:t>
      </w:r>
      <w:r w:rsidRPr="00E143F6">
        <w:rPr>
          <w:rFonts w:ascii="Times New Roman" w:hAnsi="Times New Roman" w:cs="Times New Roman"/>
        </w:rPr>
        <w:t>Ньютона (</w:t>
      </w:r>
      <w:r w:rsidR="00275709" w:rsidRPr="00E143F6">
        <w:rPr>
          <w:rFonts w:ascii="Times New Roman" w:hAnsi="Times New Roman" w:cs="Times New Roman"/>
        </w:rPr>
        <w:t>фракталы Ньютона</w:t>
      </w:r>
      <w:r w:rsidRPr="00E143F6">
        <w:rPr>
          <w:rFonts w:ascii="Times New Roman" w:hAnsi="Times New Roman" w:cs="Times New Roman"/>
        </w:rPr>
        <w:t>)</w:t>
      </w:r>
      <w:r w:rsidR="00275709" w:rsidRPr="00E143F6">
        <w:rPr>
          <w:rFonts w:ascii="Times New Roman" w:hAnsi="Times New Roman" w:cs="Times New Roman"/>
        </w:rPr>
        <w:t xml:space="preserve"> — разновидность алгебраических фракталов.</w:t>
      </w:r>
    </w:p>
    <w:p w14:paraId="78EE99A4" w14:textId="073A9382" w:rsidR="00275709" w:rsidRDefault="00275709" w:rsidP="00B458A0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143F6">
        <w:rPr>
          <w:rFonts w:ascii="Times New Roman" w:hAnsi="Times New Roman" w:cs="Times New Roman"/>
        </w:rPr>
        <w:t>Области с фрактальными границами появляются при приближенном нахождении корней нелинейного уравнения алгоритмом Ньютона на комплексной плоскости</w:t>
      </w:r>
      <w:r w:rsidR="00B458A0" w:rsidRPr="00B458A0">
        <w:rPr>
          <w:rFonts w:ascii="Times New Roman" w:hAnsi="Times New Roman" w:cs="Times New Roman"/>
        </w:rPr>
        <w:t>.</w:t>
      </w:r>
    </w:p>
    <w:p w14:paraId="745CF315" w14:textId="77777777" w:rsidR="00F37BAA" w:rsidRPr="00F37BAA" w:rsidRDefault="00F37BAA" w:rsidP="00B458A0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7A823E44" w14:textId="448DB82E" w:rsidR="00275709" w:rsidRDefault="00724E77" w:rsidP="003A7498">
      <w:pPr>
        <w:spacing w:line="360" w:lineRule="auto"/>
        <w:ind w:firstLine="709"/>
        <w:rPr>
          <w:rFonts w:ascii="Times New Roman" w:hAnsi="Times New Roman" w:cs="Times New Roman"/>
          <w:b/>
          <w:bCs/>
          <w:lang w:val="en-US"/>
        </w:rPr>
      </w:pPr>
      <w:r w:rsidRPr="00F37BAA">
        <w:rPr>
          <w:rFonts w:ascii="Times New Roman" w:hAnsi="Times New Roman" w:cs="Times New Roman"/>
          <w:b/>
          <w:bCs/>
          <w:lang w:val="az-Cyrl-AZ"/>
        </w:rPr>
        <w:t>Структура:</w:t>
      </w:r>
    </w:p>
    <w:p w14:paraId="3B7032B5" w14:textId="6B94D36A" w:rsidR="005713D5" w:rsidRPr="005713D5" w:rsidRDefault="005713D5" w:rsidP="005713D5">
      <w:p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Применим метод Ньютона, используя: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  <m:r>
              <w:rPr>
                <w:rFonts w:ascii="Cambria Math" w:hAnsi="Cambria Math" w:cs="Times New Roman"/>
              </w:rPr>
              <m:t>+1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Times New Roman"/>
                <w:lang w:val="en-US"/>
              </w:rPr>
              <m:t>f</m:t>
            </m:r>
            <m:r>
              <w:rPr>
                <w:rFonts w:ascii="Cambria Math" w:hAnsi="Cambria Math" w:cs="Times New Roman"/>
              </w:rPr>
              <m:t>'(</m:t>
            </m:r>
            <m:r>
              <w:rPr>
                <w:rFonts w:ascii="Cambria Math" w:hAnsi="Cambria Math" w:cs="Times New Roman"/>
                <w:lang w:val="en-US"/>
              </w:rPr>
              <m:t>x</m:t>
            </m:r>
            <m:r>
              <w:rPr>
                <w:rFonts w:ascii="Cambria Math" w:hAnsi="Cambria Math" w:cs="Times New Roman"/>
              </w:rPr>
              <m:t>)</m:t>
            </m:r>
          </m:den>
        </m:f>
      </m:oMath>
    </w:p>
    <w:p w14:paraId="18A1210D" w14:textId="43756B52" w:rsidR="00F37BAA" w:rsidRPr="00F37BAA" w:rsidRDefault="00F37BAA" w:rsidP="00F37BAA">
      <w:pPr>
        <w:spacing w:line="360" w:lineRule="auto"/>
        <w:ind w:firstLine="709"/>
        <w:rPr>
          <w:rFonts w:ascii="Times New Roman" w:hAnsi="Times New Roman" w:cs="Times New Roman"/>
        </w:rPr>
      </w:pPr>
      <w:r w:rsidRPr="00F37BAA">
        <w:rPr>
          <w:rFonts w:ascii="Times New Roman" w:hAnsi="Times New Roman" w:cs="Times New Roman"/>
        </w:rPr>
        <w:t xml:space="preserve">При выборе различных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Pr="00F37BAA">
        <w:rPr>
          <w:rFonts w:ascii="Times New Roman" w:hAnsi="Times New Roman" w:cs="Times New Roman"/>
        </w:rPr>
        <w:t xml:space="preserve"> </w:t>
      </w:r>
      <w:r w:rsidRPr="00F37BAA">
        <w:rPr>
          <w:rFonts w:ascii="Times New Roman" w:hAnsi="Times New Roman" w:cs="Times New Roman"/>
        </w:rPr>
        <w:t>процесс будет сходиться к различным корням (областям притяжения). Артур Кэли поставил задачу описания этих областей, границы которых, как оказалось, имеют фрактальную структуру.</w:t>
      </w:r>
    </w:p>
    <w:p w14:paraId="71656E47" w14:textId="2B7A72FD" w:rsidR="00F37BAA" w:rsidRPr="00F37BAA" w:rsidRDefault="00F37BAA" w:rsidP="003A7498">
      <w:pPr>
        <w:spacing w:line="360" w:lineRule="auto"/>
        <w:ind w:firstLine="709"/>
        <w:rPr>
          <w:rFonts w:ascii="Times New Roman" w:hAnsi="Times New Roman" w:cs="Times New Roman"/>
        </w:rPr>
      </w:pPr>
      <w:r w:rsidRPr="00F37BAA">
        <w:rPr>
          <w:rFonts w:ascii="Times New Roman" w:hAnsi="Times New Roman" w:cs="Times New Roman"/>
        </w:rPr>
        <w:t>Ввиду того, что Ньютон применял свой метод исключительно к полиномам, фракталы, образованные в результате такого применения, обрели название фракталов Ньютона или бассейнов Ньютона.</w:t>
      </w:r>
    </w:p>
    <w:p w14:paraId="1D96D6C6" w14:textId="77777777" w:rsidR="00F37BAA" w:rsidRPr="00184920" w:rsidRDefault="00F37BAA" w:rsidP="003A7498">
      <w:pPr>
        <w:spacing w:line="360" w:lineRule="auto"/>
        <w:ind w:firstLine="709"/>
        <w:rPr>
          <w:rFonts w:ascii="Times New Roman" w:hAnsi="Times New Roman" w:cs="Times New Roman"/>
          <w:lang w:val="en-US"/>
        </w:rPr>
      </w:pPr>
    </w:p>
    <w:p w14:paraId="5D9EDB64" w14:textId="0E91899D" w:rsidR="003A7498" w:rsidRPr="00F37BAA" w:rsidRDefault="00000000" w:rsidP="003A7498">
      <w:pPr>
        <w:spacing w:line="360" w:lineRule="auto"/>
        <w:ind w:firstLine="709"/>
        <w:rPr>
          <w:rFonts w:ascii="Times New Roman" w:hAnsi="Times New Roman" w:cs="Times New Roman"/>
          <w:b/>
          <w:bCs/>
        </w:rPr>
      </w:pPr>
      <w:r w:rsidRPr="00F37BAA">
        <w:rPr>
          <w:rFonts w:ascii="Times New Roman" w:hAnsi="Times New Roman" w:cs="Times New Roman"/>
          <w:b/>
          <w:bCs/>
        </w:rPr>
        <w:t>Построение:</w:t>
      </w:r>
    </w:p>
    <w:p w14:paraId="72EBAF33" w14:textId="43D1AB21" w:rsidR="004F108E" w:rsidRPr="00184920" w:rsidRDefault="003A7498" w:rsidP="003A7498">
      <w:pPr>
        <w:spacing w:line="360" w:lineRule="auto"/>
        <w:ind w:firstLine="709"/>
        <w:rPr>
          <w:rFonts w:ascii="Times New Roman" w:hAnsi="Times New Roman" w:cs="Times New Roman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</w:rPr>
                <m:t>+1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lang w:val="en-US"/>
                </w:rPr>
                <m:t>p</m:t>
              </m:r>
              <m:r>
                <w:rPr>
                  <w:rFonts w:ascii="Cambria Math" w:hAnsi="Cambria Math" w:cs="Times New Roman"/>
                </w:rPr>
                <m:t>'(</m:t>
              </m:r>
              <m:r>
                <w:rPr>
                  <w:rFonts w:ascii="Cambria Math" w:hAnsi="Cambria Math" w:cs="Times New Roman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</w:rPr>
                <m:t>)</m:t>
              </m:r>
            </m:den>
          </m:f>
        </m:oMath>
      </m:oMathPara>
    </w:p>
    <w:p w14:paraId="467C3BDA" w14:textId="4F1A5344" w:rsidR="003A7498" w:rsidRPr="003A7498" w:rsidRDefault="003A7498" w:rsidP="00DB477D">
      <w:pPr>
        <w:spacing w:line="360" w:lineRule="auto"/>
        <w:rPr>
          <w:iCs/>
        </w:rPr>
      </w:pPr>
    </w:p>
    <w:sectPr w:rsidR="003A7498" w:rsidRPr="003A749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08E"/>
    <w:rsid w:val="001008D7"/>
    <w:rsid w:val="00184920"/>
    <w:rsid w:val="00275709"/>
    <w:rsid w:val="003A7498"/>
    <w:rsid w:val="004F108E"/>
    <w:rsid w:val="005713D5"/>
    <w:rsid w:val="00724E77"/>
    <w:rsid w:val="00B458A0"/>
    <w:rsid w:val="00CB1643"/>
    <w:rsid w:val="00DB477D"/>
    <w:rsid w:val="00E143F6"/>
    <w:rsid w:val="00F3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8DBD1"/>
  <w15:docId w15:val="{635A8415-20A2-4F53-960D-544B3E216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7498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117A02" w:themeColor="accent1" w:themeShade="BF"/>
      <w:sz w:val="32"/>
      <w:szCs w:val="29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character" w:styleId="a8">
    <w:name w:val="Placeholder Text"/>
    <w:basedOn w:val="a0"/>
    <w:uiPriority w:val="99"/>
    <w:semiHidden/>
    <w:rsid w:val="003A7498"/>
    <w:rPr>
      <w:color w:val="666666"/>
    </w:rPr>
  </w:style>
  <w:style w:type="character" w:customStyle="1" w:styleId="10">
    <w:name w:val="Заголовок 1 Знак"/>
    <w:basedOn w:val="a0"/>
    <w:link w:val="1"/>
    <w:uiPriority w:val="9"/>
    <w:rsid w:val="003A7498"/>
    <w:rPr>
      <w:rFonts w:asciiTheme="majorHAnsi" w:eastAsiaTheme="majorEastAsia" w:hAnsiTheme="majorHAnsi" w:cs="Mangal"/>
      <w:color w:val="117A02" w:themeColor="accent1" w:themeShade="BF"/>
      <w:sz w:val="32"/>
      <w:szCs w:val="29"/>
    </w:rPr>
  </w:style>
  <w:style w:type="character" w:styleId="a9">
    <w:name w:val="Hyperlink"/>
    <w:basedOn w:val="a0"/>
    <w:uiPriority w:val="99"/>
    <w:unhideWhenUsed/>
    <w:rsid w:val="00F37BAA"/>
    <w:rPr>
      <w:color w:val="0000EE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37B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Силинцев Владислав Витальевич</cp:lastModifiedBy>
  <cp:revision>10</cp:revision>
  <dcterms:created xsi:type="dcterms:W3CDTF">2024-11-09T17:25:00Z</dcterms:created>
  <dcterms:modified xsi:type="dcterms:W3CDTF">2024-11-09T17:40:00Z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2024-11-09T20:17:14Z</dcterms:created>
  <dc:creator/>
  <dc:description/>
  <dc:language>ru-RU</dc:language>
  <cp:lastModifiedBy/>
  <dcterms:modified xsi:type="dcterms:W3CDTF">2024-11-09T20:25:11Z</dcterms:modified>
  <cp:revision>1</cp:revision>
  <dc:subject/>
  <dc:title/>
</cp:coreProperties>
</file>