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FE19" w14:textId="0D8F0D58" w:rsidR="00382F0C" w:rsidRPr="00382F0C" w:rsidRDefault="00382F0C" w:rsidP="00382F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82F0C">
        <w:rPr>
          <w:rFonts w:ascii="Times New Roman" w:hAnsi="Times New Roman" w:cs="Times New Roman"/>
          <w:b/>
          <w:bCs/>
        </w:rPr>
        <w:t xml:space="preserve">Step 2: </w:t>
      </w:r>
      <w:r w:rsidRPr="00382F0C">
        <w:rPr>
          <w:rFonts w:ascii="Times New Roman" w:hAnsi="Times New Roman" w:cs="Times New Roman"/>
          <w:b/>
          <w:bCs/>
        </w:rPr>
        <w:t>Compare User Engagement between Ephemeral and Non-Ephemeral Content</w:t>
      </w:r>
    </w:p>
    <w:p w14:paraId="7CE0AE69" w14:textId="77777777" w:rsidR="00382F0C" w:rsidRDefault="00382F0C" w:rsidP="00382F0C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E4D082B" w14:textId="6F99DDD9" w:rsidR="00382F0C" w:rsidRPr="00382F0C" w:rsidRDefault="00382F0C" w:rsidP="00382F0C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82F0C">
        <w:rPr>
          <w:rFonts w:ascii="Times New Roman" w:hAnsi="Times New Roman" w:cs="Times New Roman"/>
          <w:i/>
          <w:iCs/>
        </w:rPr>
        <w:t>Script: step2.</w:t>
      </w:r>
      <w:proofErr w:type="gramStart"/>
      <w:r w:rsidRPr="00382F0C">
        <w:rPr>
          <w:rFonts w:ascii="Times New Roman" w:hAnsi="Times New Roman" w:cs="Times New Roman"/>
          <w:i/>
          <w:iCs/>
        </w:rPr>
        <w:t>01.Rmd</w:t>
      </w:r>
      <w:proofErr w:type="gramEnd"/>
    </w:p>
    <w:p w14:paraId="04010EF8" w14:textId="77777777" w:rsidR="006A53F0" w:rsidRPr="00382F0C" w:rsidRDefault="006A53F0" w:rsidP="00382F0C">
      <w:pPr>
        <w:spacing w:after="0" w:line="240" w:lineRule="auto"/>
        <w:rPr>
          <w:rFonts w:ascii="Times New Roman" w:hAnsi="Times New Roman" w:cs="Times New Roman"/>
        </w:rPr>
      </w:pPr>
    </w:p>
    <w:p w14:paraId="66C6B77F" w14:textId="6BA18DC5" w:rsidR="00382F0C" w:rsidRPr="00382F0C" w:rsidRDefault="00382F0C" w:rsidP="00382F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</w:p>
    <w:p w14:paraId="4ACE16FF" w14:textId="624406D3" w:rsidR="00382F0C" w:rsidRDefault="00382F0C" w:rsidP="00382F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ompare user engagement levels between ephemeral and non-ephemeral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NSSI content, I conducted a 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Mann-Whitney U tests for four engagement metrics: view count, like count, comment count, and share count. </w:t>
      </w:r>
      <w:r>
        <w:rPr>
          <w:rFonts w:ascii="Times New Roman" w:eastAsia="Times New Roman" w:hAnsi="Times New Roman" w:cs="Times New Roman"/>
          <w:kern w:val="0"/>
          <w14:ligatures w14:val="none"/>
        </w:rPr>
        <w:t>I selected th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is nonparametric test due to the skewed distribution of engagement variables. To account for multiple comparisons,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applied 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a Bonferroni correction to adjust the significance threshold. </w:t>
      </w:r>
    </w:p>
    <w:p w14:paraId="5C58AFA9" w14:textId="77777777" w:rsidR="00382F0C" w:rsidRDefault="00382F0C" w:rsidP="00382F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70A68A" w14:textId="3DD6FC34" w:rsidR="00382F0C" w:rsidRPr="00382F0C" w:rsidRDefault="00382F0C" w:rsidP="00382F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Results indicated that none of the user engagement metrics differed significantly between ephemeral and non-ephemeral content after correction. Although the raw </w:t>
      </w:r>
      <w:r w:rsidRPr="00382F0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-value for like count was below 0.05, it did not remain significant following adjustment (adjusted </w:t>
      </w:r>
      <w:r w:rsidRPr="00382F0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 = 0.1589). These findings suggest that user engagement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t>metrics</w:t>
      </w:r>
      <w:r w:rsidRPr="00382F0C">
        <w:rPr>
          <w:rFonts w:ascii="Times New Roman" w:eastAsia="Times New Roman" w:hAnsi="Times New Roman" w:cs="Times New Roman"/>
          <w:kern w:val="0"/>
          <w14:ligatures w14:val="none"/>
        </w:rPr>
        <w:t xml:space="preserve"> were not systematically associated with whether content remained available on the platform.</w:t>
      </w:r>
    </w:p>
    <w:p w14:paraId="29BBAD79" w14:textId="77777777" w:rsidR="00382F0C" w:rsidRPr="00382F0C" w:rsidRDefault="00382F0C" w:rsidP="00382F0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2610"/>
        <w:gridCol w:w="2250"/>
      </w:tblGrid>
      <w:tr w:rsidR="00382F0C" w:rsidRPr="00382F0C" w14:paraId="623BC29D" w14:textId="77777777" w:rsidTr="00382F0C">
        <w:tc>
          <w:tcPr>
            <w:tcW w:w="1795" w:type="dxa"/>
          </w:tcPr>
          <w:p w14:paraId="517C60B9" w14:textId="555DE7A5" w:rsidR="00382F0C" w:rsidRPr="00382F0C" w:rsidRDefault="00382F0C" w:rsidP="00382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0C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1530" w:type="dxa"/>
          </w:tcPr>
          <w:p w14:paraId="2B9775E5" w14:textId="312986D1" w:rsidR="00382F0C" w:rsidRPr="00382F0C" w:rsidRDefault="00382F0C" w:rsidP="00382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0C">
              <w:rPr>
                <w:rFonts w:ascii="Times New Roman" w:hAnsi="Times New Roman" w:cs="Times New Roman"/>
                <w:b/>
                <w:bCs/>
              </w:rPr>
              <w:t xml:space="preserve">Raw </w:t>
            </w:r>
            <w:r w:rsidRPr="00382F0C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382F0C">
              <w:rPr>
                <w:rFonts w:ascii="Times New Roman" w:hAnsi="Times New Roman" w:cs="Times New Roman"/>
                <w:b/>
                <w:bCs/>
              </w:rPr>
              <w:t>-value</w:t>
            </w:r>
          </w:p>
        </w:tc>
        <w:tc>
          <w:tcPr>
            <w:tcW w:w="2610" w:type="dxa"/>
          </w:tcPr>
          <w:p w14:paraId="6C92A01D" w14:textId="4480ECD3" w:rsidR="00382F0C" w:rsidRPr="00382F0C" w:rsidRDefault="00382F0C" w:rsidP="00382F0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82F0C">
              <w:rPr>
                <w:rFonts w:ascii="Times New Roman" w:hAnsi="Times New Roman" w:cs="Times New Roman"/>
                <w:b/>
                <w:bCs/>
              </w:rPr>
              <w:t xml:space="preserve">Bonferroni-Adjusted </w:t>
            </w:r>
            <w:r w:rsidRPr="00382F0C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2250" w:type="dxa"/>
          </w:tcPr>
          <w:p w14:paraId="50157524" w14:textId="22F6002A" w:rsidR="00382F0C" w:rsidRPr="00382F0C" w:rsidRDefault="00382F0C" w:rsidP="00382F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0C">
              <w:rPr>
                <w:rFonts w:ascii="Times New Roman" w:hAnsi="Times New Roman" w:cs="Times New Roman"/>
                <w:b/>
                <w:bCs/>
              </w:rPr>
              <w:t>Significant (p &lt; .05)</w:t>
            </w:r>
          </w:p>
        </w:tc>
      </w:tr>
      <w:tr w:rsidR="00382F0C" w:rsidRPr="00382F0C" w14:paraId="7BAB0666" w14:textId="77777777" w:rsidTr="00382F0C">
        <w:tc>
          <w:tcPr>
            <w:tcW w:w="1795" w:type="dxa"/>
          </w:tcPr>
          <w:p w14:paraId="79BFD7CA" w14:textId="19D8DD10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View count</w:t>
            </w:r>
          </w:p>
        </w:tc>
        <w:tc>
          <w:tcPr>
            <w:tcW w:w="1530" w:type="dxa"/>
          </w:tcPr>
          <w:p w14:paraId="4FC657AB" w14:textId="7B5BAD24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0.21115</w:t>
            </w:r>
          </w:p>
        </w:tc>
        <w:tc>
          <w:tcPr>
            <w:tcW w:w="2610" w:type="dxa"/>
          </w:tcPr>
          <w:p w14:paraId="071E1B8F" w14:textId="20A0C682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0.84459</w:t>
            </w:r>
          </w:p>
        </w:tc>
        <w:tc>
          <w:tcPr>
            <w:tcW w:w="2250" w:type="dxa"/>
          </w:tcPr>
          <w:p w14:paraId="2913E7A9" w14:textId="63200CB7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FALSE</w:t>
            </w:r>
          </w:p>
        </w:tc>
      </w:tr>
      <w:tr w:rsidR="00382F0C" w:rsidRPr="00382F0C" w14:paraId="5525396D" w14:textId="77777777" w:rsidTr="00382F0C">
        <w:tc>
          <w:tcPr>
            <w:tcW w:w="1795" w:type="dxa"/>
          </w:tcPr>
          <w:p w14:paraId="2BA3142F" w14:textId="3ED8A2FE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Like count</w:t>
            </w:r>
          </w:p>
        </w:tc>
        <w:tc>
          <w:tcPr>
            <w:tcW w:w="1530" w:type="dxa"/>
          </w:tcPr>
          <w:p w14:paraId="2A4A1D87" w14:textId="3C2D9835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0.03973</w:t>
            </w:r>
          </w:p>
        </w:tc>
        <w:tc>
          <w:tcPr>
            <w:tcW w:w="2610" w:type="dxa"/>
          </w:tcPr>
          <w:p w14:paraId="785B7E56" w14:textId="5E82DB7A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0.15892</w:t>
            </w:r>
          </w:p>
        </w:tc>
        <w:tc>
          <w:tcPr>
            <w:tcW w:w="2250" w:type="dxa"/>
          </w:tcPr>
          <w:p w14:paraId="690A8F38" w14:textId="0D1829DB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FALSE</w:t>
            </w:r>
          </w:p>
        </w:tc>
      </w:tr>
      <w:tr w:rsidR="00382F0C" w:rsidRPr="00382F0C" w14:paraId="1E9F175B" w14:textId="77777777" w:rsidTr="00382F0C">
        <w:tc>
          <w:tcPr>
            <w:tcW w:w="1795" w:type="dxa"/>
          </w:tcPr>
          <w:p w14:paraId="20C6B19D" w14:textId="55D54EED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Comment count</w:t>
            </w:r>
          </w:p>
        </w:tc>
        <w:tc>
          <w:tcPr>
            <w:tcW w:w="1530" w:type="dxa"/>
          </w:tcPr>
          <w:p w14:paraId="0198A616" w14:textId="17384580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0.37265</w:t>
            </w:r>
          </w:p>
        </w:tc>
        <w:tc>
          <w:tcPr>
            <w:tcW w:w="2610" w:type="dxa"/>
          </w:tcPr>
          <w:p w14:paraId="5828497F" w14:textId="4CE5D60D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1.00000</w:t>
            </w:r>
          </w:p>
        </w:tc>
        <w:tc>
          <w:tcPr>
            <w:tcW w:w="2250" w:type="dxa"/>
          </w:tcPr>
          <w:p w14:paraId="1C986D20" w14:textId="0A09B3C3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FALSE</w:t>
            </w:r>
          </w:p>
        </w:tc>
      </w:tr>
      <w:tr w:rsidR="00382F0C" w:rsidRPr="00382F0C" w14:paraId="617EA751" w14:textId="77777777" w:rsidTr="00382F0C">
        <w:tc>
          <w:tcPr>
            <w:tcW w:w="1795" w:type="dxa"/>
          </w:tcPr>
          <w:p w14:paraId="1A740908" w14:textId="08728E1F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Share count</w:t>
            </w:r>
          </w:p>
        </w:tc>
        <w:tc>
          <w:tcPr>
            <w:tcW w:w="1530" w:type="dxa"/>
          </w:tcPr>
          <w:p w14:paraId="708B4A06" w14:textId="25C4D3F0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0.64424</w:t>
            </w:r>
          </w:p>
        </w:tc>
        <w:tc>
          <w:tcPr>
            <w:tcW w:w="2610" w:type="dxa"/>
          </w:tcPr>
          <w:p w14:paraId="2AA3CB61" w14:textId="49AD1AAC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1.00000</w:t>
            </w:r>
          </w:p>
        </w:tc>
        <w:tc>
          <w:tcPr>
            <w:tcW w:w="2250" w:type="dxa"/>
          </w:tcPr>
          <w:p w14:paraId="68BE242C" w14:textId="615A2796" w:rsidR="00382F0C" w:rsidRPr="00382F0C" w:rsidRDefault="00382F0C" w:rsidP="00382F0C">
            <w:pPr>
              <w:rPr>
                <w:rFonts w:ascii="Times New Roman" w:hAnsi="Times New Roman" w:cs="Times New Roman"/>
              </w:rPr>
            </w:pPr>
            <w:r w:rsidRPr="00382F0C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2C3F43EC" w14:textId="77777777" w:rsidR="00382F0C" w:rsidRDefault="00382F0C"/>
    <w:sectPr w:rsidR="0038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0C"/>
    <w:rsid w:val="00382F0C"/>
    <w:rsid w:val="003E3E01"/>
    <w:rsid w:val="006A53F0"/>
    <w:rsid w:val="008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A0FDA"/>
  <w15:chartTrackingRefBased/>
  <w15:docId w15:val="{3C24A132-CE73-9549-B9DD-CE25E58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F0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82F0C"/>
    <w:rPr>
      <w:i/>
      <w:iCs/>
    </w:rPr>
  </w:style>
  <w:style w:type="table" w:styleId="TableGrid">
    <w:name w:val="Table Grid"/>
    <w:basedOn w:val="TableNormal"/>
    <w:uiPriority w:val="39"/>
    <w:rsid w:val="003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Valerie</dc:creator>
  <cp:keywords/>
  <dc:description/>
  <cp:lastModifiedBy>Vera, Valerie</cp:lastModifiedBy>
  <cp:revision>1</cp:revision>
  <dcterms:created xsi:type="dcterms:W3CDTF">2025-05-07T01:32:00Z</dcterms:created>
  <dcterms:modified xsi:type="dcterms:W3CDTF">2025-05-07T01:43:00Z</dcterms:modified>
</cp:coreProperties>
</file>