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7DF27" w14:textId="77777777" w:rsidR="00F74F13" w:rsidRDefault="00F74F13" w:rsidP="00F74F13">
      <w:pPr>
        <w:pStyle w:val="a3"/>
        <w:shd w:val="clear" w:color="auto" w:fill="FFFFFF"/>
        <w:spacing w:before="0" w:beforeAutospacing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b/>
          <w:bCs/>
          <w:color w:val="1D2126"/>
          <w:spacing w:val="7"/>
          <w:sz w:val="27"/>
          <w:szCs w:val="27"/>
          <w:bdr w:val="none" w:sz="0" w:space="0" w:color="auto" w:frame="1"/>
        </w:rPr>
        <w:t>Вое́нно-морско́й флот </w:t>
      </w:r>
      <w:r>
        <w:rPr>
          <w:rFonts w:ascii="Segoe UI" w:hAnsi="Segoe UI" w:cs="Segoe UI"/>
          <w:color w:val="1D2126"/>
          <w:spacing w:val="7"/>
          <w:sz w:val="27"/>
          <w:szCs w:val="27"/>
        </w:rPr>
        <w:t>(ВМФ), </w:t>
      </w:r>
      <w:hyperlink r:id="rId4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вид вооружённых сил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(ВС), предназначенный для решения стратегических и оперативных задач на океанских и морских </w:t>
      </w:r>
      <w:hyperlink r:id="rId5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театрах военных действий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(ТВД); в ряде государств – военно-морские силы (ВМС). По своим </w:t>
      </w:r>
      <w:hyperlink r:id="rId6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боевым возможностям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современный ВМФ способен наносить удары, в том числе с применением </w:t>
      </w:r>
      <w:hyperlink r:id="rId7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ядерного оружия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по важным наземным объектам противника, уничтожать силы его флота в море и на базах, предотвращать океанские и морские перевозки, завоёвывать господство в морских (океанских) районах, содействовать сухопутным войскам (СВ) в проведении операций на континентальном ТВД, оборонять свои морские (океанские) транспортные коммуникации, </w:t>
      </w:r>
      <w:hyperlink r:id="rId8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высаживать морские десанты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 ВМФ проводит операции и ведёт боевые действия самостоятельно или совместно с другими видами ВС. Главные свойства ВМФ: высокая мобильность, большая автономность, способность действовать в любых районах Мирового океана, постоянная </w:t>
      </w:r>
      <w:hyperlink r:id="rId9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боевая готовность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и высокая боевая устойчивость его подводных сил и авианосных группировок.</w:t>
      </w:r>
    </w:p>
    <w:p w14:paraId="0B68B54F" w14:textId="6243C6B3" w:rsidR="00F74F13" w:rsidRDefault="00F74F13" w:rsidP="00F74F13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>Развитие флота началось в глубокой древности. Так, в </w:t>
      </w:r>
      <w:hyperlink r:id="rId10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Древнем Египте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 </w:t>
      </w:r>
      <w:hyperlink r:id="rId11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Древней Греции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 </w:t>
      </w:r>
      <w:hyperlink r:id="rId12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Древнем Риме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и Древнем Китае первоначально строились торговые суда, а позднее и военные гребные корабли. </w:t>
      </w:r>
      <w:r>
        <w:rPr>
          <w:rFonts w:ascii="Segoe UI" w:hAnsi="Segoe UI" w:cs="Segoe UI"/>
          <w:noProof/>
          <w:color w:val="1D2126"/>
          <w:spacing w:val="7"/>
          <w:sz w:val="27"/>
          <w:szCs w:val="27"/>
          <w:bdr w:val="none" w:sz="0" w:space="0" w:color="auto" w:frame="1"/>
        </w:rPr>
        <mc:AlternateContent>
          <mc:Choice Requires="wps">
            <w:drawing>
              <wp:inline distT="0" distB="0" distL="0" distR="0" wp14:anchorId="77C6A71E" wp14:editId="4731F2FE">
                <wp:extent cx="299720" cy="299720"/>
                <wp:effectExtent l="0" t="0" r="0" b="0"/>
                <wp:docPr id="3" name="Прямоугольник 3" descr="Современная реконструкция греческой галеры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7C0F44" id="Прямоугольник 3" o:spid="_x0000_s1026" alt="Современная реконструкция греческой галеры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tw-line-clamp-3"/>
          <w:rFonts w:ascii="var(--text-body-4--font-family)" w:hAnsi="var(--text-body-4--font-family)" w:cs="Segoe UI"/>
          <w:color w:val="1D2126"/>
          <w:spacing w:val="7"/>
          <w:sz w:val="27"/>
          <w:szCs w:val="27"/>
          <w:bdr w:val="none" w:sz="0" w:space="0" w:color="auto" w:frame="1"/>
        </w:rPr>
        <w:t>Современная реконструкция греческой галеры.</w:t>
      </w:r>
      <w:r>
        <w:rPr>
          <w:rFonts w:ascii="Segoe UI" w:hAnsi="Segoe UI" w:cs="Segoe UI"/>
          <w:color w:val="1D2126"/>
          <w:spacing w:val="7"/>
          <w:sz w:val="27"/>
          <w:szCs w:val="27"/>
        </w:rPr>
        <w:t>В греческом флоте в 5 в. до н. э. основным классом боевого корабля была </w:t>
      </w:r>
      <w:hyperlink r:id="rId13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триера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 Наиболее распространённые типы кораблей римского флота в 3–2 вв. до н. э. составляли </w:t>
      </w:r>
      <w:r>
        <w:rPr>
          <w:rStyle w:val="text-color-black"/>
          <w:rFonts w:ascii="Segoe UI" w:hAnsi="Segoe UI" w:cs="Segoe UI"/>
          <w:color w:val="000000"/>
          <w:spacing w:val="7"/>
          <w:sz w:val="27"/>
          <w:szCs w:val="27"/>
          <w:bdr w:val="none" w:sz="0" w:space="0" w:color="auto" w:frame="1"/>
        </w:rPr>
        <w:t>трирема</w:t>
      </w:r>
      <w:r>
        <w:rPr>
          <w:rStyle w:val="text-color-light-blue"/>
          <w:rFonts w:ascii="Segoe UI" w:hAnsi="Segoe UI" w:cs="Segoe UI"/>
          <w:color w:val="93C5FF"/>
          <w:spacing w:val="7"/>
          <w:sz w:val="27"/>
          <w:szCs w:val="27"/>
          <w:bdr w:val="none" w:sz="0" w:space="0" w:color="auto" w:frame="1"/>
        </w:rPr>
        <w:t> </w:t>
      </w:r>
      <w:r>
        <w:rPr>
          <w:rFonts w:ascii="Segoe UI" w:hAnsi="Segoe UI" w:cs="Segoe UI"/>
          <w:color w:val="1D2126"/>
          <w:spacing w:val="7"/>
          <w:sz w:val="27"/>
          <w:szCs w:val="27"/>
        </w:rPr>
        <w:t>(то же, что триера) и </w:t>
      </w:r>
      <w:r>
        <w:rPr>
          <w:rStyle w:val="text-color-black"/>
          <w:rFonts w:ascii="Segoe UI" w:hAnsi="Segoe UI" w:cs="Segoe UI"/>
          <w:color w:val="000000"/>
          <w:spacing w:val="7"/>
          <w:sz w:val="27"/>
          <w:szCs w:val="27"/>
          <w:bdr w:val="none" w:sz="0" w:space="0" w:color="auto" w:frame="1"/>
        </w:rPr>
        <w:t>пентера</w:t>
      </w:r>
      <w:r>
        <w:rPr>
          <w:rStyle w:val="text-color-light-blue"/>
          <w:rFonts w:ascii="Segoe UI" w:hAnsi="Segoe UI" w:cs="Segoe UI"/>
          <w:color w:val="93C5FF"/>
          <w:spacing w:val="7"/>
          <w:sz w:val="27"/>
          <w:szCs w:val="27"/>
          <w:bdr w:val="none" w:sz="0" w:space="0" w:color="auto" w:frame="1"/>
        </w:rPr>
        <w:t> </w:t>
      </w:r>
      <w:r>
        <w:rPr>
          <w:rStyle w:val="text-color-black"/>
          <w:rFonts w:ascii="Segoe UI" w:hAnsi="Segoe UI" w:cs="Segoe UI"/>
          <w:color w:val="000000"/>
          <w:spacing w:val="7"/>
          <w:sz w:val="27"/>
          <w:szCs w:val="27"/>
          <w:bdr w:val="none" w:sz="0" w:space="0" w:color="auto" w:frame="1"/>
        </w:rPr>
        <w:t>(</w:t>
      </w:r>
      <w:r>
        <w:rPr>
          <w:rFonts w:ascii="Segoe UI" w:hAnsi="Segoe UI" w:cs="Segoe UI"/>
          <w:color w:val="1D2126"/>
          <w:spacing w:val="7"/>
          <w:sz w:val="27"/>
          <w:szCs w:val="27"/>
        </w:rPr>
        <w:t>корабль больших размеров с 5 рядами вёсел). В 1 в. до н. э. в Риме наряду с этими типами кораблей появились либурны – небольшие корабли с однорядным размещением вёсел и большей манёвренностью. Основными способами вооружённой борьбы на море были таран и </w:t>
      </w:r>
      <w:hyperlink r:id="rId14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абордаж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 Позднее в качестве оружия стали использовать метательные машины – баллисты и катапульты, которые устанавливались в носовой части корабля и стреляли камнями и зажигательными зарядами. В 7 в. н. э. венецианцы на основе римской либурны создали улучшенный тип гребного корабля – </w:t>
      </w:r>
      <w:hyperlink r:id="rId15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галеру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которая постепенно вытеснила другие типы гребных кораблей и к концу Средневековья стала основным боевым кораблём. В 10–12 вв. в ряде средиземноморских стран, а также у </w:t>
      </w:r>
      <w:hyperlink r:id="rId16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англосаксов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 </w:t>
      </w:r>
      <w:hyperlink r:id="rId17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норманнов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и </w:t>
      </w:r>
      <w:hyperlink r:id="rId18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датчан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появились </w:t>
      </w:r>
      <w:hyperlink r:id="rId19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парусные суда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 Переход от гребных судов к парусным завершился к середине 17 в. Основным вооружением парусных кораблей становится </w:t>
      </w:r>
      <w:hyperlink r:id="rId20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артиллерия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 xml:space="preserve">. В 16–17 вв. </w:t>
      </w:r>
      <w:r>
        <w:rPr>
          <w:rFonts w:ascii="Segoe UI" w:hAnsi="Segoe UI" w:cs="Segoe UI"/>
          <w:color w:val="1D2126"/>
          <w:spacing w:val="7"/>
          <w:sz w:val="27"/>
          <w:szCs w:val="27"/>
        </w:rPr>
        <w:lastRenderedPageBreak/>
        <w:t>в Англии, Франции, Испании и Голландии создаются военные флоты постоянного состава. К началу 18 в. корабли, в зависимости от водоизмещения, количества пушек и численности экипажа, стали разделять на классы и ранги. В это же время сложилась боевая организация </w:t>
      </w:r>
      <w:hyperlink r:id="rId21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парусного флота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– появились эскадры. Тактика морского боя парусными флотами заключалась в том, чтобы, построив свои корабли в кильватерную колонну, занять наветренное положение по отношению к кораблям противника и, сближаясь с ними, уничтожить их огнём своей артиллерии. Если артиллерийская дуэль не приводила к успеху, бой завершался абордажной схваткой.</w:t>
      </w:r>
    </w:p>
    <w:p w14:paraId="4B005EE1" w14:textId="544C374E" w:rsidR="00F74F13" w:rsidRDefault="00F74F13" w:rsidP="00F74F13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>Во 2-й половине 18 в. развитие </w:t>
      </w:r>
      <w:hyperlink r:id="rId22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науки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технологий и техники, а также </w:t>
      </w:r>
      <w:hyperlink r:id="rId23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промышленности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позволило значительно улучшить конструкцию корпусов кораблей, их парусное и артиллерийское вооружение. Водоизмещение </w:t>
      </w:r>
      <w:hyperlink r:id="rId24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линейных кораблей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(линкоров) увеличилось с 1 до 4 тыс. т, число орудий возросло до 135, была усовершенствована корабельная артиллерия (бронзовые орудия были заменены чугунными, скорострельность возросла до 1 выстрела в 3 мин, дальность стрельбы – с 300 до 600 м). Парусный флот исчерпал свои возможности и в начале 19 в., его начали вытеснять первые паровые боевые корабли. После </w:t>
      </w:r>
      <w:hyperlink r:id="rId25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Крымской войны 1853–1856 гг.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все </w:t>
      </w:r>
      <w:hyperlink r:id="rId26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государства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перешли к строительству паровых броненосных кораблей, что совпало с внедрением нарезной корабельной артилл</w:t>
      </w:r>
      <w:r>
        <w:rPr>
          <w:rFonts w:ascii="Segoe UI" w:hAnsi="Segoe UI" w:cs="Segoe UI"/>
          <w:noProof/>
          <w:color w:val="1D2126"/>
          <w:spacing w:val="7"/>
          <w:sz w:val="27"/>
          <w:szCs w:val="27"/>
          <w:bdr w:val="none" w:sz="0" w:space="0" w:color="auto" w:frame="1"/>
        </w:rPr>
        <mc:AlternateContent>
          <mc:Choice Requires="wps">
            <w:drawing>
              <wp:inline distT="0" distB="0" distL="0" distR="0" wp14:anchorId="1B0633FF" wp14:editId="1A15E057">
                <wp:extent cx="299720" cy="299720"/>
                <wp:effectExtent l="0" t="0" r="0" b="0"/>
                <wp:docPr id="2" name="Прямоугольник 2" descr="Крейсер I ранга «Баян» и эскадренный броненосец «Цесаревич» в Порт-Артуре. 19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C35CBA" id="Прямоугольник 2" o:spid="_x0000_s1026" alt="Крейсер I ранга «Баян» и эскадренный броненосец «Цесаревич» в Порт-Артуре. 1903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tw-line-clamp-3"/>
          <w:rFonts w:ascii="var(--text-body-4--font-family)" w:hAnsi="var(--text-body-4--font-family)" w:cs="Segoe UI"/>
          <w:color w:val="1D2126"/>
          <w:spacing w:val="7"/>
          <w:sz w:val="27"/>
          <w:szCs w:val="27"/>
          <w:bdr w:val="none" w:sz="0" w:space="0" w:color="auto" w:frame="1"/>
        </w:rPr>
        <w:t>Крейсер I ранга «Баян» и эскадренный броненосец «Цесаревич» в Порт-Артуре. 1903.</w:t>
      </w:r>
      <w:r>
        <w:rPr>
          <w:rFonts w:ascii="Segoe UI" w:hAnsi="Segoe UI" w:cs="Segoe UI"/>
          <w:color w:val="1D2126"/>
          <w:spacing w:val="7"/>
          <w:sz w:val="27"/>
          <w:szCs w:val="27"/>
        </w:rPr>
        <w:t>ерии, обладавшей большей дальностью и точностью стрельбы. С 1870-х гг. началось активное строительство минных заградителей и </w:t>
      </w:r>
      <w:hyperlink r:id="rId27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миноносцев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 Минные заграждения на море ставились и в Крымскую войну 1853–1856 гг., и в </w:t>
      </w:r>
      <w:hyperlink r:id="rId28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Гражданскую войну в США 1861–1865 гг.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(см.: «Минное дело во флоте». // </w:t>
      </w:r>
      <w:hyperlink r:id="rId29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Военная энциклопедия. Т. 15. Санкт-Петербург, 1914.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С. 311). Бурный технический прогресс привёл к созданию на флоте трёх основных типов кораблей: эскадренных </w:t>
      </w:r>
      <w:hyperlink r:id="rId30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броненосцев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для артиллерийского боя; </w:t>
      </w:r>
      <w:hyperlink r:id="rId31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крейсеров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для дозорной службы, </w:t>
      </w:r>
      <w:hyperlink r:id="rId32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разведки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и уничтожения торговых судов; миноносцев для завершения </w:t>
      </w:r>
      <w:hyperlink r:id="rId33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боя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минно-торпедной </w:t>
      </w:r>
      <w:hyperlink r:id="rId34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атакой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повреждённых кораблей. Повышение роли ВМФ в конце 19 в. (теория «морской силы», основоположники – </w:t>
      </w:r>
      <w:hyperlink r:id="rId35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А. Т. Мэхэн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и </w:t>
      </w:r>
      <w:hyperlink r:id="rId36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Ф. Х. Коломб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) было связано с проведением активной колониальной политики ведущими государствами мира.</w:t>
      </w:r>
    </w:p>
    <w:p w14:paraId="6844CD01" w14:textId="77777777" w:rsidR="00F74F13" w:rsidRDefault="00F74F13" w:rsidP="00F74F13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lastRenderedPageBreak/>
        <w:t>После </w:t>
      </w:r>
      <w:hyperlink r:id="rId37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русско-японской войны 1904–1905 гг.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линкоры постоянно совершенствовались (увеличивалось количество орудий артиллерии главного калибра, её дальнобойность и скорострельность (до 2 выстрелов в 1 мин), бронирование, скорость хода) и стали решающей силой в вооружённой борьбе на море. Появление класса линкоров связывают с вводом в строй корабля британского флота Dreadnought в 1906 г. (</w:t>
      </w:r>
      <w:hyperlink r:id="rId38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Балакин С. А. Дредноуты. Москва, 2004.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С. 6). В связи с техническим совершенствованием возросла роль в морском бою торпедного оружия, и в составе флотов вместо миноносцев появились </w:t>
      </w:r>
      <w:hyperlink r:id="rId39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эскадренные миноносцы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(эсминцы), оснащённые артиллерийским и торпедным вооружением. Для разведки, борьбы с эсминцами противника и действий на морских коммуникациях во многих государствах строились лёгкие крейсеры. Усовершенствование </w:t>
      </w:r>
      <w:hyperlink r:id="rId40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двигателей внутреннего сгорания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электромоторов, аккумуляторных батарей и </w:t>
      </w:r>
      <w:hyperlink r:id="rId41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перископов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создало предпосылки в начале 20 в. для строительства </w:t>
      </w:r>
      <w:hyperlink r:id="rId42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подводных лодок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(ПЛ), которые в большинстве государств первоначально предназначались для борьбы с надводными кораблями противника в прибрежных водах и проведения разведки. В ряде государств началось строительство и использование гидросамолётов.</w:t>
      </w:r>
    </w:p>
    <w:p w14:paraId="32799574" w14:textId="77777777" w:rsidR="00F74F13" w:rsidRDefault="00F74F13" w:rsidP="00F74F13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>В </w:t>
      </w:r>
      <w:hyperlink r:id="rId43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Первую мировую войну 1914–1918 гг.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в боях на море участвовали сотни надводных кораблей, ПЛ, а на последнем её этапе – и самолёты. Линкоры использовались крайне ограниченно из-за резко возросшей минной опасности, угрозы от ПЛ и других боевых средств. Широкое применение нашли лёгкие крейсеры, водоизмещение которых к концу войны достигло 8 тыс. т, а скорость хода возросла до 30 узлов (55,5 км/ч) и более. Кораблями универсального назначения показали себя эсминцы, ставшие наиболее многочисленными в составе флотов воевавших государств; их водоизмещение было доведено до 2 тыс. т, скорость хода – до 38 узлов (70 км/ч). Дальнейшее развитие получили минные заградители. Появились специальные типы </w:t>
      </w:r>
      <w:hyperlink r:id="rId44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тральщиков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: эскадренные (быстроходные), базовые и катера-тральщики. Важную роль в боевых действиях на море стали играть ПЛ, которые оформились в самостоятельные силы ВМФ, способные успешно решать не только тактические, но и оперативные задачи. В ходе 1-й мировой войны 1914–1918 гг. появились авианосцы, сторожевые корабли, </w:t>
      </w:r>
      <w:hyperlink r:id="rId45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торпедные катера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 Впервые стала использоваться </w:t>
      </w:r>
      <w:hyperlink r:id="rId46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морская авиация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 xml:space="preserve">, самолёты которой вели разведку, могли наносить бомбовые удары по кораблям и базам флота, корректировать огонь </w:t>
      </w:r>
      <w:r>
        <w:rPr>
          <w:rFonts w:ascii="Segoe UI" w:hAnsi="Segoe UI" w:cs="Segoe UI"/>
          <w:color w:val="1D2126"/>
          <w:spacing w:val="7"/>
          <w:sz w:val="27"/>
          <w:szCs w:val="27"/>
        </w:rPr>
        <w:lastRenderedPageBreak/>
        <w:t>корабельной артиллерии. Оружием самолётов морской авиации, наряду с бомбами, стали торпеды. ВМФ начал превращаться в вид ВС, объединяющий соединения и части надводных кораблей, ПЛ, авиации и </w:t>
      </w:r>
      <w:hyperlink r:id="rId47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морской пехоты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при доминирующем значении надводной составляющей.</w:t>
      </w:r>
    </w:p>
    <w:p w14:paraId="7D6740CE" w14:textId="77777777" w:rsidR="00F74F13" w:rsidRDefault="00F74F13" w:rsidP="00F74F13">
      <w:pPr>
        <w:pStyle w:val="a3"/>
        <w:shd w:val="clear" w:color="auto" w:fill="FFFFFF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>В период между 1-й и 2-й мировыми войнами предпочтение отдавалось строительству линкоров. Корабли других классов – авианосцы, крейсеры, эсминцы и другие – предназначались для обеспечения действий линкоров. В 1937–1938 гг. Великобритания, Япония и США перешли к серийному строительству авианосцев. Интенсивно строились крейсеры, эсминцы, ПЛ, торпедные катера. В состав флотов входила бомбардировочная, минно-торпедная, разведывательная и истребительная авиация. Корабли оснащались усовершенствованным артиллерийским и торпедным оружием, появились мины с неконтактными взрывателями, новое противолодочное оружие, стали применяться радиолокация и гидролокация.</w:t>
      </w:r>
    </w:p>
    <w:p w14:paraId="7D2E0B7B" w14:textId="77777777" w:rsidR="00F74F13" w:rsidRDefault="00F74F13" w:rsidP="00F74F13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>Во </w:t>
      </w:r>
      <w:hyperlink r:id="rId48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Второй мировой войне 1939–1945 гг.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размах военных действий на море значительно возрос. В ходе войны линкоры уступили авианосцам роль главной ударной силы. Интенсивное развитие получила морская авиация (палубная и наземного базирования). Возросла роль ПЛ, которые стали использоваться главным образом для борьбы с надводными кораблями. Для борьбы с ПЛ противника применялись авиация, ПЛ и минное оружие. В составе флотов стали использовать корабли </w:t>
      </w:r>
      <w:hyperlink r:id="rId49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ПВО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 Война подтвердила вывод о том, что цели вооружённой борьбы на море достигаются объединёнными усилиями разнородных сил флота.</w:t>
      </w:r>
    </w:p>
    <w:p w14:paraId="6A7B5635" w14:textId="77777777" w:rsidR="00F74F13" w:rsidRDefault="00F74F13" w:rsidP="00F74F13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>В послевоенный период в строительстве ВМС многих зарубежных государств, прежде всего США, основные усилия направлялись на создание </w:t>
      </w:r>
      <w:hyperlink r:id="rId50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атомных ПЛ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вооружённых </w:t>
      </w:r>
      <w:hyperlink r:id="rId51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баллистическими ракетами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а также авианосцев. Произошло качественное обновление парка самолётов авиации ВМС. Надводные корабли начали оснащаться противокорабельными, противолодочными и зенитными </w:t>
      </w:r>
      <w:hyperlink r:id="rId52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ракетами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а </w:t>
      </w:r>
      <w:hyperlink r:id="rId53" w:history="1">
        <w:r>
          <w:rPr>
            <w:rStyle w:val="text-color-black"/>
            <w:rFonts w:ascii="Segoe UI" w:hAnsi="Segoe UI" w:cs="Segoe UI"/>
            <w:color w:val="000000"/>
            <w:spacing w:val="7"/>
            <w:sz w:val="27"/>
            <w:szCs w:val="27"/>
            <w:bdr w:val="none" w:sz="0" w:space="0" w:color="auto" w:frame="1"/>
          </w:rPr>
          <w:t>атомные ПЛ</w:t>
        </w:r>
      </w:hyperlink>
      <w:r>
        <w:rPr>
          <w:rStyle w:val="text-color-black"/>
          <w:rFonts w:ascii="Segoe UI" w:hAnsi="Segoe UI" w:cs="Segoe UI"/>
          <w:color w:val="000000"/>
          <w:spacing w:val="7"/>
          <w:sz w:val="27"/>
          <w:szCs w:val="27"/>
          <w:bdr w:val="none" w:sz="0" w:space="0" w:color="auto" w:frame="1"/>
        </w:rPr>
        <w:t> </w:t>
      </w:r>
      <w:r>
        <w:rPr>
          <w:rFonts w:ascii="Segoe UI" w:hAnsi="Segoe UI" w:cs="Segoe UI"/>
          <w:color w:val="1D2126"/>
          <w:spacing w:val="7"/>
          <w:sz w:val="27"/>
          <w:szCs w:val="27"/>
        </w:rPr>
        <w:t>– стратегическими ракетами. Резко возросло насыщение кораблей и самолётов авиации ВМС различными</w:t>
      </w:r>
      <w:r>
        <w:rPr>
          <w:rStyle w:val="text-color-light-blue"/>
          <w:rFonts w:ascii="Segoe UI" w:hAnsi="Segoe UI" w:cs="Segoe UI"/>
          <w:color w:val="93C5FF"/>
          <w:spacing w:val="7"/>
          <w:sz w:val="27"/>
          <w:szCs w:val="27"/>
          <w:bdr w:val="none" w:sz="0" w:space="0" w:color="auto" w:frame="1"/>
        </w:rPr>
        <w:t> </w:t>
      </w:r>
      <w:r>
        <w:rPr>
          <w:rStyle w:val="text-color-black"/>
          <w:rFonts w:ascii="Segoe UI" w:hAnsi="Segoe UI" w:cs="Segoe UI"/>
          <w:color w:val="000000"/>
          <w:spacing w:val="7"/>
          <w:sz w:val="27"/>
          <w:szCs w:val="27"/>
          <w:bdr w:val="none" w:sz="0" w:space="0" w:color="auto" w:frame="1"/>
        </w:rPr>
        <w:t>радиоэлектронными средствами.</w:t>
      </w:r>
      <w:r>
        <w:rPr>
          <w:rFonts w:ascii="Segoe UI" w:hAnsi="Segoe UI" w:cs="Segoe UI"/>
          <w:color w:val="1D2126"/>
          <w:spacing w:val="7"/>
          <w:sz w:val="27"/>
          <w:szCs w:val="27"/>
        </w:rPr>
        <w:t> Появились противолодочные и десантные вертолётоносцы, корабли и катера на подводных крыльях, на воздушной подушке и др.</w:t>
      </w:r>
    </w:p>
    <w:p w14:paraId="18A71815" w14:textId="77777777" w:rsidR="00F74F13" w:rsidRDefault="00F74F13" w:rsidP="00F74F13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lastRenderedPageBreak/>
        <w:t>Создание регулярного военного флота России неразрывно связано с именем </w:t>
      </w:r>
      <w:hyperlink r:id="rId54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Петра I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 Потребность в собственном флоте была обусловлена необходимостью выхода к </w:t>
      </w:r>
      <w:hyperlink r:id="rId55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Азовскому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и </w:t>
      </w:r>
      <w:hyperlink r:id="rId56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Чёрному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морям. Пётр избрал </w:t>
      </w:r>
      <w:hyperlink r:id="rId57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Воронеж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колыбелью российского флота, поскольку город стоял на берегу реки Воронеж, недалеко от </w:t>
      </w:r>
      <w:hyperlink r:id="rId58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Дона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 В окрестностях росли вековые дубы и сосны, служившие материалом для строительства судов. Неподалёку залегала липецкая </w:t>
      </w:r>
      <w:hyperlink r:id="rId59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железная руда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из которой можно было выплавить пушки и другое оружие (см.: Аббасов А. М. Пётр I на земле Воронежской / А. М. Аббасов // Воронеж – колыбель флота русского: Петровский сборник. – Воронеж, 1995. – С. 54–72). В короткий срок в Воронеже, Козлове и других городах, расположенных по берегам рек, впадающих в Азовское море, были построены 36-пушечные корабли «Апостол Пётр» и «Апостол Павел», четыре </w:t>
      </w:r>
      <w:hyperlink r:id="rId60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брандера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23 галеры, 1,3 тыс. </w:t>
      </w:r>
      <w:hyperlink r:id="rId61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стругов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морских лодок и </w:t>
      </w:r>
      <w:hyperlink r:id="rId62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плотов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 Первая крупная победа России за выход к морю одержана 19(29) июля 1696 г., когда была взята турецкая крепость Азак (</w:t>
      </w:r>
      <w:hyperlink r:id="rId63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Азов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). А 20(30) октября 1696 г. </w:t>
      </w:r>
      <w:hyperlink r:id="rId64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Боярская дума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по представлению царя Петра I приняла </w:t>
      </w:r>
      <w:hyperlink r:id="rId65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постановление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«Морским судам быть», и это стало первым законом о флоте и признанием официальной датой его основания (см.: </w:t>
      </w:r>
      <w:hyperlink r:id="rId66" w:tgtFrame="_blank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Воловатов В. Создание регулярного военного флота России началось 324 года назад // Парламентская газета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). Первые победы созданного на постоянной основе в 1703 г. </w:t>
      </w:r>
      <w:hyperlink r:id="rId67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Балтийского флота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связаны с разгромом в ходе </w:t>
      </w:r>
      <w:hyperlink r:id="rId68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Северной войны 1700–1721 гг.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шведского флота в </w:t>
      </w:r>
      <w:hyperlink r:id="rId69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Гангутском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(1714) и </w:t>
      </w:r>
      <w:hyperlink r:id="rId70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Гренгамском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сражениях (1720). Российская империя становилась морской державой.</w:t>
      </w:r>
    </w:p>
    <w:p w14:paraId="5D539586" w14:textId="77777777" w:rsidR="00F74F13" w:rsidRDefault="00F74F13" w:rsidP="00F74F13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>В России после 1917 г. ВМФ создавался и развивался как составная часть ВС РСФСР. </w:t>
      </w:r>
      <w:hyperlink r:id="rId71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Декрет о создании Рабоче-крестьянского Красного Флота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(</w:t>
      </w:r>
      <w:hyperlink r:id="rId72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РККФ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) был принят Cоветом народных комиссаров 29 января (11 февраля) 1918 г. За годы </w:t>
      </w:r>
      <w:hyperlink r:id="rId73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Гражданской войны 1917–1922 гг.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в РККФ, преимущественно из состава кораблей Балтийского флота, было сформировано свыше 30 морских, озёрных и речных военных </w:t>
      </w:r>
      <w:hyperlink r:id="rId74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флотилий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 Большинство кораблей </w:t>
      </w:r>
      <w:hyperlink r:id="rId75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Черноморского флота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в связи с угрозой захвата их германскими оккупантами 18 июня 1918 г. было затоплено в районе </w:t>
      </w:r>
      <w:hyperlink r:id="rId76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Новороссийска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часть кораблей ушла в Азовское море и составила ядро </w:t>
      </w:r>
      <w:hyperlink r:id="rId77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Азовской военной флотилии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 Корабли, действовавшие на стороне </w:t>
      </w:r>
      <w:hyperlink r:id="rId78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Белого движения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в ноябре 1920 г. были уведены в Тунис. После окончания Гражданской войны 1918–1922 гг. от Российского императорского флота осталась его малая часть, корабли которой требовали ремонта.</w:t>
      </w:r>
    </w:p>
    <w:p w14:paraId="6A9C22D9" w14:textId="77777777" w:rsidR="00F74F13" w:rsidRDefault="00F74F13" w:rsidP="00F74F13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lastRenderedPageBreak/>
        <w:t>В 1926 г. принята первая советская программа военного судостроения. К 1929 г. отремонтирована значительная часть кораблей, проведена модернизация эсминцев, частично линкоров, восстановлены военно-морские базы. В 1929–1940 гг. за счёт строительства новых кораблей укрепились Балтийский и Черноморский, созданы </w:t>
      </w:r>
      <w:hyperlink r:id="rId79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Тихоокеанский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(1935) и </w:t>
      </w:r>
      <w:hyperlink r:id="rId80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Северный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(1937) флоты. Для непосредственного руководства ВМФ образован Народный комиссариат ВМФ СССР (1937). Одновременно из Народного комиссариата оборонной промышленности СССР был выделен Народный комиссариат судостроительной промышленности СССР. В 1938 г. принята программа строительства большого морского и океанского флота. В это же время активно исследовались новые формы и способы ведения боевых действий на море, направления развития сил флота. К началу </w:t>
      </w:r>
      <w:hyperlink r:id="rId81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Великой Отечественной войны 1941–1945 гг.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в состав ВМФ СССР входило около 1 тыс. боевых кораблей различных классов (в том числе 3 линкора, 8 крейсеров, 54 эсминца и </w:t>
      </w:r>
      <w:hyperlink r:id="rId82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лидера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212 ПЛ, 22 сторожевых корабля, 80 тральщиков, 287 торпедных катеров), свыше 2,5 тыс. самолётов морской авиации и 260 батарей береговой артиллерии. Значительно улучшилась система базирования сил ВМФ.</w:t>
      </w:r>
    </w:p>
    <w:p w14:paraId="02F1D1A0" w14:textId="77777777" w:rsidR="00F74F13" w:rsidRDefault="00F74F13" w:rsidP="00F74F13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>В ходе Великой Отечественной войны 1941–1945 гг. ВМФ СССР вёл боевые действия по уничтожению сил флота противника и его сателлитов, нарушал их морские коммуникации, охранял свои морские, озёрные и речные перевозки, содействовал приморским группировкам советских войск в проведении оборонительных и наступательных операций. Северный флот совместно с ВМС союзников (Великобритании, США) обеспечивал коммуникации, связывающие северные порты СССР с портами этих государств, вёл активные действия на морских коммуникациях противника. Для обеспечения безопасности движения судов в Арктике, в частности по </w:t>
      </w:r>
      <w:hyperlink r:id="rId83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Северному морскому пути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была создана Беломорская военная флотилия. В 1942 г. на Северный флот была возложена оборона </w:t>
      </w:r>
      <w:hyperlink r:id="rId84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полуостровов Рыбачий и Средний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 Балтийский флот участвовал в обороне </w:t>
      </w:r>
      <w:hyperlink r:id="rId85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Лиепаи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 </w:t>
      </w:r>
      <w:hyperlink r:id="rId86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Таллина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 </w:t>
      </w:r>
      <w:hyperlink r:id="rId87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Моонзундского архипелага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полуострова </w:t>
      </w:r>
      <w:hyperlink r:id="rId88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Ханко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ораниенбаумского плацдарма, островов Выборгского залива и северного побережья </w:t>
      </w:r>
      <w:hyperlink r:id="rId89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Ладожского озера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а также сыграл важную роль в героической </w:t>
      </w:r>
      <w:hyperlink r:id="rId90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обороне Ленинграда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 Черноморский флот совместно с сухопутными войсками оборонял </w:t>
      </w:r>
      <w:hyperlink r:id="rId91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Одессу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 </w:t>
      </w:r>
      <w:hyperlink r:id="rId92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Севастополь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 </w:t>
      </w:r>
      <w:hyperlink r:id="rId93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Керчь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 xml:space="preserve">, Новороссийск, участвовал в </w:t>
      </w:r>
      <w:r>
        <w:rPr>
          <w:rFonts w:ascii="Segoe UI" w:hAnsi="Segoe UI" w:cs="Segoe UI"/>
          <w:color w:val="1D2126"/>
          <w:spacing w:val="7"/>
          <w:sz w:val="27"/>
          <w:szCs w:val="27"/>
        </w:rPr>
        <w:lastRenderedPageBreak/>
        <w:t>обороне </w:t>
      </w:r>
      <w:hyperlink r:id="rId94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Северного Кавказа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 На многоводных реках и озёрах для создания оборонительных рубежей вместе с сухопутными войсками использовались речные и озёрные флотилии: </w:t>
      </w:r>
      <w:hyperlink r:id="rId95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Пинская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Чудская, Ладожская, </w:t>
      </w:r>
      <w:hyperlink r:id="rId96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Онежская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Волжская, отряд кораблей на озере </w:t>
      </w:r>
      <w:hyperlink r:id="rId97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Ильмень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 Из Азовской военной флотилии выделялись отряды кораблей для действия на реках Дон и Кубань. </w:t>
      </w:r>
      <w:hyperlink r:id="rId98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Ладожская военная флотилия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обеспечивала коммуникации через Ладожское озеро (</w:t>
      </w:r>
      <w:hyperlink r:id="rId99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Дорога жизни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) с осаждённым Ленинградом. Большой вклад внесли моряки Волжской военной флотилии в оборону Сталинграда и в обеспечение важных народно-хозяйственных перевозок по Волге. В 1943 г. воссоздана </w:t>
      </w:r>
      <w:r>
        <w:rPr>
          <w:rStyle w:val="text-color-black"/>
          <w:rFonts w:ascii="Segoe UI" w:hAnsi="Segoe UI" w:cs="Segoe UI"/>
          <w:color w:val="000000"/>
          <w:spacing w:val="7"/>
          <w:sz w:val="27"/>
          <w:szCs w:val="27"/>
          <w:bdr w:val="none" w:sz="0" w:space="0" w:color="auto" w:frame="1"/>
        </w:rPr>
        <w:t>Днепровская военная флотилия, а</w:t>
      </w:r>
      <w:r>
        <w:rPr>
          <w:rFonts w:ascii="Segoe UI" w:hAnsi="Segoe UI" w:cs="Segoe UI"/>
          <w:color w:val="1D2126"/>
          <w:spacing w:val="7"/>
          <w:sz w:val="27"/>
          <w:szCs w:val="27"/>
        </w:rPr>
        <w:t> в 1944 г. – </w:t>
      </w:r>
      <w:hyperlink r:id="rId100" w:history="1">
        <w:r>
          <w:rPr>
            <w:rStyle w:val="text-color-black"/>
            <w:rFonts w:ascii="Segoe UI" w:hAnsi="Segoe UI" w:cs="Segoe UI"/>
            <w:color w:val="000000"/>
            <w:spacing w:val="7"/>
            <w:sz w:val="27"/>
            <w:szCs w:val="27"/>
            <w:bdr w:val="none" w:sz="0" w:space="0" w:color="auto" w:frame="1"/>
          </w:rPr>
          <w:t>Дунайская военная флотилия</w:t>
        </w:r>
      </w:hyperlink>
      <w:r>
        <w:rPr>
          <w:rStyle w:val="text-color-black"/>
          <w:rFonts w:ascii="Segoe UI" w:hAnsi="Segoe UI" w:cs="Segoe UI"/>
          <w:color w:val="000000"/>
          <w:spacing w:val="7"/>
          <w:sz w:val="27"/>
          <w:szCs w:val="27"/>
          <w:bdr w:val="none" w:sz="0" w:space="0" w:color="auto" w:frame="1"/>
        </w:rPr>
        <w:t>.</w:t>
      </w:r>
      <w:r>
        <w:rPr>
          <w:rFonts w:ascii="Segoe UI" w:hAnsi="Segoe UI" w:cs="Segoe UI"/>
          <w:color w:val="1D2126"/>
          <w:spacing w:val="7"/>
          <w:sz w:val="27"/>
          <w:szCs w:val="27"/>
        </w:rPr>
        <w:t> Корабли Днепровской флотилии, перебазированные в бассейн реки </w:t>
      </w:r>
      <w:hyperlink r:id="rId101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Одер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принимали участие в </w:t>
      </w:r>
      <w:hyperlink r:id="rId102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Берлинской операции 1945 г.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Дунайская флотилия участвовала в освобождении </w:t>
      </w:r>
      <w:hyperlink r:id="rId103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Белграда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 </w:t>
      </w:r>
      <w:hyperlink r:id="rId104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Будапешта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и </w:t>
      </w:r>
      <w:hyperlink r:id="rId105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Вены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 Тихоокеанский флот и </w:t>
      </w:r>
      <w:hyperlink r:id="rId106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Амурская флотилия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в августе – сентябре 1945 г. участвовали в разгроме </w:t>
      </w:r>
      <w:r>
        <w:rPr>
          <w:rStyle w:val="text-color-black"/>
          <w:rFonts w:ascii="Segoe UI" w:hAnsi="Segoe UI" w:cs="Segoe UI"/>
          <w:color w:val="000000"/>
          <w:spacing w:val="7"/>
          <w:sz w:val="27"/>
          <w:szCs w:val="27"/>
          <w:bdr w:val="none" w:sz="0" w:space="0" w:color="auto" w:frame="1"/>
        </w:rPr>
        <w:t>японской </w:t>
      </w:r>
      <w:hyperlink r:id="rId107" w:history="1">
        <w:r>
          <w:rPr>
            <w:rStyle w:val="text-color-black"/>
            <w:rFonts w:ascii="Segoe UI" w:hAnsi="Segoe UI" w:cs="Segoe UI"/>
            <w:color w:val="000000"/>
            <w:spacing w:val="7"/>
            <w:sz w:val="27"/>
            <w:szCs w:val="27"/>
            <w:bdr w:val="none" w:sz="0" w:space="0" w:color="auto" w:frame="1"/>
          </w:rPr>
          <w:t>Квантунской армии,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освобождении Кореи, </w:t>
      </w:r>
      <w:hyperlink r:id="rId108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Маньчжурии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Южного </w:t>
      </w:r>
      <w:hyperlink r:id="rId109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Сахалина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и </w:t>
      </w:r>
      <w:hyperlink r:id="rId110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Курильских островов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 ВМФ направил около 500 тыс. матросов и офицеров на сухопутные </w:t>
      </w:r>
      <w:hyperlink r:id="rId111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фронты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. Военные моряки сражались под Одессой, Севастополем, Москвой, Ленинградом. За годы войны советским ВМФ было проведено свыше 100 морских оперативных и тактических десантных операций. За боевые заслуги в Великой Отечественной войне 78 кораблям присвоено гвардейское звание, около 80 соединений и частей были удостоены почётных наименований, свыше 240 кораблей, частей и различных формирований ВМФ получили государственные награды. Более 350 тыс. моряков награждены орденами и медалями, свыше 500 человек удостоены звания </w:t>
      </w:r>
      <w:hyperlink r:id="rId112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Героя Советского Союза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из них 7 – дважды.</w:t>
      </w:r>
    </w:p>
    <w:p w14:paraId="1203A518" w14:textId="77777777" w:rsidR="00F74F13" w:rsidRDefault="00F74F13" w:rsidP="00F74F13">
      <w:pPr>
        <w:pStyle w:val="a3"/>
        <w:shd w:val="clear" w:color="auto" w:fill="FFFFFF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 xml:space="preserve">В послевоенное время ВМФ СССР развивался с учётом опыта Великой Отечественной войны 1941–1945 гг. и на базе достижений науки, технологий и техники. Были созданы дизельные и атомные ПЛ различного назначения, ракетные корабли и катера, противолодочные корабли, способные вести успешную борьбу с современными ПЛ. Морская авиация получила на вооружение реактивные самолёты, способные нести на большие расстояния ракеты и поражать корабли различных классов, пополнилась противолодочными самолётами и вертолётами. На вооружение ВМФ поступили ракетные комплексы. Морская пехота получила военную </w:t>
      </w:r>
      <w:r>
        <w:rPr>
          <w:rFonts w:ascii="Segoe UI" w:hAnsi="Segoe UI" w:cs="Segoe UI"/>
          <w:color w:val="1D2126"/>
          <w:spacing w:val="7"/>
          <w:sz w:val="27"/>
          <w:szCs w:val="27"/>
        </w:rPr>
        <w:lastRenderedPageBreak/>
        <w:t>технику, необходимую для высадки морских десантов на необорудованное побережье.</w:t>
      </w:r>
    </w:p>
    <w:p w14:paraId="30E14584" w14:textId="25996A8A" w:rsidR="00F74F13" w:rsidRDefault="00F74F13" w:rsidP="00F74F13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>ВМФ РФ – преемник российского дореволюционного ВМФ и ВМФ СССР, предназначен для обеспечения </w:t>
      </w:r>
      <w:hyperlink r:id="rId113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военной безопасности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с морских и океанских направлений, защиты </w:t>
      </w:r>
      <w:hyperlink r:id="rId114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национальных интересов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РФ во взаимодействии с её союзниками в Мировом океане военными методами, поддержания стратегической военно-политической стабильности. Кроме того, ВМФ РФ создаёт и поддерживает условия для обеспечения безопасности морской хозяйственной деятельности нашей страны в</w:t>
      </w:r>
      <w:r>
        <w:rPr>
          <w:rStyle w:val="text-color-light-blue"/>
          <w:rFonts w:ascii="Segoe UI" w:hAnsi="Segoe UI" w:cs="Segoe UI"/>
          <w:color w:val="93C5FF"/>
          <w:spacing w:val="7"/>
          <w:sz w:val="27"/>
          <w:szCs w:val="27"/>
          <w:bdr w:val="none" w:sz="0" w:space="0" w:color="auto" w:frame="1"/>
        </w:rPr>
        <w:t> </w:t>
      </w:r>
      <w:r>
        <w:rPr>
          <w:rStyle w:val="text-color-black"/>
          <w:rFonts w:ascii="Segoe UI" w:hAnsi="Segoe UI" w:cs="Segoe UI"/>
          <w:color w:val="000000"/>
          <w:spacing w:val="7"/>
          <w:sz w:val="27"/>
          <w:szCs w:val="27"/>
          <w:bdr w:val="none" w:sz="0" w:space="0" w:color="auto" w:frame="1"/>
        </w:rPr>
        <w:t>Мировом океане.</w:t>
      </w:r>
      <w:r>
        <w:rPr>
          <w:rFonts w:ascii="Segoe UI" w:hAnsi="Segoe UI" w:cs="Segoe UI"/>
          <w:noProof/>
          <w:color w:val="1D2126"/>
          <w:spacing w:val="7"/>
          <w:sz w:val="27"/>
          <w:szCs w:val="27"/>
          <w:bdr w:val="none" w:sz="0" w:space="0" w:color="auto" w:frame="1"/>
        </w:rPr>
        <mc:AlternateContent>
          <mc:Choice Requires="wps">
            <w:drawing>
              <wp:inline distT="0" distB="0" distL="0" distR="0" wp14:anchorId="58057F0C" wp14:editId="23B3037C">
                <wp:extent cx="299720" cy="299720"/>
                <wp:effectExtent l="0" t="0" r="0" b="0"/>
                <wp:docPr id="1" name="Прямоугольник 1" descr="Тяжёлый атомный ракетный крейсер проекта 1144.2 «Пётр Великий». 20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6B2F25" id="Прямоугольник 1" o:spid="_x0000_s1026" alt="Тяжёлый атомный ракетный крейсер проекта 1144.2 «Пётр Великий». 2020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tw-line-clamp-3"/>
          <w:rFonts w:ascii="var(--text-body-4--font-family)" w:hAnsi="var(--text-body-4--font-family)" w:cs="Segoe UI"/>
          <w:color w:val="1D2126"/>
          <w:spacing w:val="7"/>
          <w:sz w:val="27"/>
          <w:szCs w:val="27"/>
          <w:bdr w:val="none" w:sz="0" w:space="0" w:color="auto" w:frame="1"/>
        </w:rPr>
        <w:t>Тяжёлый атомный ракетный крейсер проекта 1144.2 «Пётр Великий». 2020.</w:t>
      </w:r>
    </w:p>
    <w:p w14:paraId="4D34A17C" w14:textId="77777777" w:rsidR="00F74F13" w:rsidRDefault="00F74F13" w:rsidP="00F74F13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>ВМФ РФ состоит из морских стратегических ядерных сил и морских сил (войск) общего назначения, включает: подводные силы, надводные силы флота, морскую авиацию и ПВО, береговые войска, являющиеся родами сил (войск) ВМФ, а также специальные войска (разведывательные, связи, радиотехнические, радиоэлектронной борьбы, морские инженерные, судоремонтные, гидрографические и другие) и тыл. Береговые войска, в свою очередь, делятся на рода войск: морскую пехоту, береговые ракетно-артиллерийские войска и войска береговой обороны. Организационная структура ВМФ РФ включает Балтийский, Северный, Черноморский и Тихоокеанский флоты, а также </w:t>
      </w:r>
      <w:hyperlink r:id="rId115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Каспийскую военную флотилию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 и </w:t>
      </w:r>
      <w:hyperlink r:id="rId116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соединения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 </w:t>
      </w:r>
      <w:hyperlink r:id="rId117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части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учреждения центрального подчинения. Главная ударная сила российского ВМФ – </w:t>
      </w:r>
      <w:hyperlink r:id="rId118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тяжёлые авианесущие крейсеры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 </w:t>
      </w:r>
      <w:hyperlink r:id="rId119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ракетные подводные крейсеры стратегического назначения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ракетоносная авиация.</w:t>
      </w:r>
    </w:p>
    <w:p w14:paraId="7723E54A" w14:textId="77777777" w:rsidR="00F74F13" w:rsidRDefault="00F74F13" w:rsidP="00F74F13">
      <w:pPr>
        <w:pStyle w:val="a3"/>
        <w:shd w:val="clear" w:color="auto" w:fill="FFFFFF"/>
        <w:spacing w:before="0" w:after="0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>ВМС США, Великобритании, Франции и Китая включают стратегические ядерные силы и силы общего назначения, а также авиацию ВМС и морскую пехоту. ВМС Италии, ФРГ, Канады, Турции, Норвегии, Бельгии, Нидерландов, Швеции и других стран – членов </w:t>
      </w:r>
      <w:hyperlink r:id="rId120" w:history="1">
        <w:r>
          <w:rPr>
            <w:rStyle w:val="a4"/>
            <w:rFonts w:ascii="Segoe UI" w:hAnsi="Segoe UI" w:cs="Segoe UI"/>
            <w:spacing w:val="7"/>
            <w:sz w:val="27"/>
            <w:szCs w:val="27"/>
            <w:bdr w:val="none" w:sz="0" w:space="0" w:color="auto" w:frame="1"/>
          </w:rPr>
          <w:t>НАТО</w:t>
        </w:r>
      </w:hyperlink>
      <w:r>
        <w:rPr>
          <w:rFonts w:ascii="Segoe UI" w:hAnsi="Segoe UI" w:cs="Segoe UI"/>
          <w:color w:val="1D2126"/>
          <w:spacing w:val="7"/>
          <w:sz w:val="27"/>
          <w:szCs w:val="27"/>
        </w:rPr>
        <w:t>, а также Австралии, Аргентины, Бразилии, Арабской Республики Египет, Индии, Израиля, Пакистана, Японии и других включают дизельные ПЛ, надводные корабли, авиацию ВМС, морскую пехоту и вспомогательные суда.</w:t>
      </w:r>
    </w:p>
    <w:p w14:paraId="2FEF9D82" w14:textId="77777777" w:rsidR="00DC638C" w:rsidRDefault="00DC638C"/>
    <w:sectPr w:rsidR="00DC6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text-body-4-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FD"/>
    <w:rsid w:val="007A6FFD"/>
    <w:rsid w:val="00DC638C"/>
    <w:rsid w:val="00F7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281A0-B13C-427A-AF23-4B8CC6D2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4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74F13"/>
    <w:rPr>
      <w:color w:val="0000FF"/>
      <w:u w:val="single"/>
    </w:rPr>
  </w:style>
  <w:style w:type="character" w:customStyle="1" w:styleId="tw-line-clamp-3">
    <w:name w:val="tw-line-clamp-3"/>
    <w:basedOn w:val="a0"/>
    <w:rsid w:val="00F74F13"/>
  </w:style>
  <w:style w:type="character" w:customStyle="1" w:styleId="text-color-black">
    <w:name w:val="text-color-black"/>
    <w:basedOn w:val="a0"/>
    <w:rsid w:val="00F74F13"/>
  </w:style>
  <w:style w:type="character" w:customStyle="1" w:styleId="text-color-light-blue">
    <w:name w:val="text-color-light-blue"/>
    <w:basedOn w:val="a0"/>
    <w:rsid w:val="00F74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igenc.ru/c/gosudarstvo-1bb82a" TargetMode="External"/><Relationship Id="rId117" Type="http://schemas.openxmlformats.org/officeDocument/2006/relationships/hyperlink" Target="https://bigenc.ru/c/voinskaia-chast-f3e0b2" TargetMode="External"/><Relationship Id="rId21" Type="http://schemas.openxmlformats.org/officeDocument/2006/relationships/hyperlink" Target="https://bigenc.ru/c/parusnyi-flot-382d75" TargetMode="External"/><Relationship Id="rId42" Type="http://schemas.openxmlformats.org/officeDocument/2006/relationships/hyperlink" Target="https://bigenc.ru/c/podvodnaia-lodka-8c9681" TargetMode="External"/><Relationship Id="rId47" Type="http://schemas.openxmlformats.org/officeDocument/2006/relationships/hyperlink" Target="https://bigenc.ru/c/morskaia-pekhota-02f23d" TargetMode="External"/><Relationship Id="rId63" Type="http://schemas.openxmlformats.org/officeDocument/2006/relationships/hyperlink" Target="https://bigenc.ru/c/azov-bc8f6e" TargetMode="External"/><Relationship Id="rId68" Type="http://schemas.openxmlformats.org/officeDocument/2006/relationships/hyperlink" Target="https://bigenc.ru/c/severnaia-voina-1700-1721-c1f3c4" TargetMode="External"/><Relationship Id="rId84" Type="http://schemas.openxmlformats.org/officeDocument/2006/relationships/hyperlink" Target="https://bigenc.ru/c/poluostrova-rybachii-i-srednii-399379" TargetMode="External"/><Relationship Id="rId89" Type="http://schemas.openxmlformats.org/officeDocument/2006/relationships/hyperlink" Target="https://bigenc.ru/c/ladozhskoe-ozero-f4783d" TargetMode="External"/><Relationship Id="rId112" Type="http://schemas.openxmlformats.org/officeDocument/2006/relationships/hyperlink" Target="https://bigenc.ru/c/geroi-sovetskogo-soiuza-6ce5fa" TargetMode="External"/><Relationship Id="rId16" Type="http://schemas.openxmlformats.org/officeDocument/2006/relationships/hyperlink" Target="https://bigenc.ru/c/anglosaksy-b13ea0" TargetMode="External"/><Relationship Id="rId107" Type="http://schemas.openxmlformats.org/officeDocument/2006/relationships/hyperlink" Target="https://bigenc.ru/c/kvantunskaia-armiia-64b1ef" TargetMode="External"/><Relationship Id="rId11" Type="http://schemas.openxmlformats.org/officeDocument/2006/relationships/hyperlink" Target="https://bigenc.ru/c/drevniaia-gretsiia-f1c75e" TargetMode="External"/><Relationship Id="rId32" Type="http://schemas.openxmlformats.org/officeDocument/2006/relationships/hyperlink" Target="https://bigenc.ru/c/razvedka-cb3040" TargetMode="External"/><Relationship Id="rId37" Type="http://schemas.openxmlformats.org/officeDocument/2006/relationships/hyperlink" Target="https://bigenc.ru/c/russko-iaponskaia-voina-1904-1905-4bd7ec" TargetMode="External"/><Relationship Id="rId53" Type="http://schemas.openxmlformats.org/officeDocument/2006/relationships/hyperlink" Target="https://bigenc.ru/c/atomnaia-podvodnaia-lodka-1601a4" TargetMode="External"/><Relationship Id="rId58" Type="http://schemas.openxmlformats.org/officeDocument/2006/relationships/hyperlink" Target="https://bigenc.ru/c/don-153266" TargetMode="External"/><Relationship Id="rId74" Type="http://schemas.openxmlformats.org/officeDocument/2006/relationships/hyperlink" Target="https://bigenc.ru/c/flotiliia-218797" TargetMode="External"/><Relationship Id="rId79" Type="http://schemas.openxmlformats.org/officeDocument/2006/relationships/hyperlink" Target="https://bigenc.ru/c/tikhookeanskii-flot-8bc264" TargetMode="External"/><Relationship Id="rId102" Type="http://schemas.openxmlformats.org/officeDocument/2006/relationships/hyperlink" Target="https://bigenc.ru/c/berlinskaia-operatsiia-1945-75416e" TargetMode="External"/><Relationship Id="rId5" Type="http://schemas.openxmlformats.org/officeDocument/2006/relationships/hyperlink" Target="https://bigenc.ru/c/teatr-voennykh-deistvii-922ccc" TargetMode="External"/><Relationship Id="rId90" Type="http://schemas.openxmlformats.org/officeDocument/2006/relationships/hyperlink" Target="https://bigenc.ru/c/blokada-leningrada-1941-1944-7e5b8a" TargetMode="External"/><Relationship Id="rId95" Type="http://schemas.openxmlformats.org/officeDocument/2006/relationships/hyperlink" Target="https://bigenc.ru/c/pinskaia-voennaia-flotiliia-f75109" TargetMode="External"/><Relationship Id="rId22" Type="http://schemas.openxmlformats.org/officeDocument/2006/relationships/hyperlink" Target="https://bigenc.ru/c/nauka-poznavatel-naia-deiatel-nost-4b98a6" TargetMode="External"/><Relationship Id="rId27" Type="http://schemas.openxmlformats.org/officeDocument/2006/relationships/hyperlink" Target="https://bigenc.ru/c/minonosets-a7cc7d" TargetMode="External"/><Relationship Id="rId43" Type="http://schemas.openxmlformats.org/officeDocument/2006/relationships/hyperlink" Target="https://bigenc.ru/c/pervaia-mirovaia-voina-1914-1918-39ba24" TargetMode="External"/><Relationship Id="rId48" Type="http://schemas.openxmlformats.org/officeDocument/2006/relationships/hyperlink" Target="https://bigenc.ru/c/vtoraia-mirovaia-voina-1939-1945-480c9b" TargetMode="External"/><Relationship Id="rId64" Type="http://schemas.openxmlformats.org/officeDocument/2006/relationships/hyperlink" Target="https://bigenc.ru/c/boiarskaia-duma-fcea1d" TargetMode="External"/><Relationship Id="rId69" Type="http://schemas.openxmlformats.org/officeDocument/2006/relationships/hyperlink" Target="https://bigenc.ru/c/gangutskoe-morskoe-srazhenie-1714-e383eb" TargetMode="External"/><Relationship Id="rId113" Type="http://schemas.openxmlformats.org/officeDocument/2006/relationships/hyperlink" Target="https://bigenc.ru/c/voennaia-bezopasnost-22e17a" TargetMode="External"/><Relationship Id="rId118" Type="http://schemas.openxmlformats.org/officeDocument/2006/relationships/hyperlink" Target="https://bigenc.ru/c/avianesushchii-korabl-8c077d" TargetMode="External"/><Relationship Id="rId80" Type="http://schemas.openxmlformats.org/officeDocument/2006/relationships/hyperlink" Target="https://bigenc.ru/c/severnyi-flot-004a18" TargetMode="External"/><Relationship Id="rId85" Type="http://schemas.openxmlformats.org/officeDocument/2006/relationships/hyperlink" Target="https://bigenc.ru/c/liepaia-827dc4" TargetMode="External"/><Relationship Id="rId12" Type="http://schemas.openxmlformats.org/officeDocument/2006/relationships/hyperlink" Target="https://bigenc.ru/c/drevnii-rim-64a627" TargetMode="External"/><Relationship Id="rId17" Type="http://schemas.openxmlformats.org/officeDocument/2006/relationships/hyperlink" Target="https://bigenc.ru/c/normanny-46211a" TargetMode="External"/><Relationship Id="rId33" Type="http://schemas.openxmlformats.org/officeDocument/2006/relationships/hyperlink" Target="https://bigenc.ru/c/boi-267a46" TargetMode="External"/><Relationship Id="rId38" Type="http://schemas.openxmlformats.org/officeDocument/2006/relationships/hyperlink" Target="https://bigenc.ru/b/drednouty-6bd407?page=1" TargetMode="External"/><Relationship Id="rId59" Type="http://schemas.openxmlformats.org/officeDocument/2006/relationships/hyperlink" Target="https://bigenc.ru/c/zheleznye-rudy-4c577a" TargetMode="External"/><Relationship Id="rId103" Type="http://schemas.openxmlformats.org/officeDocument/2006/relationships/hyperlink" Target="https://bigenc.ru/c/belgrad-ac0150" TargetMode="External"/><Relationship Id="rId108" Type="http://schemas.openxmlformats.org/officeDocument/2006/relationships/hyperlink" Target="https://bigenc.ru/c/man-chzhou-go-788cca" TargetMode="External"/><Relationship Id="rId54" Type="http://schemas.openxmlformats.org/officeDocument/2006/relationships/hyperlink" Target="https://bigenc.ru/c/piotr-i-ed3825" TargetMode="External"/><Relationship Id="rId70" Type="http://schemas.openxmlformats.org/officeDocument/2006/relationships/hyperlink" Target="https://bigenc.ru/c/grengamskoe-srazhenie-1720-6662c8" TargetMode="External"/><Relationship Id="rId75" Type="http://schemas.openxmlformats.org/officeDocument/2006/relationships/hyperlink" Target="https://bigenc.ru/c/chernomorskii-flot-c92733" TargetMode="External"/><Relationship Id="rId91" Type="http://schemas.openxmlformats.org/officeDocument/2006/relationships/hyperlink" Target="https://bigenc.ru/c/odessa-fecc7c" TargetMode="External"/><Relationship Id="rId96" Type="http://schemas.openxmlformats.org/officeDocument/2006/relationships/hyperlink" Target="https://bigenc.ru/c/onezhskaia-voennaia-flotiliia-f6261c" TargetMode="External"/><Relationship Id="rId1" Type="http://schemas.openxmlformats.org/officeDocument/2006/relationships/styles" Target="styles.xml"/><Relationship Id="rId6" Type="http://schemas.openxmlformats.org/officeDocument/2006/relationships/hyperlink" Target="https://bigenc.ru/c/boevye-vozmozhnosti-870e47" TargetMode="External"/><Relationship Id="rId23" Type="http://schemas.openxmlformats.org/officeDocument/2006/relationships/hyperlink" Target="https://bigenc.ru/c/promyshlennost-5fac99" TargetMode="External"/><Relationship Id="rId28" Type="http://schemas.openxmlformats.org/officeDocument/2006/relationships/hyperlink" Target="https://bigenc.ru/c/grazhdanskaia-voina-v-ssha-1861-1865-67544b" TargetMode="External"/><Relationship Id="rId49" Type="http://schemas.openxmlformats.org/officeDocument/2006/relationships/hyperlink" Target="https://bigenc.ru/c/protivovozdushnaia-oborona-91cf72" TargetMode="External"/><Relationship Id="rId114" Type="http://schemas.openxmlformats.org/officeDocument/2006/relationships/hyperlink" Target="https://bigenc.ru/c/natsional-nye-interesy-97f0c8" TargetMode="External"/><Relationship Id="rId119" Type="http://schemas.openxmlformats.org/officeDocument/2006/relationships/hyperlink" Target="https://bigenc.ru/c/tiazhiolyi-raketnyi-podvodnyi-kreiser-strategicheskogo-naznacheniia-proekta-941-8c4a48" TargetMode="External"/><Relationship Id="rId44" Type="http://schemas.openxmlformats.org/officeDocument/2006/relationships/hyperlink" Target="https://bigenc.ru/c/tral-shchik-b53c0b" TargetMode="External"/><Relationship Id="rId60" Type="http://schemas.openxmlformats.org/officeDocument/2006/relationships/hyperlink" Target="https://bigenc.ru/c/brander-787e1f" TargetMode="External"/><Relationship Id="rId65" Type="http://schemas.openxmlformats.org/officeDocument/2006/relationships/hyperlink" Target="https://bigenc.ru/b/predlozheniia-boiarskoi-dume-a5e144?page=1" TargetMode="External"/><Relationship Id="rId81" Type="http://schemas.openxmlformats.org/officeDocument/2006/relationships/hyperlink" Target="https://bigenc.ru/c/velikaia-otechestvennaia-voina-1941-1945-ff234c" TargetMode="External"/><Relationship Id="rId86" Type="http://schemas.openxmlformats.org/officeDocument/2006/relationships/hyperlink" Target="https://bigenc.ru/c/tallin-8d0fa6" TargetMode="External"/><Relationship Id="rId4" Type="http://schemas.openxmlformats.org/officeDocument/2006/relationships/hyperlink" Target="https://bigenc.ru/c/vid-vooruzhionnykh-sil-ef0601" TargetMode="External"/><Relationship Id="rId9" Type="http://schemas.openxmlformats.org/officeDocument/2006/relationships/hyperlink" Target="https://bigenc.ru/c/boevaia-gotovnost-31e022" TargetMode="External"/><Relationship Id="rId13" Type="http://schemas.openxmlformats.org/officeDocument/2006/relationships/hyperlink" Target="https://bigenc.ru/c/triera-98d848" TargetMode="External"/><Relationship Id="rId18" Type="http://schemas.openxmlformats.org/officeDocument/2006/relationships/hyperlink" Target="https://bigenc.ru/c/datchane-50a4a8" TargetMode="External"/><Relationship Id="rId39" Type="http://schemas.openxmlformats.org/officeDocument/2006/relationships/hyperlink" Target="https://bigenc.ru/c/eskadrennyi-minonosets-5b3b08" TargetMode="External"/><Relationship Id="rId109" Type="http://schemas.openxmlformats.org/officeDocument/2006/relationships/hyperlink" Target="https://bigenc.ru/c/sakhalin-f6e411" TargetMode="External"/><Relationship Id="rId34" Type="http://schemas.openxmlformats.org/officeDocument/2006/relationships/hyperlink" Target="https://bigenc.ru/c/ataka-boevye-deistviia-aeb367" TargetMode="External"/><Relationship Id="rId50" Type="http://schemas.openxmlformats.org/officeDocument/2006/relationships/hyperlink" Target="https://bigenc.ru/c/atomnaia-podvodnaia-lodka-1601a4" TargetMode="External"/><Relationship Id="rId55" Type="http://schemas.openxmlformats.org/officeDocument/2006/relationships/hyperlink" Target="https://bigenc.ru/c/azovskoe-more-075819" TargetMode="External"/><Relationship Id="rId76" Type="http://schemas.openxmlformats.org/officeDocument/2006/relationships/hyperlink" Target="https://bigenc.ru/c/novorossiisk-afda0c" TargetMode="External"/><Relationship Id="rId97" Type="http://schemas.openxmlformats.org/officeDocument/2006/relationships/hyperlink" Target="https://bigenc.ru/c/il-men-f9ae02" TargetMode="External"/><Relationship Id="rId104" Type="http://schemas.openxmlformats.org/officeDocument/2006/relationships/hyperlink" Target="https://bigenc.ru/c/budapesht-9eb17d" TargetMode="External"/><Relationship Id="rId120" Type="http://schemas.openxmlformats.org/officeDocument/2006/relationships/hyperlink" Target="https://bigenc.ru/c/organizatsiia-severoatlanticheskogo-dogovora-7e3d1a" TargetMode="External"/><Relationship Id="rId7" Type="http://schemas.openxmlformats.org/officeDocument/2006/relationships/hyperlink" Target="https://bigenc.ru/c/iadernoe-oruzhie-8be80b" TargetMode="External"/><Relationship Id="rId71" Type="http://schemas.openxmlformats.org/officeDocument/2006/relationships/hyperlink" Target="https://bigenc.ru/b/o-sotsialisticheskom-raboche-ee804d?page=1" TargetMode="External"/><Relationship Id="rId92" Type="http://schemas.openxmlformats.org/officeDocument/2006/relationships/hyperlink" Target="https://bigenc.ru/c/sevastopol-6d467e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bigenc.ru/b/voennaia-entsiklopediia-b3bf73?page=1" TargetMode="External"/><Relationship Id="rId24" Type="http://schemas.openxmlformats.org/officeDocument/2006/relationships/hyperlink" Target="https://bigenc.ru/c/lineinyi-korabl-ff4586" TargetMode="External"/><Relationship Id="rId40" Type="http://schemas.openxmlformats.org/officeDocument/2006/relationships/hyperlink" Target="https://bigenc.ru/c/dvigatel-vnutrennego-sgoraniia-faaacb" TargetMode="External"/><Relationship Id="rId45" Type="http://schemas.openxmlformats.org/officeDocument/2006/relationships/hyperlink" Target="https://bigenc.ru/c/torpednyi-kater-175853" TargetMode="External"/><Relationship Id="rId66" Type="http://schemas.openxmlformats.org/officeDocument/2006/relationships/hyperlink" Target="https://www.pnp.ru/social/sozdanie-regulyarnogo-voennogo-flota-rossii-nachalos-324-goda-nazad.html" TargetMode="External"/><Relationship Id="rId87" Type="http://schemas.openxmlformats.org/officeDocument/2006/relationships/hyperlink" Target="https://bigenc.ru/c/moonzundskii-arkhipelag-2d86df" TargetMode="External"/><Relationship Id="rId110" Type="http://schemas.openxmlformats.org/officeDocument/2006/relationships/hyperlink" Target="https://bigenc.ru/c/kuril-skie-ostrova-2d6703" TargetMode="External"/><Relationship Id="rId115" Type="http://schemas.openxmlformats.org/officeDocument/2006/relationships/hyperlink" Target="https://bigenc.ru/c/kaspiiskaia-voennaia-flotiliia-47f20a" TargetMode="External"/><Relationship Id="rId61" Type="http://schemas.openxmlformats.org/officeDocument/2006/relationships/hyperlink" Target="https://bigenc.ru/c/strug-6c0e6a" TargetMode="External"/><Relationship Id="rId82" Type="http://schemas.openxmlformats.org/officeDocument/2006/relationships/hyperlink" Target="https://bigenc.ru/c/lider-tip-korablia-680a0e" TargetMode="External"/><Relationship Id="rId19" Type="http://schemas.openxmlformats.org/officeDocument/2006/relationships/hyperlink" Target="https://bigenc.ru/c/parusnoe-sudno-1c1830" TargetMode="External"/><Relationship Id="rId14" Type="http://schemas.openxmlformats.org/officeDocument/2006/relationships/hyperlink" Target="https://bigenc.ru/c/abordazh-debf9b" TargetMode="External"/><Relationship Id="rId30" Type="http://schemas.openxmlformats.org/officeDocument/2006/relationships/hyperlink" Target="https://bigenc.ru/c/bronenosets-c25d96" TargetMode="External"/><Relationship Id="rId35" Type="http://schemas.openxmlformats.org/officeDocument/2006/relationships/hyperlink" Target="https://bigenc.ru/c/mekhen-al-fred-taier-9b2c03" TargetMode="External"/><Relationship Id="rId56" Type="http://schemas.openxmlformats.org/officeDocument/2006/relationships/hyperlink" Target="https://bigenc.ru/c/chiornoe-more-f04e1a" TargetMode="External"/><Relationship Id="rId77" Type="http://schemas.openxmlformats.org/officeDocument/2006/relationships/hyperlink" Target="https://bigenc.ru/c/azovskaia-voennaia-flotiliia-4cf2e5" TargetMode="External"/><Relationship Id="rId100" Type="http://schemas.openxmlformats.org/officeDocument/2006/relationships/hyperlink" Target="https://bigenc.ru/c/dunaiskaia-voennaia-flotiliia-cc07a2" TargetMode="External"/><Relationship Id="rId105" Type="http://schemas.openxmlformats.org/officeDocument/2006/relationships/hyperlink" Target="https://bigenc.ru/c/vena-186395" TargetMode="External"/><Relationship Id="rId8" Type="http://schemas.openxmlformats.org/officeDocument/2006/relationships/hyperlink" Target="https://bigenc.ru/c/vysadka-morskogo-desanta-c0c0ca" TargetMode="External"/><Relationship Id="rId51" Type="http://schemas.openxmlformats.org/officeDocument/2006/relationships/hyperlink" Target="https://bigenc.ru/c/ballisticheskaia-raketa-3a3dc8" TargetMode="External"/><Relationship Id="rId72" Type="http://schemas.openxmlformats.org/officeDocument/2006/relationships/hyperlink" Target="https://bigenc.ru/c/raboche-krest-ianskii-krasnyi-flot-263ba2" TargetMode="External"/><Relationship Id="rId93" Type="http://schemas.openxmlformats.org/officeDocument/2006/relationships/hyperlink" Target="https://bigenc.ru/c/kerch-a311b0" TargetMode="External"/><Relationship Id="rId98" Type="http://schemas.openxmlformats.org/officeDocument/2006/relationships/hyperlink" Target="https://bigenc.ru/c/ladozhskaia-voennaia-flotiliia-63d42f" TargetMode="External"/><Relationship Id="rId121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hyperlink" Target="https://bigenc.ru/c/krymskaia-voina-1853-1856-c7c6d2" TargetMode="External"/><Relationship Id="rId46" Type="http://schemas.openxmlformats.org/officeDocument/2006/relationships/hyperlink" Target="https://bigenc.ru/c/morskaia-aviatsiia-7230f1" TargetMode="External"/><Relationship Id="rId67" Type="http://schemas.openxmlformats.org/officeDocument/2006/relationships/hyperlink" Target="https://bigenc.ru/c/baltiiskii-flot-0622ab" TargetMode="External"/><Relationship Id="rId116" Type="http://schemas.openxmlformats.org/officeDocument/2006/relationships/hyperlink" Target="https://bigenc.ru/c/soedinenie-voennoe-delo-eaf66a" TargetMode="External"/><Relationship Id="rId20" Type="http://schemas.openxmlformats.org/officeDocument/2006/relationships/hyperlink" Target="https://bigenc.ru/c/artilleriia-vid-oruzhiia-1cf9df" TargetMode="External"/><Relationship Id="rId41" Type="http://schemas.openxmlformats.org/officeDocument/2006/relationships/hyperlink" Target="https://bigenc.ru/c/periskop-cdb464" TargetMode="External"/><Relationship Id="rId62" Type="http://schemas.openxmlformats.org/officeDocument/2006/relationships/hyperlink" Target="https://bigenc.ru/c/plot-a8eaeb" TargetMode="External"/><Relationship Id="rId83" Type="http://schemas.openxmlformats.org/officeDocument/2006/relationships/hyperlink" Target="https://bigenc.ru/c/severnyi-morskoi-put-cb15b1" TargetMode="External"/><Relationship Id="rId88" Type="http://schemas.openxmlformats.org/officeDocument/2006/relationships/hyperlink" Target="https://bigenc.ru/c/khanko-ed6291" TargetMode="External"/><Relationship Id="rId111" Type="http://schemas.openxmlformats.org/officeDocument/2006/relationships/hyperlink" Target="https://bigenc.ru/c/front-e9bfe4" TargetMode="External"/><Relationship Id="rId15" Type="http://schemas.openxmlformats.org/officeDocument/2006/relationships/hyperlink" Target="https://bigenc.ru/c/galera-74ec3a" TargetMode="External"/><Relationship Id="rId36" Type="http://schemas.openxmlformats.org/officeDocument/2006/relationships/hyperlink" Target="https://bigenc.ru/c/kolomb-filip-khouard-b4ca9c" TargetMode="External"/><Relationship Id="rId57" Type="http://schemas.openxmlformats.org/officeDocument/2006/relationships/hyperlink" Target="https://bigenc.ru/c/voronezh-3a8b32" TargetMode="External"/><Relationship Id="rId106" Type="http://schemas.openxmlformats.org/officeDocument/2006/relationships/hyperlink" Target="https://bigenc.ru/c/amurskaia-voennaia-flotiliia-aa5969" TargetMode="External"/><Relationship Id="rId10" Type="http://schemas.openxmlformats.org/officeDocument/2006/relationships/hyperlink" Target="https://bigenc.ru/c/drevnii-egipet-167bf7" TargetMode="External"/><Relationship Id="rId31" Type="http://schemas.openxmlformats.org/officeDocument/2006/relationships/hyperlink" Target="https://bigenc.ru/c/kreiser-korabl-ee1c97" TargetMode="External"/><Relationship Id="rId52" Type="http://schemas.openxmlformats.org/officeDocument/2006/relationships/hyperlink" Target="https://bigenc.ru/c/raketa-f5791c" TargetMode="External"/><Relationship Id="rId73" Type="http://schemas.openxmlformats.org/officeDocument/2006/relationships/hyperlink" Target="https://bigenc.ru/c/grazhdanskaia-voina-1917-1922-968234" TargetMode="External"/><Relationship Id="rId78" Type="http://schemas.openxmlformats.org/officeDocument/2006/relationships/hyperlink" Target="https://bigenc.ru/c/beloe-dvizhenie-8ed06c" TargetMode="External"/><Relationship Id="rId94" Type="http://schemas.openxmlformats.org/officeDocument/2006/relationships/hyperlink" Target="https://bigenc.ru/c/bitva-za-kavkaz-1942-1943-881681" TargetMode="External"/><Relationship Id="rId99" Type="http://schemas.openxmlformats.org/officeDocument/2006/relationships/hyperlink" Target="https://bigenc.ru/c/doroga-zhizni-0da32b" TargetMode="External"/><Relationship Id="rId101" Type="http://schemas.openxmlformats.org/officeDocument/2006/relationships/hyperlink" Target="https://bigenc.ru/c/odra-6dfdca" TargetMode="External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3783</Words>
  <Characters>21564</Characters>
  <Application>Microsoft Office Word</Application>
  <DocSecurity>0</DocSecurity>
  <Lines>179</Lines>
  <Paragraphs>50</Paragraphs>
  <ScaleCrop>false</ScaleCrop>
  <Company/>
  <LinksUpToDate>false</LinksUpToDate>
  <CharactersWithSpaces>25297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2024-04-26T17:30:00Z</dcterms:created>
  <dcterms:modified xsi:type="dcterms:W3CDTF">2024-04-26T17:31:00Z</dcterms:modified>
</cp:coreProperties>
</file>