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3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Малюга</w:t>
      </w:r>
      <w:r>
        <w:t xml:space="preserve"> </w:t>
      </w:r>
      <w:r>
        <w:t xml:space="preserve">Валерия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основные-принципы-работы-компьютер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Основные принципы работы компьютера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 машины (ЭВМ)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В современных компьютерах проводники выполнены в виде электропроводящих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</w:t>
      </w:r>
      <w:r>
        <w:t xml:space="preserve"> </w:t>
      </w:r>
      <w:r>
        <w:rPr>
          <w:bCs/>
          <w:b/>
        </w:rPr>
        <w:t xml:space="preserve">центрального процессора (ЦП)</w:t>
      </w:r>
      <w:r>
        <w:t xml:space="preserve"> </w:t>
      </w:r>
      <w:r>
        <w:t xml:space="preserve">входят следующие устройства:</w:t>
      </w:r>
      <w:r>
        <w:t xml:space="preserve"> </w:t>
      </w:r>
      <w:r>
        <w:t xml:space="preserve">•</w:t>
      </w:r>
      <w:r>
        <w:t xml:space="preserve"> </w:t>
      </w:r>
      <w:r>
        <w:rPr>
          <w:bCs/>
          <w:b/>
        </w:rPr>
        <w:t xml:space="preserve">арифметико-логическое устройство (АЛУ)</w:t>
      </w:r>
      <w:r>
        <w:t xml:space="preserve"> </w:t>
      </w:r>
      <w:r>
        <w:t xml:space="preserve">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•</w:t>
      </w:r>
      <w:r>
        <w:t xml:space="preserve"> </w:t>
      </w:r>
      <w:r>
        <w:rPr>
          <w:bCs/>
          <w:b/>
        </w:rPr>
        <w:t xml:space="preserve">устройство управления (УУ)</w:t>
      </w:r>
      <w:r>
        <w:t xml:space="preserve"> </w:t>
      </w:r>
      <w:r>
        <w:t xml:space="preserve">— обеспечивает управление и контроль всех устройств компьютера;</w:t>
      </w:r>
      <w:r>
        <w:t xml:space="preserve"> </w:t>
      </w:r>
      <w:r>
        <w:t xml:space="preserve">•</w:t>
      </w:r>
      <w:r>
        <w:t xml:space="preserve"> </w:t>
      </w:r>
      <w:r>
        <w:rPr>
          <w:bCs/>
          <w:b/>
        </w:rPr>
        <w:t xml:space="preserve">регистры</w:t>
      </w:r>
      <w:r>
        <w:t xml:space="preserve"> </w:t>
      </w:r>
      <w:r>
        <w:t xml:space="preserve">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Другим важным узлом ЭВМ является</w:t>
      </w:r>
      <w:r>
        <w:t xml:space="preserve"> </w:t>
      </w:r>
      <w:r>
        <w:rPr>
          <w:bCs/>
          <w:b/>
        </w:rPr>
        <w:t xml:space="preserve">оперативное запоминающее устройство (ОЗУ)</w:t>
      </w:r>
      <w:r>
        <w:t xml:space="preserve">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</w:t>
      </w:r>
      <w:r>
        <w:t xml:space="preserve"> </w:t>
      </w:r>
      <w:r>
        <w:t xml:space="preserve">В состав ЭВМ также входят</w:t>
      </w:r>
      <w:r>
        <w:t xml:space="preserve"> </w:t>
      </w:r>
      <w:r>
        <w:rPr>
          <w:bCs/>
          <w:b/>
        </w:rPr>
        <w:t xml:space="preserve">периферийные устройства</w:t>
      </w:r>
      <w:r>
        <w:t xml:space="preserve">, которые можно разделить на:</w:t>
      </w:r>
      <w:r>
        <w:t xml:space="preserve"> </w:t>
      </w:r>
      <w:r>
        <w:t xml:space="preserve">•</w:t>
      </w:r>
      <w:r>
        <w:t xml:space="preserve"> </w:t>
      </w:r>
      <w:r>
        <w:rPr>
          <w:iCs/>
          <w:i/>
          <w:bCs/>
          <w:b/>
        </w:rPr>
        <w:t xml:space="preserve">устройства внешней памяти</w:t>
      </w:r>
      <w:r>
        <w:t xml:space="preserve">, которые предназначены для долговременного хранения больших объёмов данных (жёсткие диски, твердотельные накопители, магнитные ленты);</w:t>
      </w:r>
      <w:r>
        <w:t xml:space="preserve"> </w:t>
      </w:r>
      <w:r>
        <w:t xml:space="preserve">•</w:t>
      </w:r>
      <w:r>
        <w:t xml:space="preserve"> </w:t>
      </w:r>
      <w:r>
        <w:rPr>
          <w:iCs/>
          <w:i/>
          <w:bCs/>
          <w:b/>
        </w:rPr>
        <w:t xml:space="preserve">устройства ввода-вывода</w:t>
      </w:r>
      <w:r>
        <w:t xml:space="preserve">, которые обеспечивают взаимодействие ЦП с внешней средой.</w:t>
      </w:r>
      <w:r>
        <w:t xml:space="preserve"> </w:t>
      </w:r>
      <w:r>
        <w:t xml:space="preserve">В основе вычислительного процесса ЭВМ лежит</w:t>
      </w:r>
      <w:r>
        <w:t xml:space="preserve"> </w:t>
      </w:r>
      <w:r>
        <w:rPr>
          <w:bCs/>
          <w:b/>
        </w:rPr>
        <w:t xml:space="preserve">принцип программного управления</w:t>
      </w:r>
      <w:r>
        <w:t xml:space="preserve">. Это означает, что компьютер решает поставленную задачу как последовательность действий, записанных в виде программы.</w:t>
      </w:r>
      <w:r>
        <w:t xml:space="preserve"> </w:t>
      </w:r>
      <w:r>
        <w:t xml:space="preserve">Набор машинных команд определяется устройством конкретного процессора. В коде машинной команды можно выделить две части:</w:t>
      </w:r>
      <w:r>
        <w:t xml:space="preserve"> </w:t>
      </w:r>
      <w:r>
        <w:rPr>
          <w:iCs/>
          <w:i/>
        </w:rPr>
        <w:t xml:space="preserve">операционную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адресную</w:t>
      </w:r>
      <w:r>
        <w:t xml:space="preserve">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</w:t>
      </w:r>
      <w:r>
        <w:t xml:space="preserve"> </w:t>
      </w:r>
      <w:r>
        <w:rPr>
          <w:bCs/>
          <w:b/>
        </w:rPr>
        <w:t xml:space="preserve">командным циклом процессора</w:t>
      </w:r>
      <w:r>
        <w:t xml:space="preserve">. В общем виде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bookmarkEnd w:id="22"/>
    <w:bookmarkStart w:id="23" w:name="ассемблер-и-язык-ассемблер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Ассемблер и язык ассемблера</w:t>
      </w:r>
    </w:p>
    <w:p>
      <w:pPr>
        <w:pStyle w:val="FirstParagraph"/>
      </w:pPr>
      <w:r>
        <w:rPr>
          <w:bCs/>
          <w:b/>
        </w:rPr>
        <w:t xml:space="preserve">Язык ассемблера</w:t>
      </w:r>
      <w:r>
        <w:t xml:space="preserve"> </w:t>
      </w:r>
      <w:r>
        <w:t xml:space="preserve">(assembly language, сокращённо asm) — машинно-ориентированный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доступ. В отличие от языков высокого уровня ассемблерная программа содержит только тот код, который ввёл программист. Таким образом язык ассемблера — это язык, с помощью которого понятным для человека образом пишутся команды для процессора.</w:t>
      </w:r>
      <w:r>
        <w:t xml:space="preserve"> </w:t>
      </w:r>
      <w:r>
        <w:t xml:space="preserve">Процессор понимает не команды ассемблера, а последовательности из нулей и единиц —</w:t>
      </w:r>
      <w:r>
        <w:t xml:space="preserve"> </w:t>
      </w:r>
      <w:r>
        <w:rPr>
          <w:bCs/>
          <w:b/>
        </w:rPr>
        <w:t xml:space="preserve">машинные коды</w:t>
      </w:r>
      <w:r>
        <w:t xml:space="preserve">. Преобразование или</w:t>
      </w:r>
      <w:r>
        <w:t xml:space="preserve"> </w:t>
      </w:r>
      <w:r>
        <w:rPr>
          <w:iCs/>
          <w:i/>
        </w:rPr>
        <w:t xml:space="preserve">трансляция</w:t>
      </w:r>
      <w:r>
        <w:t xml:space="preserve"> </w:t>
      </w:r>
      <w:r>
        <w:t xml:space="preserve">команд с языка ассемблера в исполняемый машинный код осуществляется специальной программой транслятором —</w:t>
      </w:r>
      <w:r>
        <w:t xml:space="preserve"> </w:t>
      </w:r>
      <w:r>
        <w:rPr>
          <w:bCs/>
          <w:b/>
        </w:rPr>
        <w:t xml:space="preserve">Ассемблер</w:t>
      </w:r>
      <w:r>
        <w:t xml:space="preserve">. Для каждой архитектуры существует свой ассемблер и, соответственно, свой язык ассемблера.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  <w:r>
        <w:t xml:space="preserve"> </w:t>
      </w:r>
      <w:r>
        <w:t xml:space="preserve">Типичный формат записи команд NASM имеет вид:</w:t>
      </w:r>
      <w:r>
        <w:t xml:space="preserve"> </w:t>
      </w:r>
      <w:r>
        <w:t xml:space="preserve">[метка:] мнемокод [операнд {, операнд}] [; комментарий]</w:t>
      </w:r>
      <w:r>
        <w:t xml:space="preserve"> </w:t>
      </w:r>
      <w:r>
        <w:t xml:space="preserve">Здесь</w:t>
      </w:r>
      <w:r>
        <w:t xml:space="preserve"> </w:t>
      </w:r>
      <w:r>
        <w:rPr>
          <w:bCs/>
          <w:b/>
        </w:rPr>
        <w:t xml:space="preserve">мнемокод</w:t>
      </w:r>
      <w:r>
        <w:t xml:space="preserve"> </w:t>
      </w:r>
      <w:r>
        <w:t xml:space="preserve">— непосредственно мнемоника инструкции процессору, которая является</w:t>
      </w:r>
      <w:r>
        <w:t xml:space="preserve"> </w:t>
      </w:r>
      <w:r>
        <w:t xml:space="preserve">обязательной частью команды.</w:t>
      </w:r>
      <w:r>
        <w:t xml:space="preserve"> </w:t>
      </w:r>
      <w:r>
        <w:rPr>
          <w:bCs/>
          <w:b/>
        </w:rPr>
        <w:t xml:space="preserve">Операндами</w:t>
      </w:r>
      <w:r>
        <w:t xml:space="preserve"> </w:t>
      </w:r>
      <w:r>
        <w:t xml:space="preserve">могут быть числа, данные, адреса регистров или адреса оперативной памяти.</w:t>
      </w:r>
      <w:r>
        <w:t xml:space="preserve"> </w:t>
      </w:r>
      <w:r>
        <w:rPr>
          <w:bCs/>
          <w:b/>
        </w:rPr>
        <w:t xml:space="preserve">Метка</w:t>
      </w:r>
      <w:r>
        <w:t xml:space="preserve"> </w:t>
      </w:r>
      <w:r>
        <w:t xml:space="preserve">— это идентификатор, с которым ассемблер ассоциирует некоторое число, чаще всего адрес в памяти. Т.о. метка перед командой связана с адресом данной команды.</w:t>
      </w:r>
      <w:r>
        <w:t xml:space="preserve"> </w:t>
      </w:r>
      <w:r>
        <w:t xml:space="preserve">Программа на языке ассемблера также может содержать</w:t>
      </w:r>
      <w:r>
        <w:t xml:space="preserve"> </w:t>
      </w:r>
      <w:r>
        <w:rPr>
          <w:bCs/>
          <w:b/>
        </w:rPr>
        <w:t xml:space="preserve">директивы</w:t>
      </w:r>
      <w:r>
        <w:t xml:space="preserve"> </w:t>
      </w:r>
      <w:r>
        <w:t xml:space="preserve">— инструкции, не переводящиеся непосредственно в машинные команды, а управляющие работой транслятора. Например, директивы используются для определения данных (констант и переменных) и обычно пишутся большими буквами.</w:t>
      </w:r>
    </w:p>
    <w:bookmarkEnd w:id="23"/>
    <w:bookmarkStart w:id="24" w:name="X310c182b2f11788f30ff9ceb7453c607ff33b25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Процесс создания и обработки программы на языке ассемблера</w:t>
      </w:r>
    </w:p>
    <w:p>
      <w:pPr>
        <w:pStyle w:val="FirstParagraph"/>
      </w:pPr>
      <w:r>
        <w:t xml:space="preserve">В процессе создания ассемблерной программы можно выделить четыре шага:</w:t>
      </w:r>
      <w:r>
        <w:t xml:space="preserve"> </w:t>
      </w:r>
      <w:r>
        <w:t xml:space="preserve">•</w:t>
      </w:r>
      <w:r>
        <w:t xml:space="preserve"> </w:t>
      </w:r>
      <w:r>
        <w:rPr>
          <w:bCs/>
          <w:b/>
        </w:rPr>
        <w:t xml:space="preserve">Набор текста</w:t>
      </w:r>
      <w:r>
        <w:t xml:space="preserve"> </w:t>
      </w:r>
      <w:r>
        <w:t xml:space="preserve">программы в текстовом редакторе и сохранение её в отдельном файле. Каждый файл имеет свой тип (или расширение), который определяет назначение файла. Файлы с исходным текстом программ на языке ассемблера имеют тип asm.</w:t>
      </w:r>
      <w:r>
        <w:t xml:space="preserve"> </w:t>
      </w:r>
      <w:r>
        <w:t xml:space="preserve">•</w:t>
      </w:r>
      <w:r>
        <w:t xml:space="preserve"> </w:t>
      </w:r>
      <w:r>
        <w:rPr>
          <w:bCs/>
          <w:b/>
        </w:rPr>
        <w:t xml:space="preserve">Трансляция</w:t>
      </w:r>
      <w:r>
        <w:t xml:space="preserve"> </w:t>
      </w:r>
      <w:r>
        <w:t xml:space="preserve">— преобразование с помощью транслятора, например nasm, текста программы в машинный код, называемый объектным. На данном этапе также может быть получен листинг программы, содержащий кроме текста программы различную дополнительную информацию, созданную транслятором. Тип объектного файла — o, файла листинга — lst.</w:t>
      </w:r>
      <w:r>
        <w:t xml:space="preserve"> </w:t>
      </w:r>
      <w:r>
        <w:t xml:space="preserve">•</w:t>
      </w:r>
      <w:r>
        <w:t xml:space="preserve"> </w:t>
      </w:r>
      <w:r>
        <w:rPr>
          <w:bCs/>
          <w:b/>
        </w:rPr>
        <w:t xml:space="preserve">Компоновка или линковка</w:t>
      </w:r>
      <w:r>
        <w:t xml:space="preserve"> </w:t>
      </w:r>
      <w:r>
        <w:t xml:space="preserve">— этап обработки объектного кода компоновщиком (ld), который принимает на вход объектные файлы и собирает по ним исполняемый файл. Исполняемый файл обычно не имеет расширения. Кроме того, можно получить файл карты загрузки программы в ОЗУ, имеющий расширение map.</w:t>
      </w:r>
      <w:r>
        <w:t xml:space="preserve"> </w:t>
      </w:r>
      <w:r>
        <w:t xml:space="preserve">•</w:t>
      </w:r>
      <w:r>
        <w:t xml:space="preserve"> </w:t>
      </w:r>
      <w:r>
        <w:rPr>
          <w:bCs/>
          <w:b/>
        </w:rPr>
        <w:t xml:space="preserve">Запуск программы</w:t>
      </w:r>
      <w:r>
        <w:t xml:space="preserve">. Конечной целью является работоспособный исполняемый файл. Ошибки на предыдущих этапах могут привести к некорректной работе программы, поэтому может присутствовать этап отладки программы при помощи специальной программы — отладчика. При нахождении ошибки необходимо провести коррекцию программы, начиная с первого шага.</w:t>
      </w:r>
    </w:p>
    <w:bookmarkEnd w:id="24"/>
    <w:bookmarkEnd w:id="25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8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Создаю каталог для работы с программами на языке ассемблера NASM. Перешла в созданный каталог, создала текстовый файл с именем hello.asm. Открыла этот файл с помощью текстового редактора gedit и ввела в него необходимый текст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359678"/>
            <wp:effectExtent b="0" l="0" r="0" t="0"/>
            <wp:docPr descr="Figure 1: Создание программы Hello world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9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Создание программы Hello world</w:t>
      </w:r>
    </w:p>
    <w:bookmarkEnd w:id="0"/>
    <w:bookmarkEnd w:id="28"/>
    <w:bookmarkStart w:id="31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Для компиляции программы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написала в терминале команду nasm -f elf hello.asm. Впоследствии проверила выполнение этой команды с помощью ls. Действительно, транслятор преобразовал hello.asm в hello.o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800549"/>
            <wp:effectExtent b="0" l="0" r="0" t="0"/>
            <wp:docPr descr="Figure 2: Компиляция программы hello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Компиляция программы hello</w:t>
      </w:r>
    </w:p>
    <w:bookmarkEnd w:id="0"/>
    <w:bookmarkEnd w:id="31"/>
    <w:bookmarkStart w:id="34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Ввела команду, которая скомпилировала файл hello.asm в файл obj.o, при этом в файл были включены символы для отладки (ключ -g), также с помощью ключа -l был создан файл листинга list.lst. Далее проверила с помощью утилиты ls правильность выполнения команды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595641"/>
            <wp:effectExtent b="0" l="0" r="0" t="0"/>
            <wp:docPr descr="Figure 3: Компиляция текста программ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Компиляция текста программы</w:t>
      </w:r>
    </w:p>
    <w:bookmarkEnd w:id="0"/>
    <w:bookmarkEnd w:id="34"/>
    <w:bookmarkStart w:id="37" w:name="работа-с-компоновщиком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Передала объектный файл на обработку компоновщику, чтобы получить исполняемую программу. Выполнила команду ld -m elf_i386 obj.o -o main. Исполняемый файл будет иметь имя main, т.к. после ключа -о было задано значение main. Объектный файл, из которого собран этот исполняемый файл, имеет имя obj.o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689268"/>
            <wp:effectExtent b="0" l="0" r="0" t="0"/>
            <wp:docPr descr="Figure 4: Передача объектного файла на обработку компоновщику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Передача объектного файла на обработку компоновщику</w:t>
      </w:r>
    </w:p>
    <w:bookmarkEnd w:id="0"/>
    <w:bookmarkEnd w:id="37"/>
    <w:bookmarkStart w:id="40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Запустила созданный исполняемый файл, набрав в терминале команду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39" w:name="fig:005"/>
      <w:r>
        <w:drawing>
          <wp:inline>
            <wp:extent cx="5334000" cy="515937"/>
            <wp:effectExtent b="0" l="0" r="0" t="0"/>
            <wp:docPr descr="Figure 5: Запуск программы Hello world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5: Запуск программы Hello world</w:t>
      </w:r>
    </w:p>
    <w:bookmarkEnd w:id="0"/>
    <w:bookmarkEnd w:id="40"/>
    <w:bookmarkStart w:id="47" w:name="X32ff26b75a7156f968f22ae721fd8fec4b51e1d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2"/>
        </w:numPr>
      </w:pPr>
      <w:r>
        <w:t xml:space="preserve">В каталоге ~/work/arch-pc/lab04 с помощью команды cp создала копию файла hello.asm с именем lab4.asm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p>
      <w:pPr>
        <w:numPr>
          <w:ilvl w:val="0"/>
          <w:numId w:val="1002"/>
        </w:numPr>
      </w:pPr>
      <w:r>
        <w:t xml:space="preserve">С помощью текстового редактора gedit внесла изменения в текст программы в файле lab4.asm так, чтобы вместо Hello world! на экран выводилась строка с моими фамилией и именем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2" w:name="fig:006"/>
      <w:r>
        <w:drawing>
          <wp:inline>
            <wp:extent cx="5334000" cy="4325937"/>
            <wp:effectExtent b="0" l="0" r="0" t="0"/>
            <wp:docPr descr="Figure 6: Изменение программы lab4.asm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5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6: Изменение программы lab4.asm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Оттранслировала полученный текст программы lab4.asm в объектный файл. Выполнила компоновку объектного файла и запустила получившийся исполняемый файл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4" w:name="fig:007"/>
      <w:r>
        <w:drawing>
          <wp:inline>
            <wp:extent cx="5334000" cy="1345028"/>
            <wp:effectExtent b="0" l="0" r="0" t="0"/>
            <wp:docPr descr="Figure 7: Трансляция в объектный файл и его компоновка. Запуск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5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7: Трансляция в объектный файл и его компоновка. Запуск исполняемого файла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Скопировала файлы hello.asm и lab4.asm в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 Загрузила файлы на Github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46" w:name="fig:008"/>
      <w:r>
        <w:drawing>
          <wp:inline>
            <wp:extent cx="5334000" cy="2659006"/>
            <wp:effectExtent b="0" l="0" r="0" t="0"/>
            <wp:docPr descr="Figure 8: Копирование файлов в локальный репозиторий и отправка на Github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8: Копирование файлов в локальный репозиторий и отправка на Github</w:t>
      </w:r>
    </w:p>
    <w:bookmarkEnd w:id="0"/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Малюга Валерия Васильевна</dc:creator>
  <dc:language>ru-RU</dc:language>
  <cp:keywords/>
  <dcterms:created xsi:type="dcterms:W3CDTF">2023-10-27T12:11:14Z</dcterms:created>
  <dcterms:modified xsi:type="dcterms:W3CDTF">2023-10-27T12:11:14Z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Архитектура компьютера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