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и настройка операционной системы.</w:t>
      </w:r>
    </w:p>
    <w:p>
      <w:pPr>
        <w:pStyle w:val="Compact"/>
        <w:numPr>
          <w:ilvl w:val="0"/>
          <w:numId w:val="1001"/>
        </w:numPr>
      </w:pPr>
      <w:r>
        <w:t xml:space="preserve">Найти следующую информацию:</w:t>
      </w:r>
    </w:p>
    <w:p>
      <w:pPr>
        <w:pStyle w:val="Compact"/>
        <w:numPr>
          <w:ilvl w:val="1"/>
          <w:numId w:val="1002"/>
        </w:numPr>
      </w:pPr>
      <w:r>
        <w:t xml:space="preserve">Версия ядра Linux (Linux version).</w:t>
      </w:r>
    </w:p>
    <w:p>
      <w:pPr>
        <w:pStyle w:val="Compact"/>
        <w:numPr>
          <w:ilvl w:val="1"/>
          <w:numId w:val="1002"/>
        </w:numPr>
      </w:pPr>
      <w:r>
        <w:t xml:space="preserve">Частота процессора (Detected Mhz processor).</w:t>
      </w:r>
    </w:p>
    <w:p>
      <w:pPr>
        <w:pStyle w:val="Compact"/>
        <w:numPr>
          <w:ilvl w:val="1"/>
          <w:numId w:val="1002"/>
        </w:numPr>
      </w:pPr>
      <w:r>
        <w:t xml:space="preserve">Модель процессора (CPU0).</w:t>
      </w:r>
    </w:p>
    <w:p>
      <w:pPr>
        <w:pStyle w:val="Compact"/>
        <w:numPr>
          <w:ilvl w:val="1"/>
          <w:numId w:val="1002"/>
        </w:numPr>
      </w:pPr>
      <w:r>
        <w:t xml:space="preserve">Объем доступной оперативной памяти (Memory available).</w:t>
      </w:r>
    </w:p>
    <w:p>
      <w:pPr>
        <w:pStyle w:val="Compact"/>
        <w:numPr>
          <w:ilvl w:val="1"/>
          <w:numId w:val="1002"/>
        </w:numPr>
      </w:pPr>
      <w:r>
        <w:t xml:space="preserve">Тип обнаруженного гипервизора (Hypervisor detected).</w:t>
      </w:r>
    </w:p>
    <w:p>
      <w:pPr>
        <w:pStyle w:val="Compact"/>
        <w:numPr>
          <w:ilvl w:val="1"/>
          <w:numId w:val="1002"/>
        </w:numPr>
      </w:pPr>
      <w:r>
        <w:t xml:space="preserve">Тип файловой системы корневого раздела.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выполняю лабораторную работу на домашнем оборудовании, поэтому создаю новую виртуальную машину в VirtualBox, выбираю имя, местоположение и образ ISO, устанавливать будем операционную систему Rocku DVD (рис. 1).</w:t>
      </w:r>
    </w:p>
    <w:p>
      <w:pPr>
        <w:pStyle w:val="CaptionedFigure"/>
      </w:pPr>
      <w:r>
        <w:drawing>
          <wp:inline>
            <wp:extent cx="3733800" cy="1767177"/>
            <wp:effectExtent b="0" l="0" r="0" t="0"/>
            <wp:docPr descr="Рис. 1: Окно создания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создания виртуальной машины</w:t>
      </w:r>
    </w:p>
    <w:p>
      <w:pPr>
        <w:pStyle w:val="BodyText"/>
      </w:pPr>
      <w:r>
        <w:t xml:space="preserve">Предварительно выбираю имя пользователя и имя хоста (рис. 2).</w:t>
      </w:r>
    </w:p>
    <w:p>
      <w:pPr>
        <w:pStyle w:val="CaptionedFigure"/>
      </w:pPr>
      <w:r>
        <w:drawing>
          <wp:inline>
            <wp:extent cx="3733800" cy="1878495"/>
            <wp:effectExtent b="0" l="0" r="0" t="0"/>
            <wp:docPr descr="Рис. 2: Окно установки гостевой ОС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установки гостевой ОС</w:t>
      </w:r>
    </w:p>
    <w:p>
      <w:pPr>
        <w:pStyle w:val="CaptionedFigure"/>
      </w:pPr>
      <w:r>
        <w:drawing>
          <wp:inline>
            <wp:extent cx="3733800" cy="1646989"/>
            <wp:effectExtent b="0" l="0" r="0" t="0"/>
            <wp:docPr descr="Рис. 3: Окно выбора основных характеристик для гостевой ОС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выбора основных характеристик для гостевой ОС</w:t>
      </w:r>
    </w:p>
    <w:p>
      <w:pPr>
        <w:pStyle w:val="BodyText"/>
      </w:pPr>
      <w:r>
        <w:t xml:space="preserve">Выделаю 40 Гб памяти на виртуальном жестком диске (рис. 4).</w:t>
      </w:r>
    </w:p>
    <w:p>
      <w:pPr>
        <w:pStyle w:val="CaptionedFigure"/>
      </w:pPr>
      <w:r>
        <w:drawing>
          <wp:inline>
            <wp:extent cx="3733800" cy="1949668"/>
            <wp:effectExtent b="0" l="0" r="0" t="0"/>
            <wp:docPr descr="Рис. 4: Окно выбора объема памят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выбора объема памяти</w:t>
      </w:r>
    </w:p>
    <w:p>
      <w:pPr>
        <w:pStyle w:val="BodyText"/>
      </w:pPr>
      <w:r>
        <w:t xml:space="preserve">При этом должен быть подключен в носителях образ диска! (рис. 5).</w:t>
      </w:r>
    </w:p>
    <w:p>
      <w:pPr>
        <w:pStyle w:val="CaptionedFigure"/>
      </w:pPr>
      <w:r>
        <w:drawing>
          <wp:inline>
            <wp:extent cx="3733800" cy="2325372"/>
            <wp:effectExtent b="0" l="0" r="0" t="0"/>
            <wp:docPr descr="Рис. 5: Подключенные носител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Подключенные носители</w:t>
      </w:r>
    </w:p>
    <w:p>
      <w:pPr>
        <w:pStyle w:val="BodyText"/>
      </w:pPr>
      <w:r>
        <w:t xml:space="preserve">После установки при запуске операционной системы появляется окно выбора пользователя (рис. 6).</w:t>
      </w:r>
    </w:p>
    <w:p>
      <w:pPr>
        <w:pStyle w:val="CaptionedFigure"/>
      </w:pPr>
      <w:r>
        <w:drawing>
          <wp:inline>
            <wp:extent cx="3733800" cy="1986427"/>
            <wp:effectExtent b="0" l="0" r="0" t="0"/>
            <wp:docPr descr="Рис. 6: Окно входа в операционную систему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входа в операционную систему</w:t>
      </w:r>
    </w:p>
    <w:bookmarkEnd w:id="40"/>
    <w:bookmarkStart w:id="44" w:name="выполнение-дополнительного-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дополнительного задания</w:t>
      </w:r>
    </w:p>
    <w:p>
      <w:pPr>
        <w:pStyle w:val="FirstParagraph"/>
      </w:pPr>
      <w:r>
        <w:t xml:space="preserve">Открываю терминал, в нем прописываю dmesg | less.</w:t>
      </w:r>
    </w:p>
    <w:p>
      <w:pPr>
        <w:pStyle w:val="BodyText"/>
      </w:pPr>
      <w:r>
        <w:t xml:space="preserve">Версия ядра 5.14.0-503.14.1.el9_5.x86_64 (рис. 21).</w:t>
      </w:r>
    </w:p>
    <w:p>
      <w:pPr>
        <w:pStyle w:val="BodyText"/>
      </w:pPr>
      <w:r>
        <w:t xml:space="preserve">Частота процессора 2096.662 MHz.</w:t>
      </w:r>
    </w:p>
    <w:p>
      <w:pPr>
        <w:pStyle w:val="BodyText"/>
      </w:pPr>
      <w:r>
        <w:t xml:space="preserve">Модель процессора AMD Ryzen 5 5500U with Radeon Graphics.</w:t>
      </w:r>
    </w:p>
    <w:p>
      <w:pPr>
        <w:pStyle w:val="BodyText"/>
      </w:pPr>
      <w:r>
        <w:t xml:space="preserve">Обнаруженный гипервизор типа KVM.</w:t>
      </w:r>
    </w:p>
    <w:p>
      <w:pPr>
        <w:pStyle w:val="BodyText"/>
      </w:pPr>
      <w:r>
        <w:t xml:space="preserve">Далее показана последовательно монтирования файловых систем (рис. 7).</w:t>
      </w:r>
    </w:p>
    <w:p>
      <w:pPr>
        <w:pStyle w:val="CaptionedFigure"/>
      </w:pPr>
      <w:r>
        <w:drawing>
          <wp:inline>
            <wp:extent cx="3733800" cy="2356795"/>
            <wp:effectExtent b="0" l="0" r="0" t="0"/>
            <wp:docPr descr="Рис. 7: Характеристики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Характеристики</w:t>
      </w:r>
    </w:p>
    <w:bookmarkEnd w:id="44"/>
    <w:bookmarkStart w:id="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3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—help;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3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3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3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Малюга Валерия Васильевна</dc:creator>
  <dc:language>ru-RU</dc:language>
  <cp:keywords/>
  <dcterms:created xsi:type="dcterms:W3CDTF">2025-03-06T21:20:59Z</dcterms:created>
  <dcterms:modified xsi:type="dcterms:W3CDTF">2025-03-06T21:20:59Z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