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3.1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2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2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2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2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2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2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2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2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2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2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2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2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2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2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2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2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2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2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2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2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2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2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2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2"/>
        </w:numPr>
      </w:pPr>
      <w:r>
        <w:t xml:space="preserve">staff - разрешает запись в папку /usr/local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Пользователь guest был создан в лабораторной работе №2, поэтому в этой лабораторной работе его не создаем заново</w:t>
      </w:r>
    </w:p>
    <w:p>
      <w:pPr>
        <w:pStyle w:val="Compact"/>
        <w:numPr>
          <w:ilvl w:val="0"/>
          <w:numId w:val="1003"/>
        </w:numPr>
      </w:pPr>
      <w:r>
        <w:t xml:space="preserve">Пароль для пользователя guest тоже был задан в лабораторной работе №2.</w:t>
      </w:r>
    </w:p>
    <w:p>
      <w:pPr>
        <w:pStyle w:val="Compact"/>
        <w:numPr>
          <w:ilvl w:val="0"/>
          <w:numId w:val="1003"/>
        </w:numPr>
      </w:pPr>
      <w:r>
        <w:t xml:space="preserve">С правами администратора создаю пользователя guest с помощью команды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, далее с помощью команды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задаю пароль пользователю (рис. 1).</w:t>
      </w:r>
    </w:p>
    <w:p>
      <w:pPr>
        <w:pStyle w:val="CaptionedFigure"/>
      </w:pPr>
      <w:r>
        <w:drawing>
          <wp:inline>
            <wp:extent cx="3719072" cy="1567542"/>
            <wp:effectExtent b="0" l="0" r="0" t="0"/>
            <wp:docPr descr="Рис. 1: 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p>
      <w:pPr>
        <w:pStyle w:val="Compact"/>
        <w:numPr>
          <w:ilvl w:val="0"/>
          <w:numId w:val="1004"/>
        </w:numPr>
      </w:pPr>
      <w:r>
        <w:t xml:space="preserve">Добавляю пользователя guest2 в группу guest (рис. 2).</w:t>
      </w:r>
    </w:p>
    <w:p>
      <w:pPr>
        <w:pStyle w:val="CaptionedFigure"/>
      </w:pPr>
      <w:r>
        <w:drawing>
          <wp:inline>
            <wp:extent cx="3703704" cy="860611"/>
            <wp:effectExtent b="0" l="0" r="0" t="0"/>
            <wp:docPr descr="Рис. 2: Добавление пользователя в группу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в группу</w:t>
      </w:r>
    </w:p>
    <w:p>
      <w:pPr>
        <w:pStyle w:val="Compact"/>
        <w:numPr>
          <w:ilvl w:val="0"/>
          <w:numId w:val="1005"/>
        </w:numPr>
      </w:pPr>
      <w:r>
        <w:t xml:space="preserve">Зашла на двух разных консолях от имени двух разных пользователей с помощью команды</w:t>
      </w:r>
      <w:r>
        <w:t xml:space="preserve"> </w:t>
      </w:r>
      <w:r>
        <w:rPr>
          <w:rStyle w:val="VerbatimChar"/>
        </w:rPr>
        <w:t xml:space="preserve">su &lt;имя пользователя&gt;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26756" cy="799139"/>
            <wp:effectExtent b="0" l="0" r="0" t="0"/>
            <wp:docPr descr="Рис. 3: Вход в терминал от имени другого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терминал от имени другого пользователя</w:t>
      </w:r>
    </w:p>
    <w:p>
      <w:pPr>
        <w:pStyle w:val="Compact"/>
        <w:numPr>
          <w:ilvl w:val="0"/>
          <w:numId w:val="1006"/>
        </w:numPr>
      </w:pPr>
      <w:r>
        <w:t xml:space="preserve">Проверяю путь директории, в которой я нахожусь с помощью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FirstParagraph"/>
      </w:pPr>
      <w:r>
        <w:t xml:space="preserve">Проверка для пользователя guest (рис. 4).</w:t>
      </w:r>
    </w:p>
    <w:p>
      <w:pPr>
        <w:pStyle w:val="CaptionedFigure"/>
      </w:pPr>
      <w:r>
        <w:drawing>
          <wp:inline>
            <wp:extent cx="3733800" cy="1056994"/>
            <wp:effectExtent b="0" l="0" r="0" t="0"/>
            <wp:docPr descr="Рис. 4: Текущая директория для guest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 для guest</w:t>
      </w:r>
    </w:p>
    <w:p>
      <w:pPr>
        <w:pStyle w:val="BodyText"/>
      </w:pPr>
      <w:r>
        <w:t xml:space="preserve">Проверка для пользователя guest2 (рис. 5).</w:t>
      </w:r>
    </w:p>
    <w:p>
      <w:pPr>
        <w:pStyle w:val="CaptionedFigure"/>
      </w:pPr>
      <w:r>
        <w:drawing>
          <wp:inline>
            <wp:extent cx="1990164" cy="315045"/>
            <wp:effectExtent b="0" l="0" r="0" t="0"/>
            <wp:docPr descr="Рис. 5: Текущая директория для guest2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64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Текущая директория для guest2</w:t>
      </w:r>
    </w:p>
    <w:p>
      <w:pPr>
        <w:pStyle w:val="BodyText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вывела. Домашней директорией пользователей она не является. Текущая директория с приглашением командной строки совпадает.</w:t>
      </w:r>
    </w:p>
    <w:p>
      <w:pPr>
        <w:pStyle w:val="Compact"/>
        <w:numPr>
          <w:ilvl w:val="0"/>
          <w:numId w:val="1007"/>
        </w:numPr>
      </w:pPr>
      <w:r>
        <w:t xml:space="preserve"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>
      <w:pPr>
        <w:pStyle w:val="FirstParagraph"/>
      </w:pPr>
      <w:r>
        <w:t xml:space="preserve">id -Gn - выведет названия групп, которым принадлежит пользователь</w:t>
      </w:r>
    </w:p>
    <w:p>
      <w:pPr>
        <w:pStyle w:val="BodyText"/>
      </w:pPr>
      <w:r>
        <w:t xml:space="preserve">id -G - выведет только код групп, которым принадлежит пользователь.</w:t>
      </w:r>
    </w:p>
    <w:p>
      <w:pPr>
        <w:pStyle w:val="BodyText"/>
      </w:pPr>
      <w:r>
        <w:t xml:space="preserve">Проверка для пользователя guest2 (рис. 6).</w:t>
      </w:r>
    </w:p>
    <w:p>
      <w:pPr>
        <w:pStyle w:val="CaptionedFigure"/>
      </w:pPr>
      <w:r>
        <w:drawing>
          <wp:inline>
            <wp:extent cx="3733800" cy="1644921"/>
            <wp:effectExtent b="0" l="0" r="0" t="0"/>
            <wp:docPr descr="Рис. 6: Информация о пользователе guest2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 guest2</w:t>
      </w:r>
    </w:p>
    <w:p>
      <w:pPr>
        <w:pStyle w:val="BodyText"/>
      </w:pPr>
      <w:r>
        <w:t xml:space="preserve">Проверка для пользователя guest (рис. 7).</w:t>
      </w:r>
    </w:p>
    <w:p>
      <w:pPr>
        <w:pStyle w:val="CaptionedFigure"/>
      </w:pPr>
      <w:r>
        <w:drawing>
          <wp:inline>
            <wp:extent cx="3733800" cy="1989086"/>
            <wp:effectExtent b="0" l="0" r="0" t="0"/>
            <wp:docPr descr="Рис. 7: Информация о пользователе guest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пользователе guest</w:t>
      </w:r>
    </w:p>
    <w:p>
      <w:pPr>
        <w:pStyle w:val="BodyText"/>
      </w:pPr>
      <w:r>
        <w:t xml:space="preserve"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>
      <w:pPr>
        <w:pStyle w:val="Compact"/>
        <w:numPr>
          <w:ilvl w:val="0"/>
          <w:numId w:val="1008"/>
        </w:numPr>
      </w:pPr>
      <w:r>
        <w:t xml:space="preserve">Вывела интересующее меня содержимое файла etc/group, видно, что в группе guest два пользователя, а в группе guest2 один (рис. 8).</w:t>
      </w:r>
    </w:p>
    <w:p>
      <w:pPr>
        <w:pStyle w:val="CaptionedFigure"/>
      </w:pPr>
      <w:r>
        <w:drawing>
          <wp:inline>
            <wp:extent cx="3733800" cy="781764"/>
            <wp:effectExtent b="0" l="0" r="0" t="0"/>
            <wp:docPr descr="Рис. 8: Содержимое файла etc/group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 etc/group</w:t>
      </w:r>
    </w:p>
    <w:p>
      <w:pPr>
        <w:pStyle w:val="Compact"/>
        <w:numPr>
          <w:ilvl w:val="0"/>
          <w:numId w:val="1009"/>
        </w:numPr>
      </w:pPr>
      <w:r>
        <w:t xml:space="preserve">От имени пользователя guest2 регистрирую его в группе guest с помощью команды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451409"/>
            <wp:effectExtent b="0" l="0" r="0" t="0"/>
            <wp:docPr descr="Рис. 9: Регистрация пользователя в группе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пользователя в группе</w:t>
      </w:r>
    </w:p>
    <w:p>
      <w:pPr>
        <w:pStyle w:val="Compact"/>
        <w:numPr>
          <w:ilvl w:val="0"/>
          <w:numId w:val="1010"/>
        </w:numPr>
      </w:pPr>
      <w:r>
        <w:t xml:space="preserve"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10).</w:t>
      </w:r>
    </w:p>
    <w:p>
      <w:pPr>
        <w:pStyle w:val="CaptionedFigure"/>
      </w:pPr>
      <w:r>
        <w:drawing>
          <wp:inline>
            <wp:extent cx="3733800" cy="655052"/>
            <wp:effectExtent b="0" l="0" r="0" t="0"/>
            <wp:docPr descr="Рис. 10: Изменение прав директории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</w:t>
      </w:r>
    </w:p>
    <w:p>
      <w:pPr>
        <w:pStyle w:val="Compact"/>
        <w:numPr>
          <w:ilvl w:val="0"/>
          <w:numId w:val="1011"/>
        </w:numPr>
      </w:pPr>
      <w:r>
        <w:t xml:space="preserve"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11).</w:t>
      </w:r>
    </w:p>
    <w:p>
      <w:pPr>
        <w:pStyle w:val="CaptionedFigure"/>
      </w:pPr>
      <w:r>
        <w:drawing>
          <wp:inline>
            <wp:extent cx="3733800" cy="2145586"/>
            <wp:effectExtent b="0" l="0" r="0" t="0"/>
            <wp:docPr descr="Рис. 11: Изменение прав директории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 директории</w:t>
      </w:r>
    </w:p>
    <w:bookmarkStart w:id="56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Пример заполнения таблицы 3.1</w:t>
            </w:r>
          </w:p>
        </w:tc>
      </w:tr>
    </w:tbl>
    <w:p>
      <w:pPr>
        <w:pStyle w:val="ImageCaption"/>
      </w:pPr>
      <w:r>
        <w:t xml:space="preserve">Рис. 12: Пример заполнения таблицы 3.1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56"/>
    <w:bookmarkStart w:id="57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59"/>
    <w:bookmarkStart w:id="60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https://losst.pro/gruppy-polzovatelej-linux#Что_такое_группы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Малюга Валерия Васильевна</dc:creator>
  <dc:language>ru-RU</dc:language>
  <cp:keywords/>
  <dcterms:created xsi:type="dcterms:W3CDTF">2025-03-22T11:02:32Z</dcterms:created>
  <dcterms:modified xsi:type="dcterms:W3CDTF">2025-03-22T11:02:32Z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