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3044D" w14:textId="77777777" w:rsidR="0019029B" w:rsidRPr="00F72252" w:rsidRDefault="0019029B" w:rsidP="00F72252">
      <w:pPr>
        <w:jc w:val="center"/>
        <w:rPr>
          <w:sz w:val="28"/>
          <w:szCs w:val="28"/>
        </w:rPr>
      </w:pPr>
      <w:r w:rsidRPr="00F72252">
        <w:rPr>
          <w:sz w:val="28"/>
          <w:szCs w:val="28"/>
        </w:rPr>
        <w:t>Ministry of Science and Higher education</w:t>
      </w:r>
    </w:p>
    <w:p w14:paraId="21D8BC77" w14:textId="77777777" w:rsidR="0019029B" w:rsidRPr="00F72252" w:rsidRDefault="0019029B" w:rsidP="00F72252">
      <w:pPr>
        <w:jc w:val="center"/>
        <w:rPr>
          <w:sz w:val="28"/>
          <w:szCs w:val="28"/>
        </w:rPr>
      </w:pPr>
      <w:r w:rsidRPr="00F72252">
        <w:rPr>
          <w:sz w:val="28"/>
          <w:szCs w:val="28"/>
        </w:rPr>
        <w:t>of the Russian Federation</w:t>
      </w:r>
    </w:p>
    <w:p w14:paraId="12C2E771" w14:textId="77777777" w:rsidR="0019029B" w:rsidRPr="00F72252" w:rsidRDefault="0019029B" w:rsidP="00F72252">
      <w:pPr>
        <w:jc w:val="center"/>
        <w:rPr>
          <w:sz w:val="28"/>
          <w:szCs w:val="28"/>
        </w:rPr>
      </w:pPr>
      <w:r w:rsidRPr="00F72252">
        <w:rPr>
          <w:sz w:val="28"/>
          <w:szCs w:val="28"/>
          <w:highlight w:val="white"/>
        </w:rPr>
        <w:t>ITMO University</w:t>
      </w:r>
    </w:p>
    <w:p w14:paraId="5A359518" w14:textId="3A904090" w:rsidR="0019029B" w:rsidRDefault="0019029B" w:rsidP="00F72252">
      <w:pPr>
        <w:jc w:val="center"/>
      </w:pPr>
    </w:p>
    <w:p w14:paraId="4B09B45F" w14:textId="7B8F741E" w:rsidR="005D3B81" w:rsidRDefault="005D3B81" w:rsidP="00F72252">
      <w:pPr>
        <w:jc w:val="center"/>
      </w:pPr>
    </w:p>
    <w:p w14:paraId="49668F65" w14:textId="77777777" w:rsidR="005D3B81" w:rsidRPr="005D3B81" w:rsidRDefault="005D3B81" w:rsidP="00F72252">
      <w:pPr>
        <w:jc w:val="center"/>
      </w:pPr>
    </w:p>
    <w:p w14:paraId="54A598A7" w14:textId="30B0B1A6" w:rsidR="0019029B" w:rsidRPr="00F72252" w:rsidRDefault="0019029B" w:rsidP="00F72252">
      <w:pPr>
        <w:jc w:val="center"/>
        <w:rPr>
          <w:sz w:val="28"/>
          <w:szCs w:val="28"/>
        </w:rPr>
      </w:pPr>
      <w:r w:rsidRPr="00F72252">
        <w:rPr>
          <w:sz w:val="28"/>
          <w:szCs w:val="28"/>
        </w:rPr>
        <w:t>Faculty of Digital Transformations</w:t>
      </w:r>
    </w:p>
    <w:p w14:paraId="6FDE1DD3" w14:textId="4B3FF857" w:rsidR="0019029B" w:rsidRPr="00F72252" w:rsidRDefault="0019029B" w:rsidP="00F72252">
      <w:pPr>
        <w:jc w:val="center"/>
        <w:rPr>
          <w:sz w:val="28"/>
          <w:szCs w:val="28"/>
        </w:rPr>
      </w:pPr>
      <w:r w:rsidRPr="00F72252">
        <w:rPr>
          <w:sz w:val="28"/>
          <w:szCs w:val="28"/>
        </w:rPr>
        <w:t xml:space="preserve">Educational program </w:t>
      </w:r>
      <w:r w:rsidR="00D333B7" w:rsidRPr="00F72252">
        <w:rPr>
          <w:sz w:val="28"/>
          <w:szCs w:val="28"/>
        </w:rPr>
        <w:t xml:space="preserve">01.04.02. Applied mathematics and </w:t>
      </w:r>
      <w:proofErr w:type="gramStart"/>
      <w:r w:rsidR="00D333B7" w:rsidRPr="00F72252">
        <w:rPr>
          <w:sz w:val="28"/>
          <w:szCs w:val="28"/>
        </w:rPr>
        <w:t>informatics</w:t>
      </w:r>
      <w:proofErr w:type="gramEnd"/>
    </w:p>
    <w:p w14:paraId="372B1BB8" w14:textId="72FF5580" w:rsidR="0019029B" w:rsidRPr="00F72252" w:rsidRDefault="0019029B" w:rsidP="00F72252">
      <w:pPr>
        <w:jc w:val="center"/>
        <w:rPr>
          <w:sz w:val="28"/>
          <w:szCs w:val="28"/>
        </w:rPr>
      </w:pPr>
      <w:r w:rsidRPr="00F72252">
        <w:rPr>
          <w:sz w:val="28"/>
          <w:szCs w:val="28"/>
        </w:rPr>
        <w:t xml:space="preserve">Subject area (major) </w:t>
      </w:r>
      <w:r w:rsidR="00D333B7" w:rsidRPr="00F72252">
        <w:rPr>
          <w:sz w:val="28"/>
          <w:szCs w:val="28"/>
        </w:rPr>
        <w:t>Big Data and Machine learning</w:t>
      </w:r>
    </w:p>
    <w:p w14:paraId="0BD32342" w14:textId="31027572" w:rsidR="0019029B" w:rsidRPr="005D3B81" w:rsidRDefault="0019029B" w:rsidP="00F72252">
      <w:pPr>
        <w:jc w:val="center"/>
      </w:pPr>
    </w:p>
    <w:p w14:paraId="46605F78" w14:textId="7A3B5C40" w:rsidR="00FF0FE9" w:rsidRPr="005D3B81" w:rsidRDefault="00FF0FE9" w:rsidP="00F72252">
      <w:pPr>
        <w:jc w:val="center"/>
      </w:pPr>
    </w:p>
    <w:p w14:paraId="524F0566" w14:textId="2FE08459" w:rsidR="00FF0FE9" w:rsidRDefault="00FF0FE9" w:rsidP="00F72252">
      <w:pPr>
        <w:jc w:val="center"/>
      </w:pPr>
    </w:p>
    <w:p w14:paraId="534206F3" w14:textId="27117018" w:rsidR="005D3B81" w:rsidRDefault="005D3B81" w:rsidP="00F72252">
      <w:pPr>
        <w:jc w:val="center"/>
      </w:pPr>
    </w:p>
    <w:p w14:paraId="63061E0F" w14:textId="7CBC2161" w:rsidR="005D3B81" w:rsidRDefault="005D3B81" w:rsidP="00F72252">
      <w:pPr>
        <w:jc w:val="center"/>
      </w:pPr>
    </w:p>
    <w:p w14:paraId="585970B6" w14:textId="7A45D44C" w:rsidR="005D3B81" w:rsidRDefault="005D3B81" w:rsidP="00F72252">
      <w:pPr>
        <w:jc w:val="center"/>
      </w:pPr>
    </w:p>
    <w:p w14:paraId="63EE742C" w14:textId="4DEBB2E5" w:rsidR="005D3B81" w:rsidRDefault="005D3B81" w:rsidP="00F72252">
      <w:pPr>
        <w:jc w:val="center"/>
      </w:pPr>
    </w:p>
    <w:p w14:paraId="663ADF25" w14:textId="77777777" w:rsidR="005D3B81" w:rsidRPr="005D3B81" w:rsidRDefault="005D3B81" w:rsidP="00F72252">
      <w:pPr>
        <w:jc w:val="center"/>
      </w:pPr>
    </w:p>
    <w:p w14:paraId="562087FB" w14:textId="390D7C07" w:rsidR="00FF0FE9" w:rsidRPr="005D3B81" w:rsidRDefault="00FF0FE9" w:rsidP="00F72252">
      <w:pPr>
        <w:jc w:val="center"/>
      </w:pPr>
    </w:p>
    <w:p w14:paraId="555BFC32" w14:textId="77777777" w:rsidR="00FF0FE9" w:rsidRPr="005D3B81" w:rsidRDefault="00FF0FE9" w:rsidP="00F72252">
      <w:pPr>
        <w:jc w:val="center"/>
      </w:pPr>
    </w:p>
    <w:p w14:paraId="3DFC6468" w14:textId="77777777" w:rsidR="0019029B" w:rsidRPr="00F72252" w:rsidRDefault="0019029B" w:rsidP="00F72252">
      <w:pPr>
        <w:jc w:val="center"/>
        <w:rPr>
          <w:sz w:val="28"/>
          <w:szCs w:val="28"/>
        </w:rPr>
      </w:pPr>
      <w:r w:rsidRPr="00F72252">
        <w:rPr>
          <w:sz w:val="28"/>
          <w:szCs w:val="28"/>
        </w:rPr>
        <w:t>REPORT</w:t>
      </w:r>
    </w:p>
    <w:p w14:paraId="49FCFBEA" w14:textId="29D80B26" w:rsidR="0019029B" w:rsidRPr="005D3B81" w:rsidRDefault="00ED32E5" w:rsidP="00F72252">
      <w:pPr>
        <w:jc w:val="center"/>
        <w:rPr>
          <w:b/>
        </w:rPr>
      </w:pPr>
      <w:r w:rsidRPr="005D3B81">
        <w:t xml:space="preserve">Modeling and forecasting </w:t>
      </w:r>
      <w:r w:rsidR="00F6769F">
        <w:t>sales</w:t>
      </w:r>
      <w:r w:rsidRPr="005D3B81">
        <w:t xml:space="preserve"> in </w:t>
      </w:r>
      <w:proofErr w:type="gramStart"/>
      <w:r w:rsidRPr="005D3B81">
        <w:t>retail</w:t>
      </w:r>
      <w:proofErr w:type="gramEnd"/>
    </w:p>
    <w:p w14:paraId="09592F48" w14:textId="1EC0910C" w:rsidR="0019029B" w:rsidRPr="005D3B81" w:rsidRDefault="0019029B" w:rsidP="00F72252">
      <w:pPr>
        <w:jc w:val="center"/>
      </w:pPr>
    </w:p>
    <w:p w14:paraId="5C892F9B" w14:textId="4E59751B" w:rsidR="00BC067F" w:rsidRDefault="00BC067F" w:rsidP="00F72252">
      <w:pPr>
        <w:jc w:val="center"/>
      </w:pPr>
    </w:p>
    <w:p w14:paraId="58EE696B" w14:textId="4D4F1B31" w:rsidR="005D3B81" w:rsidRDefault="005D3B81" w:rsidP="00F72252">
      <w:pPr>
        <w:jc w:val="center"/>
      </w:pPr>
    </w:p>
    <w:p w14:paraId="6ED30129" w14:textId="77777777" w:rsidR="005D3B81" w:rsidRPr="005D3B81" w:rsidRDefault="005D3B81" w:rsidP="00F72252">
      <w:pPr>
        <w:jc w:val="center"/>
      </w:pPr>
    </w:p>
    <w:p w14:paraId="3D778684" w14:textId="1E15A55C" w:rsidR="0019029B" w:rsidRPr="005D3B81" w:rsidRDefault="0019029B" w:rsidP="00F72252">
      <w:pPr>
        <w:ind w:firstLine="5940"/>
        <w:jc w:val="left"/>
      </w:pPr>
      <w:r w:rsidRPr="005D3B81">
        <w:t xml:space="preserve">Student:  </w:t>
      </w:r>
      <w:r w:rsidR="00ED32E5" w:rsidRPr="005D3B81">
        <w:t xml:space="preserve">Victor Voronin, </w:t>
      </w:r>
      <w:r w:rsidR="00DF00C5" w:rsidRPr="005D3B81">
        <w:t>J41324c</w:t>
      </w:r>
    </w:p>
    <w:p w14:paraId="2D7059FC" w14:textId="3D623C48" w:rsidR="0019029B" w:rsidRPr="005D3B81" w:rsidRDefault="0019029B" w:rsidP="00F72252">
      <w:pPr>
        <w:ind w:firstLine="5940"/>
        <w:jc w:val="left"/>
      </w:pPr>
      <w:bookmarkStart w:id="0" w:name="_30j0zll" w:colFirst="0" w:colLast="0"/>
      <w:bookmarkEnd w:id="0"/>
      <w:r w:rsidRPr="005D3B81">
        <w:t xml:space="preserve">Supervisor: </w:t>
      </w:r>
      <w:proofErr w:type="spellStart"/>
      <w:r w:rsidRPr="005D3B81">
        <w:t>Gladilin</w:t>
      </w:r>
      <w:proofErr w:type="spellEnd"/>
      <w:r w:rsidRPr="005D3B81">
        <w:t xml:space="preserve"> P.E.</w:t>
      </w:r>
    </w:p>
    <w:p w14:paraId="4A38DED4" w14:textId="77777777" w:rsidR="0019029B" w:rsidRPr="005D3B81" w:rsidRDefault="0019029B" w:rsidP="00F72252">
      <w:pPr>
        <w:ind w:firstLine="5940"/>
        <w:jc w:val="left"/>
      </w:pPr>
    </w:p>
    <w:p w14:paraId="02C95365" w14:textId="02E5A792" w:rsidR="0019029B" w:rsidRPr="005238D7" w:rsidRDefault="0019029B" w:rsidP="00F72252">
      <w:pPr>
        <w:ind w:firstLine="5940"/>
        <w:jc w:val="left"/>
      </w:pPr>
      <w:r w:rsidRPr="005D3B81">
        <w:t>Date</w:t>
      </w:r>
      <w:r w:rsidR="0053297A" w:rsidRPr="005238D7">
        <w:t>:</w:t>
      </w:r>
      <w:r w:rsidR="0053297A" w:rsidRPr="005238D7">
        <w:tab/>
      </w:r>
      <w:r w:rsidR="00144014" w:rsidRPr="005238D7">
        <w:t>01.03.2021</w:t>
      </w:r>
    </w:p>
    <w:p w14:paraId="0090FE25" w14:textId="77777777" w:rsidR="0019029B" w:rsidRPr="005D3B81" w:rsidRDefault="0019029B" w:rsidP="00F72252">
      <w:pPr>
        <w:jc w:val="center"/>
      </w:pPr>
    </w:p>
    <w:p w14:paraId="55728A9D" w14:textId="77777777" w:rsidR="0019029B" w:rsidRPr="005D3B81" w:rsidRDefault="0019029B" w:rsidP="00F72252">
      <w:pPr>
        <w:jc w:val="center"/>
      </w:pPr>
    </w:p>
    <w:p w14:paraId="263C8A37" w14:textId="77777777" w:rsidR="0019029B" w:rsidRPr="005D3B81" w:rsidRDefault="0019029B" w:rsidP="00F72252">
      <w:pPr>
        <w:jc w:val="center"/>
      </w:pPr>
    </w:p>
    <w:p w14:paraId="7B8F16E6" w14:textId="77777777" w:rsidR="0019029B" w:rsidRPr="005D3B81" w:rsidRDefault="0019029B" w:rsidP="00F72252">
      <w:pPr>
        <w:jc w:val="center"/>
      </w:pPr>
    </w:p>
    <w:p w14:paraId="3B6E7B3A" w14:textId="77777777" w:rsidR="0019029B" w:rsidRPr="005D3B81" w:rsidRDefault="0019029B" w:rsidP="00F72252">
      <w:pPr>
        <w:jc w:val="center"/>
      </w:pPr>
    </w:p>
    <w:p w14:paraId="187A3BB6" w14:textId="7E97F020" w:rsidR="0019029B" w:rsidRDefault="0019029B" w:rsidP="00F72252">
      <w:pPr>
        <w:jc w:val="center"/>
      </w:pPr>
    </w:p>
    <w:p w14:paraId="25E4050C" w14:textId="37A255EE" w:rsidR="005D3B81" w:rsidRDefault="005D3B81" w:rsidP="00F72252">
      <w:pPr>
        <w:jc w:val="center"/>
      </w:pPr>
    </w:p>
    <w:p w14:paraId="69C76A9E" w14:textId="22522377" w:rsidR="005D3B81" w:rsidRDefault="005D3B81" w:rsidP="00F72252">
      <w:pPr>
        <w:jc w:val="center"/>
      </w:pPr>
    </w:p>
    <w:p w14:paraId="44274D91" w14:textId="32D79C80" w:rsidR="005D3B81" w:rsidRDefault="005D3B81" w:rsidP="00F72252">
      <w:pPr>
        <w:jc w:val="center"/>
      </w:pPr>
    </w:p>
    <w:p w14:paraId="149BB8C3" w14:textId="350BD7A6" w:rsidR="005D3B81" w:rsidRDefault="005D3B81" w:rsidP="00F72252">
      <w:pPr>
        <w:jc w:val="center"/>
      </w:pPr>
    </w:p>
    <w:p w14:paraId="225CC7BC" w14:textId="77777777" w:rsidR="005D3B81" w:rsidRPr="005D3B81" w:rsidRDefault="005D3B81" w:rsidP="00F72252">
      <w:pPr>
        <w:jc w:val="center"/>
      </w:pPr>
    </w:p>
    <w:p w14:paraId="62FDF730" w14:textId="5B9781A9" w:rsidR="0019029B" w:rsidRDefault="0019029B" w:rsidP="00F72252">
      <w:pPr>
        <w:jc w:val="center"/>
      </w:pPr>
    </w:p>
    <w:p w14:paraId="5E56158C" w14:textId="27857DF1" w:rsidR="00F72252" w:rsidRDefault="00F72252" w:rsidP="00F72252">
      <w:pPr>
        <w:jc w:val="center"/>
      </w:pPr>
    </w:p>
    <w:p w14:paraId="473D5779" w14:textId="17519D64" w:rsidR="00F72252" w:rsidRDefault="00F72252" w:rsidP="00F72252">
      <w:pPr>
        <w:jc w:val="center"/>
      </w:pPr>
    </w:p>
    <w:p w14:paraId="310FD667" w14:textId="47A0F56D" w:rsidR="00F72252" w:rsidRDefault="00F72252" w:rsidP="00F72252">
      <w:pPr>
        <w:jc w:val="center"/>
      </w:pPr>
    </w:p>
    <w:p w14:paraId="04F41F6F" w14:textId="246687B8" w:rsidR="00F72252" w:rsidRDefault="00F72252" w:rsidP="00F72252">
      <w:pPr>
        <w:jc w:val="center"/>
      </w:pPr>
    </w:p>
    <w:p w14:paraId="0C715FA2" w14:textId="77777777" w:rsidR="00F72252" w:rsidRDefault="00F72252" w:rsidP="00F72252">
      <w:pPr>
        <w:jc w:val="center"/>
      </w:pPr>
    </w:p>
    <w:p w14:paraId="43BD98B0" w14:textId="77777777" w:rsidR="00F72252" w:rsidRPr="005D3B81" w:rsidRDefault="00F72252" w:rsidP="00F72252">
      <w:pPr>
        <w:jc w:val="center"/>
      </w:pPr>
    </w:p>
    <w:p w14:paraId="17FEF378" w14:textId="77777777" w:rsidR="0019029B" w:rsidRPr="005D3B81" w:rsidRDefault="0019029B" w:rsidP="00F72252">
      <w:pPr>
        <w:jc w:val="center"/>
      </w:pPr>
    </w:p>
    <w:p w14:paraId="2ACF03DC" w14:textId="77777777" w:rsidR="0019029B" w:rsidRPr="005D3B81" w:rsidRDefault="0019029B" w:rsidP="00F72252">
      <w:pPr>
        <w:jc w:val="center"/>
      </w:pPr>
      <w:r w:rsidRPr="005D3B81">
        <w:t>St. Petersburg</w:t>
      </w:r>
    </w:p>
    <w:p w14:paraId="144F66BF" w14:textId="0B0EF71B" w:rsidR="0019029B" w:rsidRPr="00FF0FE9" w:rsidRDefault="0019029B" w:rsidP="00F72252">
      <w:pPr>
        <w:jc w:val="center"/>
      </w:pPr>
      <w:r w:rsidRPr="005D3B81">
        <w:t>202</w:t>
      </w:r>
      <w:r w:rsidR="00A41489" w:rsidRPr="005238D7">
        <w:t>1</w:t>
      </w:r>
      <w:r w:rsidR="00687EF4">
        <w:br w:type="page"/>
      </w:r>
    </w:p>
    <w:p w14:paraId="6425BF42" w14:textId="77777777" w:rsidR="0019029B" w:rsidRPr="00356748" w:rsidRDefault="0019029B" w:rsidP="00BD4241">
      <w:pPr>
        <w:spacing w:after="120"/>
        <w:ind w:firstLine="0"/>
        <w:jc w:val="center"/>
      </w:pPr>
      <w:r w:rsidRPr="00356748">
        <w:lastRenderedPageBreak/>
        <w:t>TABLE OF CONTENT</w:t>
      </w:r>
    </w:p>
    <w:sdt>
      <w:sdtPr>
        <w:id w:val="-2122216470"/>
        <w:docPartObj>
          <w:docPartGallery w:val="Table of Contents"/>
          <w:docPartUnique/>
        </w:docPartObj>
      </w:sdtPr>
      <w:sdtEndPr/>
      <w:sdtContent>
        <w:p w14:paraId="06243E26" w14:textId="24DEFDA0" w:rsidR="00F72252" w:rsidRDefault="0019029B">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65279693" w:history="1">
            <w:r w:rsidR="00F72252" w:rsidRPr="007055CF">
              <w:rPr>
                <w:rStyle w:val="Hyperlink"/>
                <w:noProof/>
              </w:rPr>
              <w:t>Introduction</w:t>
            </w:r>
            <w:r w:rsidR="00F72252">
              <w:rPr>
                <w:noProof/>
                <w:webHidden/>
              </w:rPr>
              <w:tab/>
            </w:r>
            <w:r w:rsidR="00F72252">
              <w:rPr>
                <w:noProof/>
                <w:webHidden/>
              </w:rPr>
              <w:fldChar w:fldCharType="begin"/>
            </w:r>
            <w:r w:rsidR="00F72252">
              <w:rPr>
                <w:noProof/>
                <w:webHidden/>
              </w:rPr>
              <w:instrText xml:space="preserve"> PAGEREF _Toc65279693 \h </w:instrText>
            </w:r>
            <w:r w:rsidR="00F72252">
              <w:rPr>
                <w:noProof/>
                <w:webHidden/>
              </w:rPr>
            </w:r>
            <w:r w:rsidR="00F72252">
              <w:rPr>
                <w:noProof/>
                <w:webHidden/>
              </w:rPr>
              <w:fldChar w:fldCharType="separate"/>
            </w:r>
            <w:r w:rsidR="00F72252">
              <w:rPr>
                <w:noProof/>
                <w:webHidden/>
              </w:rPr>
              <w:t>3</w:t>
            </w:r>
            <w:r w:rsidR="00F72252">
              <w:rPr>
                <w:noProof/>
                <w:webHidden/>
              </w:rPr>
              <w:fldChar w:fldCharType="end"/>
            </w:r>
          </w:hyperlink>
        </w:p>
        <w:p w14:paraId="3770E6A3" w14:textId="58DA9CEB" w:rsidR="00F72252" w:rsidRDefault="00E82A3A">
          <w:pPr>
            <w:pStyle w:val="TOC1"/>
            <w:tabs>
              <w:tab w:val="right" w:leader="dot" w:pos="9345"/>
            </w:tabs>
            <w:rPr>
              <w:rFonts w:asciiTheme="minorHAnsi" w:eastAsiaTheme="minorEastAsia" w:hAnsiTheme="minorHAnsi" w:cstheme="minorBidi"/>
              <w:noProof/>
              <w:sz w:val="22"/>
              <w:szCs w:val="22"/>
            </w:rPr>
          </w:pPr>
          <w:hyperlink w:anchor="_Toc65279694" w:history="1">
            <w:r w:rsidR="00F72252" w:rsidRPr="007055CF">
              <w:rPr>
                <w:rStyle w:val="Hyperlink"/>
                <w:noProof/>
              </w:rPr>
              <w:t>Literature review</w:t>
            </w:r>
            <w:r w:rsidR="00F72252">
              <w:rPr>
                <w:noProof/>
                <w:webHidden/>
              </w:rPr>
              <w:tab/>
            </w:r>
            <w:r w:rsidR="00F72252">
              <w:rPr>
                <w:noProof/>
                <w:webHidden/>
              </w:rPr>
              <w:fldChar w:fldCharType="begin"/>
            </w:r>
            <w:r w:rsidR="00F72252">
              <w:rPr>
                <w:noProof/>
                <w:webHidden/>
              </w:rPr>
              <w:instrText xml:space="preserve"> PAGEREF _Toc65279694 \h </w:instrText>
            </w:r>
            <w:r w:rsidR="00F72252">
              <w:rPr>
                <w:noProof/>
                <w:webHidden/>
              </w:rPr>
            </w:r>
            <w:r w:rsidR="00F72252">
              <w:rPr>
                <w:noProof/>
                <w:webHidden/>
              </w:rPr>
              <w:fldChar w:fldCharType="separate"/>
            </w:r>
            <w:r w:rsidR="00F72252">
              <w:rPr>
                <w:noProof/>
                <w:webHidden/>
              </w:rPr>
              <w:t>3</w:t>
            </w:r>
            <w:r w:rsidR="00F72252">
              <w:rPr>
                <w:noProof/>
                <w:webHidden/>
              </w:rPr>
              <w:fldChar w:fldCharType="end"/>
            </w:r>
          </w:hyperlink>
        </w:p>
        <w:p w14:paraId="014CC2DA" w14:textId="51131896" w:rsidR="00F72252" w:rsidRDefault="00E82A3A">
          <w:pPr>
            <w:pStyle w:val="TOC1"/>
            <w:tabs>
              <w:tab w:val="right" w:leader="dot" w:pos="9345"/>
            </w:tabs>
            <w:rPr>
              <w:rFonts w:asciiTheme="minorHAnsi" w:eastAsiaTheme="minorEastAsia" w:hAnsiTheme="minorHAnsi" w:cstheme="minorBidi"/>
              <w:noProof/>
              <w:sz w:val="22"/>
              <w:szCs w:val="22"/>
            </w:rPr>
          </w:pPr>
          <w:hyperlink w:anchor="_Toc65279695" w:history="1">
            <w:r w:rsidR="00F72252" w:rsidRPr="007055CF">
              <w:rPr>
                <w:rStyle w:val="Hyperlink"/>
                <w:noProof/>
              </w:rPr>
              <w:t>Models, Algorithms and Datasets</w:t>
            </w:r>
            <w:r w:rsidR="00F72252">
              <w:rPr>
                <w:noProof/>
                <w:webHidden/>
              </w:rPr>
              <w:tab/>
            </w:r>
            <w:r w:rsidR="00F72252">
              <w:rPr>
                <w:noProof/>
                <w:webHidden/>
              </w:rPr>
              <w:fldChar w:fldCharType="begin"/>
            </w:r>
            <w:r w:rsidR="00F72252">
              <w:rPr>
                <w:noProof/>
                <w:webHidden/>
              </w:rPr>
              <w:instrText xml:space="preserve"> PAGEREF _Toc65279695 \h </w:instrText>
            </w:r>
            <w:r w:rsidR="00F72252">
              <w:rPr>
                <w:noProof/>
                <w:webHidden/>
              </w:rPr>
            </w:r>
            <w:r w:rsidR="00F72252">
              <w:rPr>
                <w:noProof/>
                <w:webHidden/>
              </w:rPr>
              <w:fldChar w:fldCharType="separate"/>
            </w:r>
            <w:r w:rsidR="00F72252">
              <w:rPr>
                <w:noProof/>
                <w:webHidden/>
              </w:rPr>
              <w:t>4</w:t>
            </w:r>
            <w:r w:rsidR="00F72252">
              <w:rPr>
                <w:noProof/>
                <w:webHidden/>
              </w:rPr>
              <w:fldChar w:fldCharType="end"/>
            </w:r>
          </w:hyperlink>
        </w:p>
        <w:p w14:paraId="78DBCB2E" w14:textId="7DF76F30"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696" w:history="1">
            <w:r w:rsidR="00F72252" w:rsidRPr="007055CF">
              <w:rPr>
                <w:rStyle w:val="Hyperlink"/>
                <w:noProof/>
              </w:rPr>
              <w:t>ARIMA</w:t>
            </w:r>
            <w:r w:rsidR="00F72252">
              <w:rPr>
                <w:noProof/>
                <w:webHidden/>
              </w:rPr>
              <w:tab/>
            </w:r>
            <w:r w:rsidR="00F72252">
              <w:rPr>
                <w:noProof/>
                <w:webHidden/>
              </w:rPr>
              <w:fldChar w:fldCharType="begin"/>
            </w:r>
            <w:r w:rsidR="00F72252">
              <w:rPr>
                <w:noProof/>
                <w:webHidden/>
              </w:rPr>
              <w:instrText xml:space="preserve"> PAGEREF _Toc65279696 \h </w:instrText>
            </w:r>
            <w:r w:rsidR="00F72252">
              <w:rPr>
                <w:noProof/>
                <w:webHidden/>
              </w:rPr>
            </w:r>
            <w:r w:rsidR="00F72252">
              <w:rPr>
                <w:noProof/>
                <w:webHidden/>
              </w:rPr>
              <w:fldChar w:fldCharType="separate"/>
            </w:r>
            <w:r w:rsidR="00F72252">
              <w:rPr>
                <w:noProof/>
                <w:webHidden/>
              </w:rPr>
              <w:t>4</w:t>
            </w:r>
            <w:r w:rsidR="00F72252">
              <w:rPr>
                <w:noProof/>
                <w:webHidden/>
              </w:rPr>
              <w:fldChar w:fldCharType="end"/>
            </w:r>
          </w:hyperlink>
        </w:p>
        <w:p w14:paraId="230EA770" w14:textId="4C92B7AD"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697" w:history="1">
            <w:r w:rsidR="00F72252" w:rsidRPr="007055CF">
              <w:rPr>
                <w:rStyle w:val="Hyperlink"/>
                <w:noProof/>
              </w:rPr>
              <w:t>Error, Trend, Seasonality model (ETS)</w:t>
            </w:r>
            <w:r w:rsidR="00F72252">
              <w:rPr>
                <w:noProof/>
                <w:webHidden/>
              </w:rPr>
              <w:tab/>
            </w:r>
            <w:r w:rsidR="00F72252">
              <w:rPr>
                <w:noProof/>
                <w:webHidden/>
              </w:rPr>
              <w:fldChar w:fldCharType="begin"/>
            </w:r>
            <w:r w:rsidR="00F72252">
              <w:rPr>
                <w:noProof/>
                <w:webHidden/>
              </w:rPr>
              <w:instrText xml:space="preserve"> PAGEREF _Toc65279697 \h </w:instrText>
            </w:r>
            <w:r w:rsidR="00F72252">
              <w:rPr>
                <w:noProof/>
                <w:webHidden/>
              </w:rPr>
            </w:r>
            <w:r w:rsidR="00F72252">
              <w:rPr>
                <w:noProof/>
                <w:webHidden/>
              </w:rPr>
              <w:fldChar w:fldCharType="separate"/>
            </w:r>
            <w:r w:rsidR="00F72252">
              <w:rPr>
                <w:noProof/>
                <w:webHidden/>
              </w:rPr>
              <w:t>5</w:t>
            </w:r>
            <w:r w:rsidR="00F72252">
              <w:rPr>
                <w:noProof/>
                <w:webHidden/>
              </w:rPr>
              <w:fldChar w:fldCharType="end"/>
            </w:r>
          </w:hyperlink>
        </w:p>
        <w:p w14:paraId="043A3F25" w14:textId="75B3B428"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698" w:history="1">
            <w:r w:rsidR="00F72252" w:rsidRPr="007055CF">
              <w:rPr>
                <w:rStyle w:val="Hyperlink"/>
                <w:noProof/>
              </w:rPr>
              <w:t>Long-short term memory (LSTM)</w:t>
            </w:r>
            <w:r w:rsidR="00F72252">
              <w:rPr>
                <w:noProof/>
                <w:webHidden/>
              </w:rPr>
              <w:tab/>
            </w:r>
            <w:r w:rsidR="00F72252">
              <w:rPr>
                <w:noProof/>
                <w:webHidden/>
              </w:rPr>
              <w:fldChar w:fldCharType="begin"/>
            </w:r>
            <w:r w:rsidR="00F72252">
              <w:rPr>
                <w:noProof/>
                <w:webHidden/>
              </w:rPr>
              <w:instrText xml:space="preserve"> PAGEREF _Toc65279698 \h </w:instrText>
            </w:r>
            <w:r w:rsidR="00F72252">
              <w:rPr>
                <w:noProof/>
                <w:webHidden/>
              </w:rPr>
            </w:r>
            <w:r w:rsidR="00F72252">
              <w:rPr>
                <w:noProof/>
                <w:webHidden/>
              </w:rPr>
              <w:fldChar w:fldCharType="separate"/>
            </w:r>
            <w:r w:rsidR="00F72252">
              <w:rPr>
                <w:noProof/>
                <w:webHidden/>
              </w:rPr>
              <w:t>6</w:t>
            </w:r>
            <w:r w:rsidR="00F72252">
              <w:rPr>
                <w:noProof/>
                <w:webHidden/>
              </w:rPr>
              <w:fldChar w:fldCharType="end"/>
            </w:r>
          </w:hyperlink>
        </w:p>
        <w:p w14:paraId="49951E8C" w14:textId="7CAE6490"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699" w:history="1">
            <w:r w:rsidR="00F72252" w:rsidRPr="007055CF">
              <w:rPr>
                <w:rStyle w:val="Hyperlink"/>
                <w:noProof/>
              </w:rPr>
              <w:t>Gated Recurrent unit (GRU)</w:t>
            </w:r>
            <w:r w:rsidR="00F72252">
              <w:rPr>
                <w:noProof/>
                <w:webHidden/>
              </w:rPr>
              <w:tab/>
            </w:r>
            <w:r w:rsidR="00F72252">
              <w:rPr>
                <w:noProof/>
                <w:webHidden/>
              </w:rPr>
              <w:fldChar w:fldCharType="begin"/>
            </w:r>
            <w:r w:rsidR="00F72252">
              <w:rPr>
                <w:noProof/>
                <w:webHidden/>
              </w:rPr>
              <w:instrText xml:space="preserve"> PAGEREF _Toc65279699 \h </w:instrText>
            </w:r>
            <w:r w:rsidR="00F72252">
              <w:rPr>
                <w:noProof/>
                <w:webHidden/>
              </w:rPr>
            </w:r>
            <w:r w:rsidR="00F72252">
              <w:rPr>
                <w:noProof/>
                <w:webHidden/>
              </w:rPr>
              <w:fldChar w:fldCharType="separate"/>
            </w:r>
            <w:r w:rsidR="00F72252">
              <w:rPr>
                <w:noProof/>
                <w:webHidden/>
              </w:rPr>
              <w:t>7</w:t>
            </w:r>
            <w:r w:rsidR="00F72252">
              <w:rPr>
                <w:noProof/>
                <w:webHidden/>
              </w:rPr>
              <w:fldChar w:fldCharType="end"/>
            </w:r>
          </w:hyperlink>
        </w:p>
        <w:p w14:paraId="78C1ABDC" w14:textId="1E13FF5A"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700" w:history="1">
            <w:r w:rsidR="00F72252" w:rsidRPr="007055CF">
              <w:rPr>
                <w:rStyle w:val="Hyperlink"/>
                <w:noProof/>
              </w:rPr>
              <w:t>XGBoost</w:t>
            </w:r>
            <w:r w:rsidR="00F72252">
              <w:rPr>
                <w:noProof/>
                <w:webHidden/>
              </w:rPr>
              <w:tab/>
            </w:r>
            <w:r w:rsidR="00F72252">
              <w:rPr>
                <w:noProof/>
                <w:webHidden/>
              </w:rPr>
              <w:fldChar w:fldCharType="begin"/>
            </w:r>
            <w:r w:rsidR="00F72252">
              <w:rPr>
                <w:noProof/>
                <w:webHidden/>
              </w:rPr>
              <w:instrText xml:space="preserve"> PAGEREF _Toc65279700 \h </w:instrText>
            </w:r>
            <w:r w:rsidR="00F72252">
              <w:rPr>
                <w:noProof/>
                <w:webHidden/>
              </w:rPr>
            </w:r>
            <w:r w:rsidR="00F72252">
              <w:rPr>
                <w:noProof/>
                <w:webHidden/>
              </w:rPr>
              <w:fldChar w:fldCharType="separate"/>
            </w:r>
            <w:r w:rsidR="00F72252">
              <w:rPr>
                <w:noProof/>
                <w:webHidden/>
              </w:rPr>
              <w:t>7</w:t>
            </w:r>
            <w:r w:rsidR="00F72252">
              <w:rPr>
                <w:noProof/>
                <w:webHidden/>
              </w:rPr>
              <w:fldChar w:fldCharType="end"/>
            </w:r>
          </w:hyperlink>
        </w:p>
        <w:p w14:paraId="38EB104E" w14:textId="0D6E44DB"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701" w:history="1">
            <w:r w:rsidR="00F72252" w:rsidRPr="007055CF">
              <w:rPr>
                <w:rStyle w:val="Hyperlink"/>
                <w:noProof/>
              </w:rPr>
              <w:t>Evaluation measurements</w:t>
            </w:r>
            <w:r w:rsidR="00F72252">
              <w:rPr>
                <w:noProof/>
                <w:webHidden/>
              </w:rPr>
              <w:tab/>
            </w:r>
            <w:r w:rsidR="00F72252">
              <w:rPr>
                <w:noProof/>
                <w:webHidden/>
              </w:rPr>
              <w:fldChar w:fldCharType="begin"/>
            </w:r>
            <w:r w:rsidR="00F72252">
              <w:rPr>
                <w:noProof/>
                <w:webHidden/>
              </w:rPr>
              <w:instrText xml:space="preserve"> PAGEREF _Toc65279701 \h </w:instrText>
            </w:r>
            <w:r w:rsidR="00F72252">
              <w:rPr>
                <w:noProof/>
                <w:webHidden/>
              </w:rPr>
            </w:r>
            <w:r w:rsidR="00F72252">
              <w:rPr>
                <w:noProof/>
                <w:webHidden/>
              </w:rPr>
              <w:fldChar w:fldCharType="separate"/>
            </w:r>
            <w:r w:rsidR="00F72252">
              <w:rPr>
                <w:noProof/>
                <w:webHidden/>
              </w:rPr>
              <w:t>8</w:t>
            </w:r>
            <w:r w:rsidR="00F72252">
              <w:rPr>
                <w:noProof/>
                <w:webHidden/>
              </w:rPr>
              <w:fldChar w:fldCharType="end"/>
            </w:r>
          </w:hyperlink>
        </w:p>
        <w:p w14:paraId="2CDD6411" w14:textId="7DD4BFA0" w:rsidR="00F72252" w:rsidRDefault="00E82A3A">
          <w:pPr>
            <w:pStyle w:val="TOC1"/>
            <w:tabs>
              <w:tab w:val="right" w:leader="dot" w:pos="9345"/>
            </w:tabs>
            <w:rPr>
              <w:rFonts w:asciiTheme="minorHAnsi" w:eastAsiaTheme="minorEastAsia" w:hAnsiTheme="minorHAnsi" w:cstheme="minorBidi"/>
              <w:noProof/>
              <w:sz w:val="22"/>
              <w:szCs w:val="22"/>
            </w:rPr>
          </w:pPr>
          <w:hyperlink w:anchor="_Toc65279702" w:history="1">
            <w:r w:rsidR="00F72252" w:rsidRPr="007055CF">
              <w:rPr>
                <w:rStyle w:val="Hyperlink"/>
                <w:noProof/>
              </w:rPr>
              <w:t>Experimental research</w:t>
            </w:r>
            <w:r w:rsidR="00F72252">
              <w:rPr>
                <w:noProof/>
                <w:webHidden/>
              </w:rPr>
              <w:tab/>
            </w:r>
            <w:r w:rsidR="00F72252">
              <w:rPr>
                <w:noProof/>
                <w:webHidden/>
              </w:rPr>
              <w:fldChar w:fldCharType="begin"/>
            </w:r>
            <w:r w:rsidR="00F72252">
              <w:rPr>
                <w:noProof/>
                <w:webHidden/>
              </w:rPr>
              <w:instrText xml:space="preserve"> PAGEREF _Toc65279702 \h </w:instrText>
            </w:r>
            <w:r w:rsidR="00F72252">
              <w:rPr>
                <w:noProof/>
                <w:webHidden/>
              </w:rPr>
            </w:r>
            <w:r w:rsidR="00F72252">
              <w:rPr>
                <w:noProof/>
                <w:webHidden/>
              </w:rPr>
              <w:fldChar w:fldCharType="separate"/>
            </w:r>
            <w:r w:rsidR="00F72252">
              <w:rPr>
                <w:noProof/>
                <w:webHidden/>
              </w:rPr>
              <w:t>8</w:t>
            </w:r>
            <w:r w:rsidR="00F72252">
              <w:rPr>
                <w:noProof/>
                <w:webHidden/>
              </w:rPr>
              <w:fldChar w:fldCharType="end"/>
            </w:r>
          </w:hyperlink>
        </w:p>
        <w:p w14:paraId="4454B0F3" w14:textId="3DD5ED3F"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703" w:history="1">
            <w:r w:rsidR="00F72252" w:rsidRPr="007055CF">
              <w:rPr>
                <w:rStyle w:val="Hyperlink"/>
                <w:noProof/>
              </w:rPr>
              <w:t>ETS</w:t>
            </w:r>
            <w:r w:rsidR="00F72252">
              <w:rPr>
                <w:noProof/>
                <w:webHidden/>
              </w:rPr>
              <w:tab/>
            </w:r>
            <w:r w:rsidR="00F72252">
              <w:rPr>
                <w:noProof/>
                <w:webHidden/>
              </w:rPr>
              <w:fldChar w:fldCharType="begin"/>
            </w:r>
            <w:r w:rsidR="00F72252">
              <w:rPr>
                <w:noProof/>
                <w:webHidden/>
              </w:rPr>
              <w:instrText xml:space="preserve"> PAGEREF _Toc65279703 \h </w:instrText>
            </w:r>
            <w:r w:rsidR="00F72252">
              <w:rPr>
                <w:noProof/>
                <w:webHidden/>
              </w:rPr>
            </w:r>
            <w:r w:rsidR="00F72252">
              <w:rPr>
                <w:noProof/>
                <w:webHidden/>
              </w:rPr>
              <w:fldChar w:fldCharType="separate"/>
            </w:r>
            <w:r w:rsidR="00F72252">
              <w:rPr>
                <w:noProof/>
                <w:webHidden/>
              </w:rPr>
              <w:t>9</w:t>
            </w:r>
            <w:r w:rsidR="00F72252">
              <w:rPr>
                <w:noProof/>
                <w:webHidden/>
              </w:rPr>
              <w:fldChar w:fldCharType="end"/>
            </w:r>
          </w:hyperlink>
        </w:p>
        <w:p w14:paraId="00152CC7" w14:textId="31AC9692"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704" w:history="1">
            <w:r w:rsidR="00F72252" w:rsidRPr="007055CF">
              <w:rPr>
                <w:rStyle w:val="Hyperlink"/>
                <w:noProof/>
              </w:rPr>
              <w:t>ARIMA</w:t>
            </w:r>
            <w:r w:rsidR="00F72252">
              <w:rPr>
                <w:noProof/>
                <w:webHidden/>
              </w:rPr>
              <w:tab/>
            </w:r>
            <w:r w:rsidR="00F72252">
              <w:rPr>
                <w:noProof/>
                <w:webHidden/>
              </w:rPr>
              <w:fldChar w:fldCharType="begin"/>
            </w:r>
            <w:r w:rsidR="00F72252">
              <w:rPr>
                <w:noProof/>
                <w:webHidden/>
              </w:rPr>
              <w:instrText xml:space="preserve"> PAGEREF _Toc65279704 \h </w:instrText>
            </w:r>
            <w:r w:rsidR="00F72252">
              <w:rPr>
                <w:noProof/>
                <w:webHidden/>
              </w:rPr>
            </w:r>
            <w:r w:rsidR="00F72252">
              <w:rPr>
                <w:noProof/>
                <w:webHidden/>
              </w:rPr>
              <w:fldChar w:fldCharType="separate"/>
            </w:r>
            <w:r w:rsidR="00F72252">
              <w:rPr>
                <w:noProof/>
                <w:webHidden/>
              </w:rPr>
              <w:t>9</w:t>
            </w:r>
            <w:r w:rsidR="00F72252">
              <w:rPr>
                <w:noProof/>
                <w:webHidden/>
              </w:rPr>
              <w:fldChar w:fldCharType="end"/>
            </w:r>
          </w:hyperlink>
        </w:p>
        <w:p w14:paraId="4763813E" w14:textId="0B63EF2F"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705" w:history="1">
            <w:r w:rsidR="00F72252" w:rsidRPr="007055CF">
              <w:rPr>
                <w:rStyle w:val="Hyperlink"/>
                <w:noProof/>
              </w:rPr>
              <w:t>LSTM</w:t>
            </w:r>
            <w:r w:rsidR="00F72252">
              <w:rPr>
                <w:noProof/>
                <w:webHidden/>
              </w:rPr>
              <w:tab/>
            </w:r>
            <w:r w:rsidR="00F72252">
              <w:rPr>
                <w:noProof/>
                <w:webHidden/>
              </w:rPr>
              <w:fldChar w:fldCharType="begin"/>
            </w:r>
            <w:r w:rsidR="00F72252">
              <w:rPr>
                <w:noProof/>
                <w:webHidden/>
              </w:rPr>
              <w:instrText xml:space="preserve"> PAGEREF _Toc65279705 \h </w:instrText>
            </w:r>
            <w:r w:rsidR="00F72252">
              <w:rPr>
                <w:noProof/>
                <w:webHidden/>
              </w:rPr>
            </w:r>
            <w:r w:rsidR="00F72252">
              <w:rPr>
                <w:noProof/>
                <w:webHidden/>
              </w:rPr>
              <w:fldChar w:fldCharType="separate"/>
            </w:r>
            <w:r w:rsidR="00F72252">
              <w:rPr>
                <w:noProof/>
                <w:webHidden/>
              </w:rPr>
              <w:t>10</w:t>
            </w:r>
            <w:r w:rsidR="00F72252">
              <w:rPr>
                <w:noProof/>
                <w:webHidden/>
              </w:rPr>
              <w:fldChar w:fldCharType="end"/>
            </w:r>
          </w:hyperlink>
        </w:p>
        <w:p w14:paraId="4F621525" w14:textId="40F7BA82"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706" w:history="1">
            <w:r w:rsidR="00F72252" w:rsidRPr="007055CF">
              <w:rPr>
                <w:rStyle w:val="Hyperlink"/>
                <w:noProof/>
              </w:rPr>
              <w:t>GPU</w:t>
            </w:r>
            <w:r w:rsidR="00F72252">
              <w:rPr>
                <w:noProof/>
                <w:webHidden/>
              </w:rPr>
              <w:tab/>
            </w:r>
            <w:r w:rsidR="00F72252">
              <w:rPr>
                <w:noProof/>
                <w:webHidden/>
              </w:rPr>
              <w:fldChar w:fldCharType="begin"/>
            </w:r>
            <w:r w:rsidR="00F72252">
              <w:rPr>
                <w:noProof/>
                <w:webHidden/>
              </w:rPr>
              <w:instrText xml:space="preserve"> PAGEREF _Toc65279706 \h </w:instrText>
            </w:r>
            <w:r w:rsidR="00F72252">
              <w:rPr>
                <w:noProof/>
                <w:webHidden/>
              </w:rPr>
            </w:r>
            <w:r w:rsidR="00F72252">
              <w:rPr>
                <w:noProof/>
                <w:webHidden/>
              </w:rPr>
              <w:fldChar w:fldCharType="separate"/>
            </w:r>
            <w:r w:rsidR="00F72252">
              <w:rPr>
                <w:noProof/>
                <w:webHidden/>
              </w:rPr>
              <w:t>11</w:t>
            </w:r>
            <w:r w:rsidR="00F72252">
              <w:rPr>
                <w:noProof/>
                <w:webHidden/>
              </w:rPr>
              <w:fldChar w:fldCharType="end"/>
            </w:r>
          </w:hyperlink>
        </w:p>
        <w:p w14:paraId="00D209F5" w14:textId="62E98E3B" w:rsidR="00F72252" w:rsidRDefault="00E82A3A">
          <w:pPr>
            <w:pStyle w:val="TOC2"/>
            <w:tabs>
              <w:tab w:val="right" w:leader="dot" w:pos="9345"/>
            </w:tabs>
            <w:rPr>
              <w:rFonts w:asciiTheme="minorHAnsi" w:eastAsiaTheme="minorEastAsia" w:hAnsiTheme="minorHAnsi" w:cstheme="minorBidi"/>
              <w:noProof/>
              <w:sz w:val="22"/>
              <w:szCs w:val="22"/>
            </w:rPr>
          </w:pPr>
          <w:hyperlink w:anchor="_Toc65279707" w:history="1">
            <w:r w:rsidR="00F72252" w:rsidRPr="007055CF">
              <w:rPr>
                <w:rStyle w:val="Hyperlink"/>
                <w:noProof/>
              </w:rPr>
              <w:t>XGBoost</w:t>
            </w:r>
            <w:r w:rsidR="00F72252">
              <w:rPr>
                <w:noProof/>
                <w:webHidden/>
              </w:rPr>
              <w:tab/>
            </w:r>
            <w:r w:rsidR="00F72252">
              <w:rPr>
                <w:noProof/>
                <w:webHidden/>
              </w:rPr>
              <w:fldChar w:fldCharType="begin"/>
            </w:r>
            <w:r w:rsidR="00F72252">
              <w:rPr>
                <w:noProof/>
                <w:webHidden/>
              </w:rPr>
              <w:instrText xml:space="preserve"> PAGEREF _Toc65279707 \h </w:instrText>
            </w:r>
            <w:r w:rsidR="00F72252">
              <w:rPr>
                <w:noProof/>
                <w:webHidden/>
              </w:rPr>
            </w:r>
            <w:r w:rsidR="00F72252">
              <w:rPr>
                <w:noProof/>
                <w:webHidden/>
              </w:rPr>
              <w:fldChar w:fldCharType="separate"/>
            </w:r>
            <w:r w:rsidR="00F72252">
              <w:rPr>
                <w:noProof/>
                <w:webHidden/>
              </w:rPr>
              <w:t>11</w:t>
            </w:r>
            <w:r w:rsidR="00F72252">
              <w:rPr>
                <w:noProof/>
                <w:webHidden/>
              </w:rPr>
              <w:fldChar w:fldCharType="end"/>
            </w:r>
          </w:hyperlink>
        </w:p>
        <w:p w14:paraId="14D4A37E" w14:textId="7FE0F65D" w:rsidR="00F72252" w:rsidRDefault="00E82A3A">
          <w:pPr>
            <w:pStyle w:val="TOC1"/>
            <w:tabs>
              <w:tab w:val="right" w:leader="dot" w:pos="9345"/>
            </w:tabs>
            <w:rPr>
              <w:rFonts w:asciiTheme="minorHAnsi" w:eastAsiaTheme="minorEastAsia" w:hAnsiTheme="minorHAnsi" w:cstheme="minorBidi"/>
              <w:noProof/>
              <w:sz w:val="22"/>
              <w:szCs w:val="22"/>
            </w:rPr>
          </w:pPr>
          <w:hyperlink w:anchor="_Toc65279708" w:history="1">
            <w:r w:rsidR="00F72252" w:rsidRPr="007055CF">
              <w:rPr>
                <w:rStyle w:val="Hyperlink"/>
                <w:noProof/>
              </w:rPr>
              <w:t>Conclusions</w:t>
            </w:r>
            <w:r w:rsidR="00F72252">
              <w:rPr>
                <w:noProof/>
                <w:webHidden/>
              </w:rPr>
              <w:tab/>
            </w:r>
            <w:r w:rsidR="00F72252">
              <w:rPr>
                <w:noProof/>
                <w:webHidden/>
              </w:rPr>
              <w:fldChar w:fldCharType="begin"/>
            </w:r>
            <w:r w:rsidR="00F72252">
              <w:rPr>
                <w:noProof/>
                <w:webHidden/>
              </w:rPr>
              <w:instrText xml:space="preserve"> PAGEREF _Toc65279708 \h </w:instrText>
            </w:r>
            <w:r w:rsidR="00F72252">
              <w:rPr>
                <w:noProof/>
                <w:webHidden/>
              </w:rPr>
            </w:r>
            <w:r w:rsidR="00F72252">
              <w:rPr>
                <w:noProof/>
                <w:webHidden/>
              </w:rPr>
              <w:fldChar w:fldCharType="separate"/>
            </w:r>
            <w:r w:rsidR="00F72252">
              <w:rPr>
                <w:noProof/>
                <w:webHidden/>
              </w:rPr>
              <w:t>12</w:t>
            </w:r>
            <w:r w:rsidR="00F72252">
              <w:rPr>
                <w:noProof/>
                <w:webHidden/>
              </w:rPr>
              <w:fldChar w:fldCharType="end"/>
            </w:r>
          </w:hyperlink>
        </w:p>
        <w:p w14:paraId="3C90E80D" w14:textId="2EA0820E" w:rsidR="00F72252" w:rsidRDefault="00E82A3A">
          <w:pPr>
            <w:pStyle w:val="TOC1"/>
            <w:tabs>
              <w:tab w:val="right" w:leader="dot" w:pos="9345"/>
            </w:tabs>
            <w:rPr>
              <w:rFonts w:asciiTheme="minorHAnsi" w:eastAsiaTheme="minorEastAsia" w:hAnsiTheme="minorHAnsi" w:cstheme="minorBidi"/>
              <w:noProof/>
              <w:sz w:val="22"/>
              <w:szCs w:val="22"/>
            </w:rPr>
          </w:pPr>
          <w:hyperlink w:anchor="_Toc65279709" w:history="1">
            <w:r w:rsidR="00F72252" w:rsidRPr="007055CF">
              <w:rPr>
                <w:rStyle w:val="Hyperlink"/>
                <w:noProof/>
              </w:rPr>
              <w:t>References</w:t>
            </w:r>
            <w:r w:rsidR="00F72252">
              <w:rPr>
                <w:noProof/>
                <w:webHidden/>
              </w:rPr>
              <w:tab/>
            </w:r>
            <w:r w:rsidR="00F72252">
              <w:rPr>
                <w:noProof/>
                <w:webHidden/>
              </w:rPr>
              <w:fldChar w:fldCharType="begin"/>
            </w:r>
            <w:r w:rsidR="00F72252">
              <w:rPr>
                <w:noProof/>
                <w:webHidden/>
              </w:rPr>
              <w:instrText xml:space="preserve"> PAGEREF _Toc65279709 \h </w:instrText>
            </w:r>
            <w:r w:rsidR="00F72252">
              <w:rPr>
                <w:noProof/>
                <w:webHidden/>
              </w:rPr>
            </w:r>
            <w:r w:rsidR="00F72252">
              <w:rPr>
                <w:noProof/>
                <w:webHidden/>
              </w:rPr>
              <w:fldChar w:fldCharType="separate"/>
            </w:r>
            <w:r w:rsidR="00F72252">
              <w:rPr>
                <w:noProof/>
                <w:webHidden/>
              </w:rPr>
              <w:t>13</w:t>
            </w:r>
            <w:r w:rsidR="00F72252">
              <w:rPr>
                <w:noProof/>
                <w:webHidden/>
              </w:rPr>
              <w:fldChar w:fldCharType="end"/>
            </w:r>
          </w:hyperlink>
        </w:p>
        <w:p w14:paraId="200B0C55" w14:textId="1E230072" w:rsidR="0019029B" w:rsidRDefault="0019029B" w:rsidP="00D15014">
          <w:r>
            <w:fldChar w:fldCharType="end"/>
          </w:r>
        </w:p>
      </w:sdtContent>
    </w:sdt>
    <w:p w14:paraId="62E4DB0A" w14:textId="77777777" w:rsidR="0019029B" w:rsidRDefault="0019029B" w:rsidP="00D15014">
      <w:r>
        <w:br w:type="page"/>
      </w:r>
    </w:p>
    <w:p w14:paraId="00B3F763" w14:textId="77777777" w:rsidR="0019029B" w:rsidRPr="00BC067F" w:rsidRDefault="0019029B" w:rsidP="002002A0">
      <w:pPr>
        <w:pStyle w:val="Heading1"/>
      </w:pPr>
      <w:bookmarkStart w:id="1" w:name="_Toc65279693"/>
      <w:r w:rsidRPr="00BC067F">
        <w:lastRenderedPageBreak/>
        <w:t>Introduction</w:t>
      </w:r>
      <w:bookmarkEnd w:id="1"/>
    </w:p>
    <w:p w14:paraId="62BD39CA" w14:textId="29858B1B" w:rsidR="0048517E" w:rsidRDefault="00BD4E18" w:rsidP="00106C9B">
      <w:r w:rsidRPr="00D15014">
        <w:t>Sales forecasting is one of the most important issues that is beyond all strategic and planning decisions in any retail business. The importance of accurate sales forecasts to efficient inventory management at both disaggregate and aggregate levels has long been recognized [</w:t>
      </w:r>
      <w:r w:rsidR="00B034DE">
        <w:fldChar w:fldCharType="begin"/>
      </w:r>
      <w:r w:rsidR="00B034DE">
        <w:instrText xml:space="preserve"> REF _Ref65276814 \r \h </w:instrText>
      </w:r>
      <w:r w:rsidR="00B034DE">
        <w:fldChar w:fldCharType="separate"/>
      </w:r>
      <w:r w:rsidR="00B034DE">
        <w:t>1</w:t>
      </w:r>
      <w:r w:rsidR="00B034DE">
        <w:fldChar w:fldCharType="end"/>
      </w:r>
      <w:commentRangeStart w:id="2"/>
      <w:commentRangeEnd w:id="2"/>
      <w:r w:rsidR="0081292A">
        <w:rPr>
          <w:rStyle w:val="CommentReference"/>
        </w:rPr>
        <w:commentReference w:id="2"/>
      </w:r>
      <w:r w:rsidRPr="00D15014">
        <w:t>]. Poor forecasts usually lead to either too much or too little inventory directly affecting the profitability and the competitive position of the company. At the organizational level, sales forecasting is very important to any retail business as its outcome is used by many functions in the organization: finance and accounting departments are able to project costs, profit levels and capital needs; sales department is able to get a good knowledge of the sales volume of each product; purchasing department is able to plan short</w:t>
      </w:r>
      <w:r>
        <w:t>- and long-term purchases; marketing department is able to plan its actions and assess the impact of different marketing strategies on sales volume; and finally logistics department is able to define specific logistic needs [</w:t>
      </w:r>
      <w:r w:rsidR="009063DE">
        <w:fldChar w:fldCharType="begin"/>
      </w:r>
      <w:r w:rsidR="009063DE">
        <w:instrText xml:space="preserve"> REF _Ref65277196 \r \h </w:instrText>
      </w:r>
      <w:r w:rsidR="009063DE">
        <w:fldChar w:fldCharType="separate"/>
      </w:r>
      <w:r w:rsidR="009063DE">
        <w:t>2</w:t>
      </w:r>
      <w:r w:rsidR="009063DE">
        <w:fldChar w:fldCharType="end"/>
      </w:r>
      <w:commentRangeStart w:id="3"/>
      <w:commentRangeEnd w:id="3"/>
      <w:r w:rsidR="00021FAF">
        <w:rPr>
          <w:rStyle w:val="CommentReference"/>
        </w:rPr>
        <w:commentReference w:id="3"/>
      </w:r>
      <w:r>
        <w:t>]. Accurate forecasts of sales have the potential to increase the profitability of</w:t>
      </w:r>
      <w:r w:rsidR="00106C9B">
        <w:t xml:space="preserve"> retailers by improving the chain operations efficiency and minimizing wastes. Moreover, accurate forecasts of retail sales may improve portfolio investors’ ability to predict movements in the stock prices of retailing chains [</w:t>
      </w:r>
      <w:r w:rsidR="009063DE">
        <w:fldChar w:fldCharType="begin"/>
      </w:r>
      <w:r w:rsidR="009063DE">
        <w:instrText xml:space="preserve"> REF _Ref65277208 \r \h </w:instrText>
      </w:r>
      <w:r w:rsidR="009063DE">
        <w:fldChar w:fldCharType="separate"/>
      </w:r>
      <w:r w:rsidR="009063DE">
        <w:t>3</w:t>
      </w:r>
      <w:r w:rsidR="009063DE">
        <w:fldChar w:fldCharType="end"/>
      </w:r>
      <w:commentRangeStart w:id="4"/>
      <w:commentRangeEnd w:id="4"/>
      <w:r w:rsidR="00021FAF">
        <w:rPr>
          <w:rStyle w:val="CommentReference"/>
        </w:rPr>
        <w:commentReference w:id="4"/>
      </w:r>
      <w:r w:rsidR="00106C9B">
        <w:t xml:space="preserve">]. </w:t>
      </w:r>
    </w:p>
    <w:p w14:paraId="3DBAB91F" w14:textId="09E12371" w:rsidR="0019029B" w:rsidRDefault="0019029B" w:rsidP="002002A0">
      <w:pPr>
        <w:pStyle w:val="Heading1"/>
      </w:pPr>
      <w:bookmarkStart w:id="5" w:name="_Toc65279694"/>
      <w:r>
        <w:t>Literature review</w:t>
      </w:r>
      <w:bookmarkEnd w:id="5"/>
    </w:p>
    <w:p w14:paraId="44148EB8" w14:textId="31C4B9BD" w:rsidR="0076589C" w:rsidRDefault="0076589C" w:rsidP="0076589C">
      <w:r>
        <w:t xml:space="preserve">Aggregate retail sales time series are usually preferred because they contain both trend and seasonal patterns, providing a good testing ground for comparing forecasting methods, and because companies can benefit from more accurate forecasts. Retail sales time series often exhibit strong trend and seasonal variations presenting challenges in developing effective forecasting models. How to effectively model retail sales series and how to improve the quality of forecasts are still outstanding questions. </w:t>
      </w:r>
    </w:p>
    <w:p w14:paraId="3F5CB1D1" w14:textId="6E985062" w:rsidR="0019029B" w:rsidRDefault="00BC4CB8" w:rsidP="00BC4CB8">
      <w:r>
        <w:t>The authors of study [</w:t>
      </w:r>
      <w:r w:rsidR="009063DE">
        <w:fldChar w:fldCharType="begin"/>
      </w:r>
      <w:r w:rsidR="009063DE">
        <w:instrText xml:space="preserve"> REF _Ref65277224 \r \h </w:instrText>
      </w:r>
      <w:r w:rsidR="009063DE">
        <w:fldChar w:fldCharType="separate"/>
      </w:r>
      <w:r w:rsidR="009063DE">
        <w:t>4</w:t>
      </w:r>
      <w:r w:rsidR="009063DE">
        <w:fldChar w:fldCharType="end"/>
      </w:r>
      <w:commentRangeStart w:id="6"/>
      <w:commentRangeStart w:id="7"/>
      <w:commentRangeEnd w:id="6"/>
      <w:r>
        <w:rPr>
          <w:rStyle w:val="CommentReference"/>
        </w:rPr>
        <w:commentReference w:id="6"/>
      </w:r>
      <w:commentRangeEnd w:id="7"/>
      <w:r w:rsidR="006F6867">
        <w:rPr>
          <w:rStyle w:val="CommentReference"/>
        </w:rPr>
        <w:commentReference w:id="7"/>
      </w:r>
      <w:r>
        <w:t>] use ARIMA models to predict the number of newspapers sold for a real case study of a newspaper company in Surakarta. As newspapers are supplied with demand, the switch from printed newspapers to electronic news have caused that many newspapers are returned. The authors do mention that ARIMA is used for forecasting short term, making the result of the study invalid for long term modeling. The authors select an appropriate ARIMA model for the sales forecasting of newspapers. Using evaluation measures such as RMSE and MAE as well as mean absolute percentage error, the results of [</w:t>
      </w:r>
      <w:r w:rsidR="00111CDF">
        <w:t>4</w:t>
      </w:r>
      <w:r>
        <w:t xml:space="preserve">] shows that the best ARIMA model was with the parameters (1, 1, 0) without constant. </w:t>
      </w:r>
      <w:r w:rsidR="005C1DDE">
        <w:t>Furthermore,</w:t>
      </w:r>
      <w:r>
        <w:t xml:space="preserve"> the authors conclude that the suggested ARIMA model can be used in practice for short-term forecasting of the sales of the newspapers as well as to reduce the </w:t>
      </w:r>
      <w:proofErr w:type="gramStart"/>
      <w:r>
        <w:t>amount</w:t>
      </w:r>
      <w:proofErr w:type="gramEnd"/>
      <w:r>
        <w:t xml:space="preserve"> of newspapers that are not sold.</w:t>
      </w:r>
    </w:p>
    <w:p w14:paraId="383F9BD3" w14:textId="5E0650F7" w:rsidR="000937B2" w:rsidRDefault="000937B2" w:rsidP="007D376E">
      <w:r>
        <w:t>In the study [</w:t>
      </w:r>
      <w:r w:rsidR="00111CDF">
        <w:fldChar w:fldCharType="begin"/>
      </w:r>
      <w:r w:rsidR="00111CDF">
        <w:instrText xml:space="preserve"> REF _Ref65277261 \r \h </w:instrText>
      </w:r>
      <w:r w:rsidR="00111CDF">
        <w:fldChar w:fldCharType="separate"/>
      </w:r>
      <w:r w:rsidR="00111CDF">
        <w:t>5</w:t>
      </w:r>
      <w:r w:rsidR="00111CDF">
        <w:fldChar w:fldCharType="end"/>
      </w:r>
      <w:commentRangeStart w:id="8"/>
      <w:commentRangeEnd w:id="8"/>
      <w:r w:rsidR="006F6867">
        <w:rPr>
          <w:rStyle w:val="CommentReference"/>
        </w:rPr>
        <w:commentReference w:id="8"/>
      </w:r>
      <w:r>
        <w:t xml:space="preserve">] the authors test a LSTM network on real sales data. The model was built to experiment on 66 products with 45 </w:t>
      </w:r>
      <w:proofErr w:type="spellStart"/>
      <w:r>
        <w:t>weeks worth</w:t>
      </w:r>
      <w:proofErr w:type="spellEnd"/>
      <w:r>
        <w:t xml:space="preserve"> of data. The model predicts sales in week level, using four consecutive weeks to predict the sales of the fifth week. Also, normalization between [0, 1] is used as well as iterating the experiment ten times to get the average mean square error to calculate the performance. The results obtained in [5] show that only a fourth of the products have relatively low forecasting errors. However, the authors motivated that the limitation in form of lack of data, lack of long-term seasonality as only 45 </w:t>
      </w:r>
      <w:proofErr w:type="spellStart"/>
      <w:r>
        <w:t>weeks worth</w:t>
      </w:r>
      <w:proofErr w:type="spellEnd"/>
      <w:r>
        <w:t xml:space="preserve"> of data was accessible and using one LSTM network for all products, could have affected the results immensely. The authors argue that the network was not optimized with the respect to characteristics of the specific products as it was a generalized implementation. Nonetheless the authors conclude that the LSTM network still shows potential and is a domain that should be further looked at, considering the seasonality of products and data from a longer </w:t>
      </w:r>
      <w:proofErr w:type="gramStart"/>
      <w:r>
        <w:t>time period</w:t>
      </w:r>
      <w:proofErr w:type="gramEnd"/>
      <w:r>
        <w:t>, among other things, when developing a new network.</w:t>
      </w:r>
    </w:p>
    <w:p w14:paraId="5AA477B7" w14:textId="51072FB2" w:rsidR="007D376E" w:rsidRDefault="00264C33" w:rsidP="00264C33">
      <w:r>
        <w:t>Artificial neural networks (ANNs) along with time series models have been widely applied in the short-term forecasting [</w:t>
      </w:r>
      <w:r w:rsidR="00111CDF">
        <w:fldChar w:fldCharType="begin"/>
      </w:r>
      <w:r w:rsidR="00111CDF">
        <w:instrText xml:space="preserve"> REF _Ref65277290 \r \h </w:instrText>
      </w:r>
      <w:r w:rsidR="00111CDF">
        <w:fldChar w:fldCharType="separate"/>
      </w:r>
      <w:r w:rsidR="00111CDF">
        <w:t>6</w:t>
      </w:r>
      <w:r w:rsidR="00111CDF">
        <w:fldChar w:fldCharType="end"/>
      </w:r>
      <w:r w:rsidR="00111CDF">
        <w:t>,</w:t>
      </w:r>
      <w:r w:rsidR="00111CDF">
        <w:fldChar w:fldCharType="begin"/>
      </w:r>
      <w:r w:rsidR="00111CDF">
        <w:instrText xml:space="preserve"> REF _Ref65277292 \r \h </w:instrText>
      </w:r>
      <w:r w:rsidR="00111CDF">
        <w:fldChar w:fldCharType="separate"/>
      </w:r>
      <w:r w:rsidR="00111CDF">
        <w:t>7</w:t>
      </w:r>
      <w:r w:rsidR="00111CDF">
        <w:fldChar w:fldCharType="end"/>
      </w:r>
      <w:commentRangeStart w:id="9"/>
      <w:commentRangeEnd w:id="9"/>
      <w:r w:rsidR="00936309">
        <w:rPr>
          <w:rStyle w:val="CommentReference"/>
        </w:rPr>
        <w:commentReference w:id="9"/>
      </w:r>
      <w:r>
        <w:t xml:space="preserve">] and they have been shown to be a promising tool for forecasting financial times series. The reason is that the ANN is a universal function approximator which </w:t>
      </w:r>
      <w:proofErr w:type="gramStart"/>
      <w:r>
        <w:t>is capable of mapping</w:t>
      </w:r>
      <w:proofErr w:type="gramEnd"/>
      <w:r>
        <w:t xml:space="preserve"> any linear or non-linear functions. </w:t>
      </w:r>
      <w:proofErr w:type="gramStart"/>
      <w:r>
        <w:t>A large number of</w:t>
      </w:r>
      <w:proofErr w:type="gramEnd"/>
      <w:r>
        <w:t xml:space="preserve"> successful applications have shown that neural networks can be a very useful tool for time-series modelling and </w:t>
      </w:r>
      <w:r>
        <w:lastRenderedPageBreak/>
        <w:t>forecasting[</w:t>
      </w:r>
      <w:r w:rsidR="00E21B27">
        <w:fldChar w:fldCharType="begin"/>
      </w:r>
      <w:r w:rsidR="00E21B27">
        <w:instrText xml:space="preserve"> REF _Ref65277787 \r \h </w:instrText>
      </w:r>
      <w:r w:rsidR="00E21B27">
        <w:fldChar w:fldCharType="separate"/>
      </w:r>
      <w:r w:rsidR="00E21B27">
        <w:t>8</w:t>
      </w:r>
      <w:r w:rsidR="00E21B27">
        <w:fldChar w:fldCharType="end"/>
      </w:r>
      <w:commentRangeStart w:id="10"/>
      <w:commentRangeEnd w:id="10"/>
      <w:r w:rsidR="00704532">
        <w:rPr>
          <w:rStyle w:val="CommentReference"/>
        </w:rPr>
        <w:commentReference w:id="10"/>
      </w:r>
      <w:r>
        <w:t>]. Neural networks are particularly good at capturing complex nonlinear characteristics of time series [</w:t>
      </w:r>
      <w:r w:rsidR="00660690">
        <w:fldChar w:fldCharType="begin"/>
      </w:r>
      <w:r w:rsidR="00660690">
        <w:instrText xml:space="preserve"> REF _Ref65277840 \r \h </w:instrText>
      </w:r>
      <w:r w:rsidR="00660690">
        <w:fldChar w:fldCharType="separate"/>
      </w:r>
      <w:r w:rsidR="00660690">
        <w:t>9</w:t>
      </w:r>
      <w:r w:rsidR="00660690">
        <w:fldChar w:fldCharType="end"/>
      </w:r>
      <w:commentRangeStart w:id="11"/>
      <w:commentRangeEnd w:id="11"/>
      <w:r w:rsidR="00842DE3">
        <w:rPr>
          <w:rStyle w:val="CommentReference"/>
        </w:rPr>
        <w:commentReference w:id="11"/>
      </w:r>
      <w:r>
        <w:t>].</w:t>
      </w:r>
    </w:p>
    <w:p w14:paraId="70E7B70F" w14:textId="6B81AD91" w:rsidR="0011656E" w:rsidRDefault="0011656E" w:rsidP="0011656E">
      <w:proofErr w:type="spellStart"/>
      <w:r>
        <w:t>XGBoost</w:t>
      </w:r>
      <w:proofErr w:type="spellEnd"/>
      <w:r>
        <w:t xml:space="preserve"> is used for binary classification in supervised machine learning system capable of matching internet devices to web cookies in [</w:t>
      </w:r>
      <w:r w:rsidR="00660690">
        <w:fldChar w:fldCharType="begin"/>
      </w:r>
      <w:r w:rsidR="00660690">
        <w:instrText xml:space="preserve"> REF _Ref65277859 \r \h </w:instrText>
      </w:r>
      <w:r w:rsidR="00660690">
        <w:fldChar w:fldCharType="separate"/>
      </w:r>
      <w:r w:rsidR="00660690">
        <w:t>10</w:t>
      </w:r>
      <w:r w:rsidR="00660690">
        <w:fldChar w:fldCharType="end"/>
      </w:r>
      <w:commentRangeStart w:id="12"/>
      <w:commentRangeEnd w:id="12"/>
      <w:r w:rsidR="00C00901">
        <w:rPr>
          <w:rStyle w:val="CommentReference"/>
        </w:rPr>
        <w:commentReference w:id="12"/>
      </w:r>
      <w:r>
        <w:t xml:space="preserve">]. </w:t>
      </w:r>
      <w:proofErr w:type="spellStart"/>
      <w:r>
        <w:t>XGBoost</w:t>
      </w:r>
      <w:proofErr w:type="spellEnd"/>
      <w:r>
        <w:t xml:space="preserve"> is used in [</w:t>
      </w:r>
      <w:r w:rsidR="00660690">
        <w:fldChar w:fldCharType="begin"/>
      </w:r>
      <w:r w:rsidR="00660690">
        <w:instrText xml:space="preserve"> REF _Ref65277872 \r \h </w:instrText>
      </w:r>
      <w:r w:rsidR="00660690">
        <w:fldChar w:fldCharType="separate"/>
      </w:r>
      <w:r w:rsidR="00660690">
        <w:t>11</w:t>
      </w:r>
      <w:r w:rsidR="00660690">
        <w:fldChar w:fldCharType="end"/>
      </w:r>
      <w:commentRangeStart w:id="13"/>
      <w:commentRangeEnd w:id="13"/>
      <w:r w:rsidR="00C00901">
        <w:rPr>
          <w:rStyle w:val="CommentReference"/>
        </w:rPr>
        <w:commentReference w:id="13"/>
      </w:r>
      <w:r>
        <w:t>] to improve the marketer’s ability to identify individual users as they switch between devices and show relevant content/recommendation to users wherever they go.</w:t>
      </w:r>
    </w:p>
    <w:p w14:paraId="24B9DAF7" w14:textId="41910503" w:rsidR="006A046D" w:rsidRDefault="006A046D" w:rsidP="006A046D">
      <w:r>
        <w:t xml:space="preserve">The impact of the system has been widely recognized in a number of </w:t>
      </w:r>
      <w:proofErr w:type="gramStart"/>
      <w:r>
        <w:t>machine</w:t>
      </w:r>
      <w:proofErr w:type="gramEnd"/>
      <w:r>
        <w:t xml:space="preserve"> learning and data mining challenges. Take the challenges hosted by the machine learning competition site Kaggle for example. Among the 29 challenge winning solutions 3 published at Kaggle’s blog during 2015, 17 solutions used </w:t>
      </w:r>
      <w:proofErr w:type="spellStart"/>
      <w:r>
        <w:t>XGBoost</w:t>
      </w:r>
      <w:proofErr w:type="spellEnd"/>
      <w:r>
        <w:t>.[</w:t>
      </w:r>
      <w:r w:rsidR="006C16F8">
        <w:fldChar w:fldCharType="begin"/>
      </w:r>
      <w:r w:rsidR="006C16F8">
        <w:instrText xml:space="preserve"> REF _Ref65277935 \r \h </w:instrText>
      </w:r>
      <w:r w:rsidR="006C16F8">
        <w:fldChar w:fldCharType="separate"/>
      </w:r>
      <w:r w:rsidR="006C16F8">
        <w:t>12</w:t>
      </w:r>
      <w:r w:rsidR="006C16F8">
        <w:fldChar w:fldCharType="end"/>
      </w:r>
      <w:commentRangeStart w:id="14"/>
      <w:commentRangeEnd w:id="14"/>
      <w:r>
        <w:rPr>
          <w:rStyle w:val="CommentReference"/>
        </w:rPr>
        <w:commentReference w:id="14"/>
      </w:r>
      <w:r>
        <w:t>]</w:t>
      </w:r>
    </w:p>
    <w:p w14:paraId="4498F98F" w14:textId="7D42BEDD" w:rsidR="0019029B" w:rsidRDefault="0019029B" w:rsidP="002002A0">
      <w:pPr>
        <w:pStyle w:val="Heading1"/>
      </w:pPr>
      <w:bookmarkStart w:id="15" w:name="_Toc65279695"/>
      <w:r>
        <w:t>Models, Algorithms and Datasets</w:t>
      </w:r>
      <w:bookmarkEnd w:id="15"/>
    </w:p>
    <w:p w14:paraId="04A11ECC" w14:textId="6316550F" w:rsidR="00AF1CDA" w:rsidRPr="002C22B6" w:rsidRDefault="002002A0" w:rsidP="002C22B6">
      <w:pPr>
        <w:pStyle w:val="Heading2"/>
      </w:pPr>
      <w:bookmarkStart w:id="16" w:name="_Toc65279696"/>
      <w:r w:rsidRPr="002C22B6">
        <w:t>ARIMA</w:t>
      </w:r>
      <w:bookmarkEnd w:id="16"/>
    </w:p>
    <w:p w14:paraId="66F32CA2" w14:textId="740DCDF0" w:rsidR="00437BE7" w:rsidRDefault="00437BE7" w:rsidP="00437BE7">
      <w:r>
        <w:t>Exponential smoothing and Autoregressive Integrated Moving Average (ARIMA) models are the most widely used approaches to time series forecasting and provide complementary approaches to the problem. While exponential smoothing methods are based on a description of trend and seasonality in the data, ARIMA models aim to describe the autocorrelations in the data. The ARIMA framework to forecasting originally developed by Box et al. [</w:t>
      </w:r>
      <w:r w:rsidR="00D377D2">
        <w:fldChar w:fldCharType="begin"/>
      </w:r>
      <w:r w:rsidR="00D377D2">
        <w:instrText xml:space="preserve"> REF _Ref65278232 \r \h </w:instrText>
      </w:r>
      <w:r w:rsidR="00D377D2">
        <w:fldChar w:fldCharType="separate"/>
      </w:r>
      <w:r w:rsidR="00D377D2">
        <w:t>13</w:t>
      </w:r>
      <w:r w:rsidR="00D377D2">
        <w:fldChar w:fldCharType="end"/>
      </w:r>
      <w:r>
        <w:t>] involves an iterative three-stage process of model selection, parameter estimation and model checking. A statistical framework to exponential smoothing methods was developed based on state space models called ETS models [</w:t>
      </w:r>
      <w:r w:rsidR="00D377D2">
        <w:fldChar w:fldCharType="begin"/>
      </w:r>
      <w:r w:rsidR="00D377D2">
        <w:instrText xml:space="preserve"> REF _Ref65278240 \r \h </w:instrText>
      </w:r>
      <w:r w:rsidR="00D377D2">
        <w:fldChar w:fldCharType="separate"/>
      </w:r>
      <w:r w:rsidR="00D377D2">
        <w:t>14</w:t>
      </w:r>
      <w:r w:rsidR="00D377D2">
        <w:fldChar w:fldCharType="end"/>
      </w:r>
      <w:r>
        <w:t>].</w:t>
      </w:r>
    </w:p>
    <w:p w14:paraId="6ACA1E24" w14:textId="578F1371" w:rsidR="00437BE7" w:rsidRDefault="00BF0519" w:rsidP="00AF1CDA">
      <w:r>
        <w:t xml:space="preserve">ARIMA is composed </w:t>
      </w:r>
      <w:r w:rsidR="00A81956">
        <w:t>of 3 parts namely Auto regressive (AR), Integrated (I) and Moving Average (MA):</w:t>
      </w:r>
    </w:p>
    <w:p w14:paraId="26E9B5BC" w14:textId="30A4BA61" w:rsidR="00A81956" w:rsidRDefault="00A81956" w:rsidP="00A81956">
      <w:pPr>
        <w:pStyle w:val="ListParagraph"/>
        <w:numPr>
          <w:ilvl w:val="0"/>
          <w:numId w:val="4"/>
        </w:numPr>
      </w:pPr>
      <w:r>
        <w:t xml:space="preserve">AR </w:t>
      </w:r>
      <w:r w:rsidR="00E0763C">
        <w:t xml:space="preserve">is used to predict future values by extracting the influence of past </w:t>
      </w:r>
      <w:proofErr w:type="gramStart"/>
      <w:r w:rsidR="00E0763C">
        <w:t>values</w:t>
      </w:r>
      <w:proofErr w:type="gramEnd"/>
    </w:p>
    <w:p w14:paraId="3A8EEFD5" w14:textId="68A1DA3B" w:rsidR="00E0763C" w:rsidRDefault="00E0763C" w:rsidP="00A81956">
      <w:pPr>
        <w:pStyle w:val="ListParagraph"/>
        <w:numPr>
          <w:ilvl w:val="0"/>
          <w:numId w:val="4"/>
        </w:numPr>
      </w:pPr>
      <w:r>
        <w:t xml:space="preserve">MA is used to predict </w:t>
      </w:r>
      <w:r w:rsidR="00D80779">
        <w:t xml:space="preserve">future values by extracting the influence of past </w:t>
      </w:r>
      <w:proofErr w:type="gramStart"/>
      <w:r w:rsidR="00D80779">
        <w:t>errors</w:t>
      </w:r>
      <w:proofErr w:type="gramEnd"/>
    </w:p>
    <w:p w14:paraId="243DFFAC" w14:textId="17EE307A" w:rsidR="00D80779" w:rsidRDefault="00D80779" w:rsidP="00A81956">
      <w:pPr>
        <w:pStyle w:val="ListParagraph"/>
        <w:numPr>
          <w:ilvl w:val="0"/>
          <w:numId w:val="4"/>
        </w:numPr>
      </w:pPr>
      <w:r>
        <w:t xml:space="preserve">Integrated (I) is means differencing the series </w:t>
      </w:r>
      <w:r w:rsidR="002D5D3F">
        <w:t>to make the time series stationary.</w:t>
      </w:r>
    </w:p>
    <w:p w14:paraId="6011D1CD" w14:textId="07B06234" w:rsidR="00665202" w:rsidRPr="00C56800" w:rsidRDefault="003F14F6" w:rsidP="005B765A">
      <w:r>
        <w:t>Th multiplicative seasonal ARIMA model, denoted as ARIMA</w:t>
      </w:r>
      <w:r w:rsidR="00C56800">
        <w:t>(p, d, q) x (P, D, Q)</w:t>
      </w:r>
      <w:r w:rsidR="00C56800">
        <w:rPr>
          <w:vertAlign w:val="subscript"/>
        </w:rPr>
        <w:t>m</w:t>
      </w:r>
      <w:r w:rsidR="00C56800">
        <w:t xml:space="preserve"> has the following form [</w:t>
      </w:r>
      <w:r w:rsidR="00DA5B83">
        <w:fldChar w:fldCharType="begin"/>
      </w:r>
      <w:r w:rsidR="00DA5B83">
        <w:instrText xml:space="preserve"> REF _Ref65278252 \r \h </w:instrText>
      </w:r>
      <w:r w:rsidR="00DA5B83">
        <w:fldChar w:fldCharType="separate"/>
      </w:r>
      <w:r w:rsidR="00DA5B83">
        <w:t>15</w:t>
      </w:r>
      <w:r w:rsidR="00DA5B83">
        <w:fldChar w:fldCharType="end"/>
      </w:r>
      <w:commentRangeStart w:id="17"/>
      <w:commentRangeEnd w:id="17"/>
      <w:r w:rsidR="00C56800">
        <w:rPr>
          <w:rStyle w:val="CommentReference"/>
        </w:rPr>
        <w:commentReference w:id="17"/>
      </w:r>
      <w:r w:rsidR="00C56800">
        <w:t>]</w:t>
      </w:r>
    </w:p>
    <w:p w14:paraId="761F4F04" w14:textId="548B512E" w:rsidR="00665202" w:rsidRDefault="00665202" w:rsidP="005B765A"/>
    <w:p w14:paraId="7FB63B48" w14:textId="3B69E08B" w:rsidR="00082CA7" w:rsidRPr="00082CA7" w:rsidRDefault="00E82A3A" w:rsidP="005B765A">
      <w:pPr>
        <w:rPr>
          <w:i/>
          <w:lang w:val="ru-RU"/>
        </w:rPr>
      </w:pPr>
      <m:oMathPara>
        <m:oMath>
          <m:sSub>
            <m:sSubPr>
              <m:ctrlPr>
                <w:rPr>
                  <w:rFonts w:ascii="Cambria Math" w:hAnsi="Cambria Math"/>
                  <w:i/>
                </w:rPr>
              </m:ctrlPr>
            </m:sSubPr>
            <m:e>
              <m:r>
                <w:rPr>
                  <w:rFonts w:ascii="Cambria Math" w:hAnsi="Cambria Math"/>
                </w:rPr>
                <m:t>ϕ</m:t>
              </m:r>
            </m:e>
            <m:sub>
              <m:r>
                <w:rPr>
                  <w:rFonts w:ascii="Cambria Math" w:hAnsi="Cambria Math"/>
                </w:rPr>
                <m:t>p</m:t>
              </m:r>
            </m:sub>
          </m:sSub>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Φ</m:t>
              </m:r>
              <m:ctrlPr>
                <w:rPr>
                  <w:rFonts w:ascii="Cambria Math" w:hAnsi="Cambria Math"/>
                  <w:i/>
                  <w:lang w:val="ru-RU"/>
                </w:rPr>
              </m:ctrlP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m</m:t>
                      </m:r>
                    </m:sup>
                  </m:sSup>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4EF9B49F" w14:textId="77777777" w:rsidR="00082CA7" w:rsidRDefault="00082CA7" w:rsidP="005B765A"/>
    <w:p w14:paraId="57DF7AFA" w14:textId="7546BF14" w:rsidR="00055366" w:rsidRDefault="00055366" w:rsidP="005B765A">
      <w:proofErr w:type="gramStart"/>
      <w:r>
        <w:t>Where</w:t>
      </w:r>
      <w:proofErr w:type="gramEnd"/>
      <w:r>
        <w:t xml:space="preserve"> </w:t>
      </w:r>
    </w:p>
    <w:p w14:paraId="7551C503" w14:textId="05D72F98" w:rsidR="00055366" w:rsidRPr="00D3516C" w:rsidRDefault="00E82A3A" w:rsidP="005B765A">
      <m:oMathPara>
        <m:oMath>
          <m:sSub>
            <m:sSubPr>
              <m:ctrlPr>
                <w:rPr>
                  <w:rFonts w:ascii="Cambria Math" w:hAnsi="Cambria Math"/>
                  <w:i/>
                </w:rPr>
              </m:ctrlPr>
            </m:sSubPr>
            <m:e>
              <m:r>
                <w:rPr>
                  <w:rFonts w:ascii="Cambria Math" w:hAnsi="Cambria Math"/>
                </w:rPr>
                <m:t>ϕ</m:t>
              </m:r>
            </m:e>
            <m:sub>
              <m:r>
                <w:rPr>
                  <w:rFonts w:ascii="Cambria Math" w:hAnsi="Cambria Math"/>
                </w:rPr>
                <m:t>p</m:t>
              </m:r>
            </m:sub>
          </m:sSub>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ϕ</m:t>
              </m:r>
            </m:e>
            <m:sub>
              <m:r>
                <w:rPr>
                  <w:rFonts w:ascii="Cambria Math" w:hAnsi="Cambria Math"/>
                </w:rPr>
                <m:t>p</m:t>
              </m:r>
            </m:sub>
          </m:sSub>
          <m:sSup>
            <m:sSupPr>
              <m:ctrlPr>
                <w:rPr>
                  <w:rFonts w:ascii="Cambria Math" w:hAnsi="Cambria Math"/>
                  <w:i/>
                </w:rPr>
              </m:ctrlPr>
            </m:sSupPr>
            <m:e>
              <m:r>
                <w:rPr>
                  <w:rFonts w:ascii="Cambria Math" w:hAnsi="Cambria Math"/>
                </w:rPr>
                <m:t>B</m:t>
              </m:r>
            </m:e>
            <m:sup>
              <m:r>
                <w:rPr>
                  <w:rFonts w:ascii="Cambria Math" w:hAnsi="Cambria Math"/>
                </w:rPr>
                <m:t>p</m:t>
              </m:r>
            </m:sup>
          </m:sSup>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w:rPr>
                      <w:rFonts w:ascii="Cambria Math" w:hAnsi="Cambria Math"/>
                    </w:rPr>
                    <m:t>P</m:t>
                  </m:r>
                </m:e>
                <m:sub>
                  <m:r>
                    <w:rPr>
                      <w:rFonts w:ascii="Cambria Math" w:hAnsi="Cambria Math"/>
                    </w:rPr>
                    <m:t>m</m:t>
                  </m:r>
                </m:sub>
              </m:sSub>
            </m:sup>
          </m:sSup>
        </m:oMath>
      </m:oMathPara>
    </w:p>
    <w:p w14:paraId="1FB39972" w14:textId="48127B90" w:rsidR="00D3516C" w:rsidRDefault="00D3516C" w:rsidP="005B765A"/>
    <w:p w14:paraId="081B124A" w14:textId="74DD4705" w:rsidR="00D3516C" w:rsidRPr="00D3516C" w:rsidRDefault="00E82A3A" w:rsidP="005B765A">
      <m:oMathPara>
        <m:oMath>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r>
                <w:rPr>
                  <w:rFonts w:ascii="Cambria Math" w:hAnsi="Cambria Math"/>
                </w:rPr>
                <m:t>q</m:t>
              </m:r>
            </m:sup>
          </m:sSup>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sSup>
            <m:sSupPr>
              <m:ctrlPr>
                <w:rPr>
                  <w:rFonts w:ascii="Cambria Math" w:hAnsi="Cambria Math"/>
                  <w:i/>
                </w:rPr>
              </m:ctrlPr>
            </m:sSupPr>
            <m:e>
              <m:r>
                <w:rPr>
                  <w:rFonts w:ascii="Cambria Math" w:hAnsi="Cambria Math"/>
                </w:rPr>
                <m:t>B</m:t>
              </m:r>
            </m:e>
            <m:sup>
              <m:sSub>
                <m:sSubPr>
                  <m:ctrlPr>
                    <w:rPr>
                      <w:rFonts w:ascii="Cambria Math" w:hAnsi="Cambria Math"/>
                      <w:i/>
                    </w:rPr>
                  </m:ctrlPr>
                </m:sSubPr>
                <m:e>
                  <m:r>
                    <w:rPr>
                      <w:rFonts w:ascii="Cambria Math" w:hAnsi="Cambria Math"/>
                    </w:rPr>
                    <m:t>Q</m:t>
                  </m:r>
                </m:e>
                <m:sub>
                  <m:r>
                    <w:rPr>
                      <w:rFonts w:ascii="Cambria Math" w:hAnsi="Cambria Math"/>
                    </w:rPr>
                    <m:t>m</m:t>
                  </m:r>
                </m:sub>
              </m:sSub>
            </m:sup>
          </m:sSup>
        </m:oMath>
      </m:oMathPara>
    </w:p>
    <w:p w14:paraId="0972C1ED" w14:textId="11B41091" w:rsidR="00D3516C" w:rsidRDefault="00D3516C" w:rsidP="00D3516C">
      <w:pPr>
        <w:ind w:firstLine="0"/>
      </w:pPr>
    </w:p>
    <w:p w14:paraId="43EC44AC" w14:textId="5B2348A8" w:rsidR="00337E5D" w:rsidRDefault="00337E5D" w:rsidP="00D3516C">
      <w:pPr>
        <w:ind w:firstLine="0"/>
      </w:pPr>
      <w:r>
        <w:t xml:space="preserve">And m </w:t>
      </w:r>
      <w:r w:rsidR="00FA2FAB">
        <w:t xml:space="preserve">is the seasonal frequency, B is the backward shift operator, d is the degree of ordinary differencing, and D is the degree of seasonal differencing </w:t>
      </w:r>
      <m:oMath>
        <m:sSub>
          <m:sSubPr>
            <m:ctrlPr>
              <w:rPr>
                <w:rFonts w:ascii="Cambria Math" w:hAnsi="Cambria Math"/>
                <w:i/>
              </w:rPr>
            </m:ctrlPr>
          </m:sSubPr>
          <m:e>
            <m:r>
              <w:rPr>
                <w:rFonts w:ascii="Cambria Math" w:hAnsi="Cambria Math"/>
              </w:rPr>
              <m:t>ϕ</m:t>
            </m:r>
          </m:e>
          <m:sub>
            <m:r>
              <w:rPr>
                <w:rFonts w:ascii="Cambria Math" w:hAnsi="Cambria Math"/>
              </w:rPr>
              <m:t>p</m:t>
            </m:r>
          </m:sub>
        </m:sSub>
        <m:d>
          <m:dPr>
            <m:ctrlPr>
              <w:rPr>
                <w:rFonts w:ascii="Cambria Math" w:hAnsi="Cambria Math"/>
                <w:i/>
              </w:rPr>
            </m:ctrlPr>
          </m:dPr>
          <m:e>
            <m:r>
              <w:rPr>
                <w:rFonts w:ascii="Cambria Math" w:hAnsi="Cambria Math"/>
              </w:rPr>
              <m:t>B</m:t>
            </m:r>
          </m:e>
        </m:d>
      </m:oMath>
      <w:r w:rsidR="00D6694D">
        <w:t xml:space="preserve"> </w:t>
      </w:r>
      <w:r w:rsidR="00D719E5">
        <w:t xml:space="preserve">and </w:t>
      </w:r>
      <m:oMath>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r>
              <w:rPr>
                <w:rFonts w:ascii="Cambria Math" w:hAnsi="Cambria Math"/>
              </w:rPr>
              <m:t>B</m:t>
            </m:r>
          </m:e>
        </m:d>
      </m:oMath>
      <w:r w:rsidR="00D719E5">
        <w:t xml:space="preserve"> are the regular autoregressive and moving average polynomials </w:t>
      </w:r>
      <w:r w:rsidR="00AB6BFF">
        <w:t xml:space="preserve">of orders p and q, respectively, </w:t>
      </w:r>
      <m:oMath>
        <m:sSub>
          <m:sSubPr>
            <m:ctrlPr>
              <w:rPr>
                <w:rFonts w:ascii="Cambria Math" w:hAnsi="Cambria Math"/>
                <w:i/>
              </w:rPr>
            </m:ctrlPr>
          </m:sSubPr>
          <m:e>
            <m:r>
              <w:rPr>
                <w:rFonts w:ascii="Cambria Math" w:hAnsi="Cambria Math"/>
              </w:rPr>
              <m:t>Φ</m:t>
            </m:r>
          </m:e>
          <m:sub>
            <m:r>
              <w:rPr>
                <w:rFonts w:ascii="Cambria Math" w:hAnsi="Cambria Math"/>
              </w:rPr>
              <m:t>p</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w:r w:rsidR="00AB6BFF">
        <w:t xml:space="preserve"> and </w:t>
      </w:r>
      <m:oMath>
        <m:sSub>
          <m:sSubPr>
            <m:ctrlPr>
              <w:rPr>
                <w:rFonts w:ascii="Cambria Math" w:hAnsi="Cambria Math"/>
                <w:i/>
              </w:rPr>
            </m:ctrlPr>
          </m:sSubPr>
          <m:e>
            <m:r>
              <w:rPr>
                <w:rFonts w:ascii="Cambria Math" w:hAnsi="Cambria Math"/>
              </w:rPr>
              <m:t>Θ</m:t>
            </m:r>
          </m:e>
          <m:sub>
            <m:r>
              <w:rPr>
                <w:rFonts w:ascii="Cambria Math" w:hAnsi="Cambria Math"/>
              </w:rPr>
              <m:t>Q</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m:t>
                </m:r>
              </m:sup>
            </m:sSup>
          </m:e>
        </m:d>
      </m:oMath>
      <w:r w:rsidR="00AB6BFF">
        <w:t xml:space="preserve"> </w:t>
      </w:r>
      <w:r w:rsidR="00BE4C43">
        <w:t xml:space="preserve">are the seasonal </w:t>
      </w:r>
      <w:r w:rsidR="00234691">
        <w:t>autoregressive and moving average polynomials of order P and Q, respectively</w:t>
      </w:r>
      <w:r w:rsidR="00DB2172">
        <w:t xml:space="preserve">, </w:t>
      </w:r>
      <m:oMath>
        <m:r>
          <w:rPr>
            <w:rFonts w:ascii="Cambria Math" w:hAnsi="Cambria Math"/>
          </w:rPr>
          <m:t>c=μ(1-</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oMath>
      <w:r w:rsidR="0097030C">
        <w:t xml:space="preserve"> where </w:t>
      </w:r>
      <m:oMath>
        <m:r>
          <w:rPr>
            <w:rFonts w:ascii="Cambria Math" w:hAnsi="Cambria Math"/>
          </w:rPr>
          <m:t>μ</m:t>
        </m:r>
      </m:oMath>
      <w:r w:rsidR="0097030C">
        <w:t xml:space="preserve"> is a mean of </w:t>
      </w:r>
      <m:oMath>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m</m:t>
                    </m:r>
                  </m:sup>
                </m:sSup>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oMath>
      <w:r w:rsidR="0097030C">
        <w:t xml:space="preserve"> process </w:t>
      </w:r>
      <w:r w:rsidR="00595405">
        <w:t xml:space="preserve">with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5405">
        <w:t>.</w:t>
      </w:r>
    </w:p>
    <w:p w14:paraId="676976C8" w14:textId="4EFAE7A6" w:rsidR="00736E12" w:rsidRDefault="00736E12" w:rsidP="00736E12">
      <w:r>
        <w:t>The main task in ARIMA forecasting is selecting an appropriate</w:t>
      </w:r>
      <w:r w:rsidR="0046321B">
        <w:t xml:space="preserve"> </w:t>
      </w:r>
      <w:r>
        <w:t>model order, that is the values of p, q, P, Q, d and D.</w:t>
      </w:r>
      <w:r w:rsidR="0046321B">
        <w:t xml:space="preserve"> </w:t>
      </w:r>
      <w:r>
        <w:t>Usually the following steps are used to identify a tentative</w:t>
      </w:r>
      <w:r w:rsidR="0046321B">
        <w:t xml:space="preserve"> </w:t>
      </w:r>
      <w:r>
        <w:t>model [</w:t>
      </w:r>
      <w:r w:rsidR="00DA5B83">
        <w:fldChar w:fldCharType="begin"/>
      </w:r>
      <w:r w:rsidR="00DA5B83">
        <w:instrText xml:space="preserve"> REF _Ref65278298 \r \h </w:instrText>
      </w:r>
      <w:r w:rsidR="00DA5B83">
        <w:fldChar w:fldCharType="separate"/>
      </w:r>
      <w:r w:rsidR="00DA5B83">
        <w:t>16</w:t>
      </w:r>
      <w:r w:rsidR="00DA5B83">
        <w:fldChar w:fldCharType="end"/>
      </w:r>
      <w:r w:rsidR="00DA5B83">
        <w:t>,</w:t>
      </w:r>
      <w:r w:rsidR="00DA5B83">
        <w:fldChar w:fldCharType="begin"/>
      </w:r>
      <w:r w:rsidR="00DA5B83">
        <w:instrText xml:space="preserve"> REF _Ref65278299 \r \h </w:instrText>
      </w:r>
      <w:r w:rsidR="00DA5B83">
        <w:fldChar w:fldCharType="separate"/>
      </w:r>
      <w:r w:rsidR="00DA5B83">
        <w:t>17</w:t>
      </w:r>
      <w:r w:rsidR="00DA5B83">
        <w:fldChar w:fldCharType="end"/>
      </w:r>
      <w:commentRangeStart w:id="18"/>
      <w:commentRangeEnd w:id="18"/>
      <w:r w:rsidR="0046321B">
        <w:rPr>
          <w:rStyle w:val="CommentReference"/>
        </w:rPr>
        <w:commentReference w:id="18"/>
      </w:r>
      <w:commentRangeStart w:id="19"/>
      <w:commentRangeEnd w:id="19"/>
      <w:r w:rsidR="0046321B">
        <w:rPr>
          <w:rStyle w:val="CommentReference"/>
        </w:rPr>
        <w:commentReference w:id="19"/>
      </w:r>
      <w:r>
        <w:t>]:</w:t>
      </w:r>
    </w:p>
    <w:p w14:paraId="0C750E36" w14:textId="3B58CF5B" w:rsidR="0046321B" w:rsidRDefault="00C76EBE" w:rsidP="008F7218">
      <w:pPr>
        <w:pStyle w:val="ListParagraph"/>
        <w:numPr>
          <w:ilvl w:val="0"/>
          <w:numId w:val="6"/>
        </w:numPr>
      </w:pPr>
      <w:r>
        <w:t xml:space="preserve">Plot the time series, identify any unusual </w:t>
      </w:r>
      <w:proofErr w:type="gramStart"/>
      <w:r>
        <w:t>observations</w:t>
      </w:r>
      <w:proofErr w:type="gramEnd"/>
      <w:r>
        <w:t xml:space="preserve"> and choose the proper variance-stabilizing transformation. A series with nonconstant variance often needs a logarithm transformation (more generally a Box–Cox transformation may be applied</w:t>
      </w:r>
    </w:p>
    <w:p w14:paraId="59179991" w14:textId="77777777" w:rsidR="00C76EBE" w:rsidRDefault="00C76EBE" w:rsidP="008F7218">
      <w:pPr>
        <w:pStyle w:val="ListParagraph"/>
        <w:numPr>
          <w:ilvl w:val="0"/>
          <w:numId w:val="6"/>
        </w:numPr>
      </w:pPr>
    </w:p>
    <w:p w14:paraId="48331547" w14:textId="71871CD1" w:rsidR="005B765A" w:rsidRDefault="006F6CE0" w:rsidP="005B765A">
      <w:r>
        <w:t xml:space="preserve">There are some modifications of ARIMA model: </w:t>
      </w:r>
    </w:p>
    <w:p w14:paraId="0BF1F9DA" w14:textId="77777777" w:rsidR="00BC33DA" w:rsidRDefault="005B765A" w:rsidP="005B765A">
      <w:pPr>
        <w:pStyle w:val="ListParagraph"/>
        <w:numPr>
          <w:ilvl w:val="0"/>
          <w:numId w:val="5"/>
        </w:numPr>
      </w:pPr>
      <w:proofErr w:type="spellStart"/>
      <w:r>
        <w:lastRenderedPageBreak/>
        <w:t>SARIMA:Seasonal</w:t>
      </w:r>
      <w:proofErr w:type="spellEnd"/>
      <w:r>
        <w:t xml:space="preserve"> ARIMA, </w:t>
      </w:r>
    </w:p>
    <w:p w14:paraId="011F5D6E" w14:textId="2E653CC8" w:rsidR="00BC33DA" w:rsidRDefault="005B765A" w:rsidP="00C26347">
      <w:pPr>
        <w:pStyle w:val="ListParagraph"/>
        <w:numPr>
          <w:ilvl w:val="0"/>
          <w:numId w:val="5"/>
        </w:numPr>
      </w:pPr>
      <w:proofErr w:type="spellStart"/>
      <w:r>
        <w:t>SARIMAX:Seasonal</w:t>
      </w:r>
      <w:proofErr w:type="spellEnd"/>
      <w:r>
        <w:t xml:space="preserve"> ARIMA with exogenous variables</w:t>
      </w:r>
    </w:p>
    <w:p w14:paraId="14FA4FCF" w14:textId="02C7663A" w:rsidR="002C22B6" w:rsidRDefault="003F46C8" w:rsidP="004D4E64">
      <w:pPr>
        <w:pStyle w:val="Heading2"/>
      </w:pPr>
      <w:bookmarkStart w:id="20" w:name="_Toc65279697"/>
      <w:r>
        <w:t xml:space="preserve">Error, Trend, </w:t>
      </w:r>
      <w:r w:rsidR="0000734E">
        <w:t>S</w:t>
      </w:r>
      <w:r>
        <w:t>easonality model (ETS)</w:t>
      </w:r>
      <w:bookmarkEnd w:id="20"/>
    </w:p>
    <w:p w14:paraId="0B513B4B" w14:textId="6504D37A" w:rsidR="00F34D5E" w:rsidRDefault="00970E39" w:rsidP="00970E39">
      <w:r>
        <w:t>Exponential smoothing methods have been used with success to generate easily reliable forecasts for a wide range of time series since the 1950s [1</w:t>
      </w:r>
      <w:r w:rsidR="00D42AED">
        <w:t>3</w:t>
      </w:r>
      <w:r>
        <w:t>]</w:t>
      </w:r>
    </w:p>
    <w:p w14:paraId="52F336DB" w14:textId="5FFE7778" w:rsidR="003439AE" w:rsidRDefault="00926446" w:rsidP="00926446">
      <w:r>
        <w:t xml:space="preserve">The most common representation of these methods is the component form. Component form representations of exponential smoothing methods comprise a forecast equation and a smoothing equation for each of the components included in the method. The components that may be included are the level component, the trend </w:t>
      </w:r>
      <w:proofErr w:type="gramStart"/>
      <w:r>
        <w:t>component</w:t>
      </w:r>
      <w:proofErr w:type="gramEnd"/>
      <w:r>
        <w:t xml:space="preserve"> and the seasonal component. By considering all the combinations of the trend and seasonal components 15 exponential smoothing methods are possible. Each method is usually labeled by a pair of letters (T, S) defining the type of “Trend” and “Seasonal” components. The possibilities for each component are Trend</w:t>
      </w:r>
      <w:r w:rsidR="0082546D">
        <w:t>=</w:t>
      </w:r>
      <w:r>
        <w:t>{N, A, A</w:t>
      </w:r>
      <w:r w:rsidR="00A14DB3">
        <w:rPr>
          <w:vertAlign w:val="subscript"/>
        </w:rPr>
        <w:t>d</w:t>
      </w:r>
      <w:r>
        <w:t>, M, M</w:t>
      </w:r>
      <w:r w:rsidR="003F46C8">
        <w:rPr>
          <w:vertAlign w:val="subscript"/>
        </w:rPr>
        <w:t>d</w:t>
      </w:r>
      <w:r>
        <w:t>}</w:t>
      </w:r>
      <w:r w:rsidR="00A14DB3">
        <w:t xml:space="preserve"> </w:t>
      </w:r>
      <w:r>
        <w:t>and Seasonal</w:t>
      </w:r>
      <w:r w:rsidR="0082546D">
        <w:t>=</w:t>
      </w:r>
      <w:r>
        <w:t>{N, A, M}. For example</w:t>
      </w:r>
      <w:r w:rsidR="0082546D">
        <w:t xml:space="preserve"> </w:t>
      </w:r>
      <w:r>
        <w:t>(N, N) denotes the simple exponential smoothing method, (A, N) denotes Holt's linear method, (A , N) denotes the additive damped trend method, (A, A) denotes the additive Holt–Winters’ method and (A, M) denotes the multiplicative Holt–Winters’ method, to mention the most popular ones.</w:t>
      </w:r>
    </w:p>
    <w:p w14:paraId="3D4BB3C4" w14:textId="23D11DCF" w:rsidR="00A23852" w:rsidRDefault="00E92338" w:rsidP="00E92338">
      <w:r>
        <w:t xml:space="preserve">The </w:t>
      </w:r>
      <w:r w:rsidR="00CE6EFD">
        <w:t>additive Holt</w:t>
      </w:r>
      <w:r w:rsidR="0000329C">
        <w:t xml:space="preserve">-Winters </w:t>
      </w:r>
      <w:r>
        <w:t>model consists of three smoothing equations and a forecasting equation as follow:</w:t>
      </w:r>
    </w:p>
    <w:p w14:paraId="4A7FDF24" w14:textId="77777777" w:rsidR="00523416" w:rsidRDefault="00523416" w:rsidP="00E92338"/>
    <w:p w14:paraId="08D45041" w14:textId="7CFEEB78" w:rsidR="00E92338" w:rsidRPr="00523416" w:rsidRDefault="00523416" w:rsidP="00E92338">
      <m:oMathPara>
        <m:oMath>
          <m:r>
            <w:rPr>
              <w:rFonts w:ascii="Cambria Math" w:hAnsi="Cambria Math"/>
            </w:rPr>
            <m:t>Level:</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t-S</m:t>
                      </m:r>
                    </m:sub>
                  </m:sSub>
                </m:den>
              </m:f>
            </m:e>
          </m:d>
          <m:r>
            <w:rPr>
              <w:rFonts w:ascii="Cambria Math" w:hAnsi="Cambria Math"/>
            </w:rPr>
            <m:t>+</m:t>
          </m:r>
          <m:d>
            <m:dPr>
              <m:ctrlPr>
                <w:rPr>
                  <w:rFonts w:ascii="Cambria Math" w:hAnsi="Cambria Math"/>
                  <w:i/>
                </w:rPr>
              </m:ctrlPr>
            </m:dPr>
            <m:e>
              <m:r>
                <w:rPr>
                  <w:rFonts w:ascii="Cambria Math" w:hAnsi="Cambria Math"/>
                </w:rPr>
                <m:t>1-α</m:t>
              </m:r>
            </m:e>
          </m:d>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t-1</m:t>
                  </m:r>
                </m:sub>
              </m:sSub>
            </m:e>
          </m:d>
        </m:oMath>
      </m:oMathPara>
    </w:p>
    <w:p w14:paraId="5A9C4B0F" w14:textId="38F87104" w:rsidR="00523416" w:rsidRDefault="00523416" w:rsidP="00E92338"/>
    <w:p w14:paraId="2E1475E1" w14:textId="0E69F354" w:rsidR="00523416" w:rsidRPr="0087447D" w:rsidRDefault="00523416" w:rsidP="00E92338">
      <m:oMathPara>
        <m:oMath>
          <m:r>
            <w:rPr>
              <w:rFonts w:ascii="Cambria Math" w:hAnsi="Cambria Math"/>
            </w:rPr>
            <m:t>Trend:</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T</m:t>
              </m:r>
            </m:e>
            <m:sub>
              <m:r>
                <w:rPr>
                  <w:rFonts w:ascii="Cambria Math" w:hAnsi="Cambria Math"/>
                </w:rPr>
                <m:t>t-1</m:t>
              </m:r>
            </m:sub>
          </m:sSub>
        </m:oMath>
      </m:oMathPara>
    </w:p>
    <w:p w14:paraId="11A895F1" w14:textId="0B8CE96A" w:rsidR="0087447D" w:rsidRDefault="0087447D" w:rsidP="00E92338"/>
    <w:p w14:paraId="37E33717" w14:textId="3B4CB2AC" w:rsidR="0087447D" w:rsidRPr="003C014B" w:rsidRDefault="000B16AD" w:rsidP="00E92338">
      <m:oMathPara>
        <m:oMath>
          <m:r>
            <w:rPr>
              <w:rFonts w:ascii="Cambria Math" w:hAnsi="Cambria Math"/>
            </w:rPr>
            <m:t>Seasonality:</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=δ</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e>
          </m:d>
          <m:r>
            <w:rPr>
              <w:rFonts w:ascii="Cambria Math" w:hAnsi="Cambria Math"/>
            </w:rPr>
            <m:t>+</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I</m:t>
              </m:r>
            </m:e>
            <m:sub>
              <m:r>
                <w:rPr>
                  <w:rFonts w:ascii="Cambria Math" w:hAnsi="Cambria Math"/>
                </w:rPr>
                <m:t>t-1</m:t>
              </m:r>
            </m:sub>
          </m:sSub>
        </m:oMath>
      </m:oMathPara>
    </w:p>
    <w:p w14:paraId="086F478E" w14:textId="3018D413" w:rsidR="003C014B" w:rsidRDefault="003C014B" w:rsidP="00E92338"/>
    <w:p w14:paraId="438CAD4D" w14:textId="689A1E4E" w:rsidR="003C014B" w:rsidRPr="00B954EC" w:rsidRDefault="003C014B" w:rsidP="00E92338">
      <m:oMathPara>
        <m:oMath>
          <m:r>
            <w:rPr>
              <w:rFonts w:ascii="Cambria Math" w:hAnsi="Cambria Math"/>
            </w:rPr>
            <m:t xml:space="preserve">Forecasting: </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t</m:t>
                  </m:r>
                </m:sub>
              </m:sSub>
            </m:e>
          </m:d>
          <m:sSub>
            <m:sSubPr>
              <m:ctrlPr>
                <w:rPr>
                  <w:rFonts w:ascii="Cambria Math" w:hAnsi="Cambria Math"/>
                  <w:i/>
                </w:rPr>
              </m:ctrlPr>
            </m:sSubPr>
            <m:e>
              <m:r>
                <w:rPr>
                  <w:rFonts w:ascii="Cambria Math" w:hAnsi="Cambria Math"/>
                </w:rPr>
                <m:t>I</m:t>
              </m:r>
            </m:e>
            <m:sub>
              <m:r>
                <w:rPr>
                  <w:rFonts w:ascii="Cambria Math" w:hAnsi="Cambria Math"/>
                </w:rPr>
                <m:t>t-s+k</m:t>
              </m:r>
            </m:sub>
          </m:sSub>
        </m:oMath>
      </m:oMathPara>
    </w:p>
    <w:p w14:paraId="7B8989A6" w14:textId="6672940C" w:rsidR="00B954EC" w:rsidRDefault="00B954EC" w:rsidP="00E92338"/>
    <w:p w14:paraId="54A67C2E" w14:textId="33C504E2" w:rsidR="00B954EC" w:rsidRDefault="00B954EC" w:rsidP="00764879">
      <w:r>
        <w:t xml:space="preserve">Where </w:t>
      </w:r>
      <w:r w:rsidR="00764879">
        <w:t>α, γ, and δ are the smoothing parameters, and St, Tt, and It are the smoothing equations known as level, trend, and seasonality. The information from the observed values (</w:t>
      </w:r>
      <w:proofErr w:type="spellStart"/>
      <w:r w:rsidR="00764879">
        <w:t>Xt</w:t>
      </w:r>
      <w:proofErr w:type="spellEnd"/>
      <w:r w:rsidR="00764879">
        <w:t>) is projected through the last equation k steps ahead to obtain predictions (</w:t>
      </w:r>
      <w:proofErr w:type="spellStart"/>
      <w:r w:rsidR="00764879">
        <w:t>X</w:t>
      </w:r>
      <w:r w:rsidR="00764879" w:rsidRPr="00060A69">
        <w:rPr>
          <w:vertAlign w:val="subscript"/>
        </w:rPr>
        <w:t>t</w:t>
      </w:r>
      <w:proofErr w:type="spellEnd"/>
      <w:r w:rsidR="00764879">
        <w:t xml:space="preserve"> (k)).</w:t>
      </w:r>
      <w:r w:rsidR="006A4E1A">
        <w:t xml:space="preserve"> </w:t>
      </w:r>
    </w:p>
    <w:p w14:paraId="28592726" w14:textId="073AF159" w:rsidR="006A4E1A" w:rsidRDefault="006A4E1A" w:rsidP="006A4E1A">
      <w:r>
        <w:t>The trend and seasonal equations can be expressed in an additive or multiplicative form. The way the equations are combined allow a total of 30 possible combinations.</w:t>
      </w:r>
    </w:p>
    <w:p w14:paraId="7B4991EF" w14:textId="5F8C58BA" w:rsidR="003358FC" w:rsidRDefault="003358FC" w:rsidP="003358FC">
      <w:r>
        <w:t>Taylor [</w:t>
      </w:r>
      <w:r w:rsidR="00AF46D4">
        <w:fldChar w:fldCharType="begin"/>
      </w:r>
      <w:r w:rsidR="00AF46D4">
        <w:instrText xml:space="preserve"> REF _Ref65278524 \r \h </w:instrText>
      </w:r>
      <w:r w:rsidR="00AF46D4">
        <w:fldChar w:fldCharType="separate"/>
      </w:r>
      <w:r w:rsidR="00AF46D4">
        <w:t>18</w:t>
      </w:r>
      <w:r w:rsidR="00AF46D4">
        <w:fldChar w:fldCharType="end"/>
      </w:r>
      <w:r w:rsidR="00AF46D4">
        <w:t>,</w:t>
      </w:r>
      <w:r w:rsidR="00AF46D4">
        <w:fldChar w:fldCharType="begin"/>
      </w:r>
      <w:r w:rsidR="00AF46D4">
        <w:instrText xml:space="preserve"> REF _Ref65278526 \r \h </w:instrText>
      </w:r>
      <w:r w:rsidR="00AF46D4">
        <w:fldChar w:fldCharType="separate"/>
      </w:r>
      <w:r w:rsidR="00AF46D4">
        <w:t>19</w:t>
      </w:r>
      <w:r w:rsidR="00AF46D4">
        <w:fldChar w:fldCharType="end"/>
      </w:r>
      <w:commentRangeStart w:id="21"/>
      <w:commentRangeEnd w:id="21"/>
      <w:r w:rsidR="00ED4ED8">
        <w:rPr>
          <w:rStyle w:val="CommentReference"/>
        </w:rPr>
        <w:commentReference w:id="21"/>
      </w:r>
      <w:r>
        <w:t xml:space="preserve">] introduced the double and triple seasonal Holt–Winters models (HWT). These models are characterized by capturing the information contained in the seasonal component, split into several </w:t>
      </w:r>
      <w:proofErr w:type="spellStart"/>
      <w:r>
        <w:t>seasonalities</w:t>
      </w:r>
      <w:proofErr w:type="spellEnd"/>
      <w:r>
        <w:t xml:space="preserve"> of different lengths, as well as including an adjustment of the forecast including the first autocorrelation error. García-Díaz and Trull generalized these models to adapt to an indeterminate number of </w:t>
      </w:r>
      <w:proofErr w:type="spellStart"/>
      <w:r>
        <w:t>seasonalities</w:t>
      </w:r>
      <w:proofErr w:type="spellEnd"/>
      <w:r>
        <w:t>, proposing the multiple seasonal Holt–Winters models (</w:t>
      </w:r>
      <w:proofErr w:type="spellStart"/>
      <w:r>
        <w:t>nHWT</w:t>
      </w:r>
      <w:proofErr w:type="spellEnd"/>
      <w:r>
        <w:t>)</w:t>
      </w:r>
      <w:r w:rsidR="00BD4CAB">
        <w:t xml:space="preserve"> [</w:t>
      </w:r>
      <w:r w:rsidR="00AF46D4">
        <w:fldChar w:fldCharType="begin"/>
      </w:r>
      <w:r w:rsidR="00AF46D4">
        <w:instrText xml:space="preserve"> REF _Ref65278545 \r \h </w:instrText>
      </w:r>
      <w:r w:rsidR="00AF46D4">
        <w:fldChar w:fldCharType="separate"/>
      </w:r>
      <w:r w:rsidR="00AF46D4">
        <w:t>20</w:t>
      </w:r>
      <w:r w:rsidR="00AF46D4">
        <w:fldChar w:fldCharType="end"/>
      </w:r>
      <w:commentRangeStart w:id="22"/>
      <w:commentRangeEnd w:id="22"/>
      <w:r w:rsidR="00BD4CAB">
        <w:rPr>
          <w:rStyle w:val="CommentReference"/>
        </w:rPr>
        <w:commentReference w:id="22"/>
      </w:r>
      <w:r w:rsidR="00BD4CAB">
        <w:t>]</w:t>
      </w:r>
      <w:r>
        <w:t>.</w:t>
      </w:r>
    </w:p>
    <w:p w14:paraId="1321BA56" w14:textId="4C21BE8C" w:rsidR="001A5B7C" w:rsidRDefault="00D86C45" w:rsidP="00523717">
      <w:r>
        <w:t>The Holt–Winters models are recursive, and thus an initialization value is needed to feed the model.</w:t>
      </w:r>
      <w:r w:rsidR="00CD7A75">
        <w:t xml:space="preserve"> The way to obtain the initial values must match the trend and seasonal method, as it would impact </w:t>
      </w:r>
      <w:proofErr w:type="gramStart"/>
      <w:r w:rsidR="00CD7A75">
        <w:t>later on</w:t>
      </w:r>
      <w:proofErr w:type="gramEnd"/>
      <w:r w:rsidR="00CD7A75">
        <w:t xml:space="preserve"> the accuracy of the model.</w:t>
      </w:r>
      <w:r w:rsidR="00523717">
        <w:t xml:space="preserve"> The proposed methods for the initialization of the Holt–Winters models are separated into three groups. The first ones calculate the seeds for the level and trend separately. The last one implements each seasonality separately. The latter first obtains a seed, as the trend, and then obtains another one on a recurring basis, such as that of the level.</w:t>
      </w:r>
    </w:p>
    <w:p w14:paraId="4597EF49" w14:textId="05300D69" w:rsidR="004C13F8" w:rsidRDefault="00AC46B9" w:rsidP="00AC46B9">
      <w:pPr>
        <w:pStyle w:val="ListParagraph"/>
        <w:numPr>
          <w:ilvl w:val="0"/>
          <w:numId w:val="2"/>
        </w:numPr>
      </w:pPr>
      <w:r>
        <w:t>Level methods:</w:t>
      </w:r>
    </w:p>
    <w:p w14:paraId="78C7013F" w14:textId="2C5D2CEC" w:rsidR="008F4822" w:rsidRPr="008F4822" w:rsidRDefault="006E0F69" w:rsidP="00AC46B9">
      <w:pPr>
        <w:pStyle w:val="ListParagraph"/>
        <w:numPr>
          <w:ilvl w:val="1"/>
          <w:numId w:val="2"/>
        </w:numPr>
      </w:pPr>
      <w:r>
        <w:t>Moving average from Holt [</w:t>
      </w:r>
      <w:r w:rsidR="00831E11">
        <w:fldChar w:fldCharType="begin"/>
      </w:r>
      <w:r w:rsidR="00831E11">
        <w:instrText xml:space="preserve"> REF _Ref65278561 \r \h </w:instrText>
      </w:r>
      <w:r w:rsidR="00831E11">
        <w:fldChar w:fldCharType="separate"/>
      </w:r>
      <w:r w:rsidR="00831E11">
        <w:t>21</w:t>
      </w:r>
      <w:r w:rsidR="00831E11">
        <w:fldChar w:fldCharType="end"/>
      </w:r>
      <w:commentRangeStart w:id="23"/>
      <w:commentRangeEnd w:id="23"/>
      <w:r w:rsidR="000155F7">
        <w:rPr>
          <w:rStyle w:val="CommentReference"/>
        </w:rPr>
        <w:commentReference w:id="23"/>
      </w:r>
      <w:r>
        <w:t xml:space="preserve">] </w:t>
      </w:r>
    </w:p>
    <w:p w14:paraId="1F7F1EA9" w14:textId="785BE758" w:rsidR="00AC46B9" w:rsidRPr="008F4822" w:rsidRDefault="00E82A3A" w:rsidP="008F4822">
      <w:pPr>
        <w:pStyle w:val="ListParagraph"/>
        <w:ind w:left="1800" w:firstLine="0"/>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m</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m</m:t>
                          </m:r>
                        </m:sub>
                      </m:sSub>
                    </m:sub>
                  </m:sSub>
                  <m:r>
                    <w:rPr>
                      <w:rFonts w:ascii="Cambria Math" w:hAnsi="Cambria Math"/>
                    </w:rPr>
                    <m:t xml:space="preserve"> </m:t>
                  </m:r>
                </m:num>
                <m:den>
                  <m:sSub>
                    <m:sSubPr>
                      <m:ctrlPr>
                        <w:rPr>
                          <w:rFonts w:ascii="Cambria Math" w:hAnsi="Cambria Math"/>
                          <w:i/>
                        </w:rPr>
                      </m:ctrlPr>
                    </m:sSubPr>
                    <m:e>
                      <m:r>
                        <w:rPr>
                          <w:rFonts w:ascii="Cambria Math" w:hAnsi="Cambria Math"/>
                        </w:rPr>
                        <m:t>s</m:t>
                      </m:r>
                    </m:e>
                    <m:sub>
                      <m:r>
                        <w:rPr>
                          <w:rFonts w:ascii="Cambria Math" w:hAnsi="Cambria Math"/>
                        </w:rPr>
                        <m:t>m</m:t>
                      </m:r>
                    </m:sub>
                  </m:sSub>
                </m:den>
              </m:f>
            </m:e>
          </m:d>
        </m:oMath>
      </m:oMathPara>
    </w:p>
    <w:p w14:paraId="6A6EAD9D" w14:textId="5D03A594" w:rsidR="008F4822" w:rsidRDefault="001D2556" w:rsidP="00AC46B9">
      <w:pPr>
        <w:pStyle w:val="ListParagraph"/>
        <w:numPr>
          <w:ilvl w:val="1"/>
          <w:numId w:val="2"/>
        </w:numPr>
      </w:pPr>
      <w:r>
        <w:lastRenderedPageBreak/>
        <w:t>First value [</w:t>
      </w:r>
      <w:r w:rsidR="00831E11">
        <w:t>21</w:t>
      </w:r>
      <w:r>
        <w:t>]</w:t>
      </w:r>
    </w:p>
    <w:p w14:paraId="40E5B7B4" w14:textId="258495AC" w:rsidR="001D2556" w:rsidRDefault="00E82A3A" w:rsidP="008F4822">
      <w:pPr>
        <w:pStyle w:val="ListParagraph"/>
        <w:ind w:left="2520" w:firstLine="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053F52E0" w14:textId="48DABFEC" w:rsidR="007701F8" w:rsidRDefault="001D2556" w:rsidP="00AC46B9">
      <w:pPr>
        <w:pStyle w:val="ListParagraph"/>
        <w:numPr>
          <w:ilvl w:val="1"/>
          <w:numId w:val="2"/>
        </w:numPr>
      </w:pPr>
      <w:r>
        <w:t>First period’s average adapted from Winters [</w:t>
      </w:r>
      <w:r w:rsidR="0041251F">
        <w:fldChar w:fldCharType="begin"/>
      </w:r>
      <w:r w:rsidR="0041251F">
        <w:instrText xml:space="preserve"> REF _Ref65278815 \r \h </w:instrText>
      </w:r>
      <w:r w:rsidR="0041251F">
        <w:fldChar w:fldCharType="separate"/>
      </w:r>
      <w:r w:rsidR="0041251F">
        <w:t>22</w:t>
      </w:r>
      <w:r w:rsidR="0041251F">
        <w:fldChar w:fldCharType="end"/>
      </w:r>
      <w:commentRangeStart w:id="24"/>
      <w:commentRangeEnd w:id="24"/>
      <w:r w:rsidR="000155F7">
        <w:rPr>
          <w:rStyle w:val="CommentReference"/>
        </w:rPr>
        <w:commentReference w:id="24"/>
      </w:r>
      <w:r>
        <w:t xml:space="preserve">] </w:t>
      </w:r>
    </w:p>
    <w:p w14:paraId="3735D9AA" w14:textId="51D576E7" w:rsidR="001D2556" w:rsidRDefault="00E82A3A" w:rsidP="007701F8">
      <w:pPr>
        <w:pStyle w:val="ListParagraph"/>
        <w:ind w:left="1800" w:firstLine="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s</m:t>
                      </m:r>
                    </m:e>
                    <m:sub>
                      <m:r>
                        <w:rPr>
                          <w:rFonts w:ascii="Cambria Math" w:hAnsi="Cambria Math"/>
                        </w:rPr>
                        <m:t>m</m:t>
                      </m:r>
                    </m:sub>
                  </m:sSub>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sSub>
                <m:sSubPr>
                  <m:ctrlPr>
                    <w:rPr>
                      <w:rFonts w:ascii="Cambria Math" w:hAnsi="Cambria Math"/>
                      <w:i/>
                    </w:rPr>
                  </m:ctrlPr>
                </m:sSubPr>
                <m:e>
                  <m:r>
                    <w:rPr>
                      <w:rFonts w:ascii="Cambria Math" w:hAnsi="Cambria Math"/>
                    </w:rPr>
                    <m:t>s</m:t>
                  </m:r>
                </m:e>
                <m:sub>
                  <m:r>
                    <w:rPr>
                      <w:rFonts w:ascii="Cambria Math" w:hAnsi="Cambria Math"/>
                    </w:rPr>
                    <m:t>m</m:t>
                  </m:r>
                </m:sub>
              </m:sSub>
            </m:den>
          </m:f>
        </m:oMath>
      </m:oMathPara>
    </w:p>
    <w:p w14:paraId="3B22B696" w14:textId="4210FB0C" w:rsidR="009726CF" w:rsidRDefault="00A01A1C" w:rsidP="009726CF">
      <w:pPr>
        <w:pStyle w:val="ListParagraph"/>
        <w:numPr>
          <w:ilvl w:val="0"/>
          <w:numId w:val="2"/>
        </w:numPr>
      </w:pPr>
      <w:r>
        <w:t>Trend methods</w:t>
      </w:r>
    </w:p>
    <w:p w14:paraId="70402479" w14:textId="77777777" w:rsidR="007701F8" w:rsidRDefault="006C1A5B" w:rsidP="006C1A5B">
      <w:pPr>
        <w:pStyle w:val="ListParagraph"/>
        <w:numPr>
          <w:ilvl w:val="1"/>
          <w:numId w:val="2"/>
        </w:numPr>
      </w:pPr>
      <w:r>
        <w:t>Newbold [26]</w:t>
      </w:r>
    </w:p>
    <w:p w14:paraId="207BDEF1" w14:textId="2A789D88" w:rsidR="006C1A5B" w:rsidRPr="006C1A5B" w:rsidRDefault="00E82A3A" w:rsidP="007701F8">
      <w:pPr>
        <w:pStyle w:val="ListParagraph"/>
        <w:ind w:left="1800" w:firstLine="0"/>
      </w:pPr>
      <m:oMathPara>
        <m:oMath>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=0 </m:t>
              </m:r>
              <m:d>
                <m:dPr>
                  <m:ctrlPr>
                    <w:rPr>
                      <w:rFonts w:ascii="Cambria Math" w:hAnsi="Cambria Math"/>
                      <w:i/>
                    </w:rPr>
                  </m:ctrlPr>
                </m:dPr>
                <m:e>
                  <m:r>
                    <w:rPr>
                      <w:rFonts w:ascii="Cambria Math" w:hAnsi="Cambria Math"/>
                    </w:rPr>
                    <m:t>additive</m:t>
                  </m:r>
                </m:e>
              </m:d>
            </m:num>
            <m:den>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=1 </m:t>
              </m:r>
              <m:d>
                <m:dPr>
                  <m:ctrlPr>
                    <w:rPr>
                      <w:rFonts w:ascii="Cambria Math" w:hAnsi="Cambria Math"/>
                      <w:i/>
                    </w:rPr>
                  </m:ctrlPr>
                </m:dPr>
                <m:e>
                  <m:r>
                    <w:rPr>
                      <w:rFonts w:ascii="Cambria Math" w:hAnsi="Cambria Math"/>
                    </w:rPr>
                    <m:t>multiplicative</m:t>
                  </m:r>
                </m:e>
              </m:d>
            </m:den>
          </m:f>
        </m:oMath>
      </m:oMathPara>
    </w:p>
    <w:p w14:paraId="11C97E9D" w14:textId="59412E64" w:rsidR="007701F8" w:rsidRDefault="006C1A5B" w:rsidP="006C1A5B">
      <w:pPr>
        <w:pStyle w:val="ListParagraph"/>
        <w:numPr>
          <w:ilvl w:val="1"/>
          <w:numId w:val="2"/>
        </w:numPr>
      </w:pPr>
      <w:r>
        <w:t>Taylor [</w:t>
      </w:r>
      <w:r w:rsidR="0029366B">
        <w:t>18</w:t>
      </w:r>
      <w:commentRangeStart w:id="25"/>
      <w:commentRangeEnd w:id="25"/>
      <w:r w:rsidR="008B1EB4">
        <w:rPr>
          <w:rStyle w:val="CommentReference"/>
        </w:rPr>
        <w:commentReference w:id="25"/>
      </w:r>
      <w:r>
        <w:t>]</w:t>
      </w:r>
    </w:p>
    <w:p w14:paraId="5B6CE50F" w14:textId="33B6CD4B" w:rsidR="006C1A5B" w:rsidRPr="005B7D5D" w:rsidRDefault="00E82A3A" w:rsidP="007701F8">
      <w:pPr>
        <w:pStyle w:val="ListParagraph"/>
        <w:ind w:left="1800" w:firstLine="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2</m:t>
                              </m:r>
                            </m:sub>
                          </m:sSub>
                        </m:e>
                      </m:acc>
                    </m:num>
                    <m:den>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m</m:t>
                              </m:r>
                            </m:sub>
                          </m:sSub>
                        </m:sup>
                        <m:e>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nary>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p</m:t>
                          </m:r>
                        </m:sub>
                      </m:sSub>
                    </m:den>
                  </m:f>
                </m:e>
              </m:d>
            </m:num>
            <m:den>
              <m:r>
                <w:rPr>
                  <w:rFonts w:ascii="Cambria Math" w:hAnsi="Cambria Math"/>
                </w:rPr>
                <m:t>2</m:t>
              </m:r>
            </m:den>
          </m:f>
        </m:oMath>
      </m:oMathPara>
    </w:p>
    <w:p w14:paraId="06EE80F4" w14:textId="63E0C8E0" w:rsidR="005B7D5D" w:rsidRDefault="005B7D5D" w:rsidP="005B7D5D">
      <w:pPr>
        <w:pStyle w:val="ListParagraph"/>
        <w:numPr>
          <w:ilvl w:val="0"/>
          <w:numId w:val="2"/>
        </w:numPr>
      </w:pPr>
      <w:r>
        <w:t>Seasonality calculation method</w:t>
      </w:r>
    </w:p>
    <w:p w14:paraId="41872319" w14:textId="0A8940E5" w:rsidR="005B7D5D" w:rsidRDefault="001A64C0" w:rsidP="005B7D5D">
      <w:pPr>
        <w:pStyle w:val="ListParagraph"/>
        <w:numPr>
          <w:ilvl w:val="1"/>
          <w:numId w:val="2"/>
        </w:numPr>
      </w:pPr>
      <w:r>
        <w:t>Granger and Newbold [</w:t>
      </w:r>
      <w:r w:rsidR="00814758">
        <w:fldChar w:fldCharType="begin"/>
      </w:r>
      <w:r w:rsidR="00814758">
        <w:instrText xml:space="preserve"> REF _Ref65278849 \r \h </w:instrText>
      </w:r>
      <w:r w:rsidR="00814758">
        <w:fldChar w:fldCharType="separate"/>
      </w:r>
      <w:r w:rsidR="00814758">
        <w:t>23</w:t>
      </w:r>
      <w:r w:rsidR="00814758">
        <w:fldChar w:fldCharType="end"/>
      </w:r>
      <w:commentRangeStart w:id="26"/>
      <w:commentRangeEnd w:id="26"/>
      <w:r w:rsidR="008B1EB4">
        <w:rPr>
          <w:rStyle w:val="CommentReference"/>
        </w:rPr>
        <w:commentReference w:id="26"/>
      </w:r>
      <w:r>
        <w:t>]</w:t>
      </w:r>
    </w:p>
    <w:p w14:paraId="51809532" w14:textId="60421272" w:rsidR="001A64C0" w:rsidRPr="004E3CEB" w:rsidRDefault="00E82A3A" w:rsidP="001A64C0">
      <w:pPr>
        <w:pStyle w:val="ListParagraph"/>
        <w:ind w:left="1800" w:firstLine="0"/>
      </w:pPr>
      <m:oMathPara>
        <m:oMath>
          <m:sSubSup>
            <m:sSubSupPr>
              <m:ctrlPr>
                <w:rPr>
                  <w:rFonts w:ascii="Cambria Math" w:hAnsi="Cambria Math"/>
                  <w:i/>
                </w:rPr>
              </m:ctrlPr>
            </m:sSubSupPr>
            <m:e>
              <m: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sub>
            <m:sup>
              <m:r>
                <w:rPr>
                  <w:rFonts w:ascii="Cambria Math" w:hAnsi="Cambria Math"/>
                </w:rPr>
                <m:t>*(i)</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e>
              </m:acc>
            </m:den>
          </m:f>
          <m:r>
            <w:rPr>
              <w:rFonts w:ascii="Cambria Math" w:hAnsi="Cambria Math"/>
            </w:rPr>
            <m:t>, t=1…</m:t>
          </m:r>
          <m:sSub>
            <m:sSubPr>
              <m:ctrlPr>
                <w:rPr>
                  <w:rFonts w:ascii="Cambria Math" w:hAnsi="Cambria Math"/>
                  <w:i/>
                </w:rPr>
              </m:ctrlPr>
            </m:sSubPr>
            <m:e>
              <m:r>
                <w:rPr>
                  <w:rFonts w:ascii="Cambria Math" w:hAnsi="Cambria Math"/>
                </w:rPr>
                <m:t>s</m:t>
              </m:r>
            </m:e>
            <m:sub>
              <m:r>
                <w:rPr>
                  <w:rFonts w:ascii="Cambria Math" w:hAnsi="Cambria Math"/>
                </w:rPr>
                <m:t>i</m:t>
              </m:r>
            </m:sub>
          </m:sSub>
        </m:oMath>
      </m:oMathPara>
    </w:p>
    <w:p w14:paraId="61CA8324" w14:textId="6601C214" w:rsidR="004E3CEB" w:rsidRPr="00BA0354" w:rsidRDefault="00E82A3A" w:rsidP="001A64C0">
      <w:pPr>
        <w:pStyle w:val="ListParagraph"/>
        <w:ind w:left="1800" w:firstLine="0"/>
      </w:pPr>
      <m:oMathPara>
        <m:oMath>
          <m:sSubSup>
            <m:sSubSupPr>
              <m:ctrlPr>
                <w:rPr>
                  <w:rFonts w:ascii="Cambria Math" w:hAnsi="Cambria Math"/>
                  <w:i/>
                </w:rPr>
              </m:ctrlPr>
            </m:sSubSupPr>
            <m:e>
              <m: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sub>
            <m:sup>
              <m:d>
                <m:dPr>
                  <m:ctrlPr>
                    <w:rPr>
                      <w:rFonts w:ascii="Cambria Math" w:hAnsi="Cambria Math"/>
                      <w:i/>
                    </w:rPr>
                  </m:ctrlPr>
                </m:dPr>
                <m:e>
                  <m:r>
                    <w:rPr>
                      <w:rFonts w:ascii="Cambria Math" w:hAnsi="Cambria Math"/>
                    </w:rPr>
                    <m:t>i</m:t>
                  </m:r>
                </m:e>
              </m:d>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sub>
                    <m:sup>
                      <m:r>
                        <w:rPr>
                          <w:rFonts w:ascii="Cambria Math" w:hAnsi="Cambria Math"/>
                        </w:rPr>
                        <m:t>*</m:t>
                      </m:r>
                      <m:d>
                        <m:dPr>
                          <m:ctrlPr>
                            <w:rPr>
                              <w:rFonts w:ascii="Cambria Math" w:hAnsi="Cambria Math"/>
                              <w:i/>
                            </w:rPr>
                          </m:ctrlPr>
                        </m:dPr>
                        <m:e>
                          <m:r>
                            <w:rPr>
                              <w:rFonts w:ascii="Cambria Math" w:hAnsi="Cambria Math"/>
                            </w:rPr>
                            <m:t>i</m:t>
                          </m:r>
                        </m:e>
                      </m:d>
                    </m:sup>
                  </m:sSubSup>
                  <m:r>
                    <w:rPr>
                      <w:rFonts w:ascii="Cambria Math" w:hAnsi="Cambria Math"/>
                    </w:rPr>
                    <m:t>, i=1</m:t>
                  </m:r>
                </m:e>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sub>
                        <m:sup>
                          <m:r>
                            <w:rPr>
                              <w:rFonts w:ascii="Cambria Math" w:hAnsi="Cambria Math"/>
                            </w:rPr>
                            <m:t>*</m:t>
                          </m:r>
                          <m:d>
                            <m:dPr>
                              <m:ctrlPr>
                                <w:rPr>
                                  <w:rFonts w:ascii="Cambria Math" w:hAnsi="Cambria Math"/>
                                  <w:i/>
                                </w:rPr>
                              </m:ctrlPr>
                            </m:dPr>
                            <m:e>
                              <m:r>
                                <w:rPr>
                                  <w:rFonts w:ascii="Cambria Math" w:hAnsi="Cambria Math"/>
                                </w:rPr>
                                <m:t>i</m:t>
                              </m:r>
                            </m:e>
                          </m:d>
                        </m:sup>
                      </m:sSub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i-1</m:t>
                          </m:r>
                        </m:sup>
                        <m:e>
                          <m:sSubSup>
                            <m:sSubSupPr>
                              <m:ctrlPr>
                                <w:rPr>
                                  <w:rFonts w:ascii="Cambria Math" w:hAnsi="Cambria Math"/>
                                  <w:i/>
                                </w:rPr>
                              </m:ctrlPr>
                            </m:sSubSupPr>
                            <m:e>
                              <m: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sub>
                            <m:sup>
                              <m:r>
                                <w:rPr>
                                  <w:rFonts w:ascii="Cambria Math" w:hAnsi="Cambria Math"/>
                                </w:rPr>
                                <m:t>*</m:t>
                              </m:r>
                              <m:d>
                                <m:dPr>
                                  <m:ctrlPr>
                                    <w:rPr>
                                      <w:rFonts w:ascii="Cambria Math" w:hAnsi="Cambria Math"/>
                                      <w:i/>
                                    </w:rPr>
                                  </m:ctrlPr>
                                </m:dPr>
                                <m:e>
                                  <m:r>
                                    <w:rPr>
                                      <w:rFonts w:ascii="Cambria Math" w:hAnsi="Cambria Math"/>
                                    </w:rPr>
                                    <m:t>i</m:t>
                                  </m:r>
                                </m:e>
                              </m:d>
                            </m:sup>
                          </m:sSubSup>
                        </m:e>
                      </m:nary>
                    </m:den>
                  </m:f>
                  <m:r>
                    <w:rPr>
                      <w:rFonts w:ascii="Cambria Math" w:hAnsi="Cambria Math"/>
                    </w:rPr>
                    <m:t>, i&gt;1</m:t>
                  </m:r>
                </m:e>
              </m:eqArr>
            </m:e>
          </m:d>
        </m:oMath>
      </m:oMathPara>
    </w:p>
    <w:p w14:paraId="6C7F6802" w14:textId="397203FB" w:rsidR="00BA0354" w:rsidRDefault="00237E43" w:rsidP="00786B73">
      <w:pPr>
        <w:pStyle w:val="ListParagraph"/>
        <w:numPr>
          <w:ilvl w:val="1"/>
          <w:numId w:val="2"/>
        </w:numPr>
      </w:pPr>
      <w:r>
        <w:t>Brockwell and Davis [</w:t>
      </w:r>
      <w:r w:rsidR="00814758">
        <w:fldChar w:fldCharType="begin"/>
      </w:r>
      <w:r w:rsidR="00814758">
        <w:instrText xml:space="preserve"> REF _Ref65278252 \r \h </w:instrText>
      </w:r>
      <w:r w:rsidR="00814758">
        <w:fldChar w:fldCharType="separate"/>
      </w:r>
      <w:r w:rsidR="00814758">
        <w:t>15</w:t>
      </w:r>
      <w:r w:rsidR="00814758">
        <w:fldChar w:fldCharType="end"/>
      </w:r>
      <w:commentRangeStart w:id="27"/>
      <w:commentRangeEnd w:id="27"/>
      <w:r w:rsidR="00CF1095">
        <w:rPr>
          <w:rStyle w:val="CommentReference"/>
        </w:rPr>
        <w:commentReference w:id="27"/>
      </w:r>
      <w:r>
        <w:t>]</w:t>
      </w:r>
      <w:r w:rsidR="00705A5B">
        <w:t xml:space="preserve">. </w:t>
      </w:r>
      <w:r w:rsidR="00786B73">
        <w:t xml:space="preserve">proposed another method, in which the calculation of seasonality is done by obtaining the weights of the series against the average values of the cyclic pattern. This method is certified by </w:t>
      </w:r>
      <w:proofErr w:type="gramStart"/>
      <w:r w:rsidR="00786B73">
        <w:t>NIST</w:t>
      </w:r>
      <w:proofErr w:type="gramEnd"/>
    </w:p>
    <w:p w14:paraId="2CD1D213" w14:textId="25EE0737" w:rsidR="00EC6C5A" w:rsidRDefault="00705A5B" w:rsidP="00C26347">
      <w:pPr>
        <w:pStyle w:val="ListParagraph"/>
        <w:numPr>
          <w:ilvl w:val="1"/>
          <w:numId w:val="2"/>
        </w:numPr>
      </w:pPr>
      <w:r>
        <w:t>Winters [4]</w:t>
      </w:r>
      <w:r w:rsidR="00097D30">
        <w:t xml:space="preserve">. The calculation of seasonality consists in calculating the series averages over the series without a trend. </w:t>
      </w:r>
    </w:p>
    <w:p w14:paraId="738BD0FB" w14:textId="252C3053" w:rsidR="00EC6C5A" w:rsidRDefault="00E156C2" w:rsidP="00E156C2">
      <w:pPr>
        <w:pStyle w:val="Heading2"/>
      </w:pPr>
      <w:bookmarkStart w:id="28" w:name="_Toc65279698"/>
      <w:r>
        <w:t>Long-short term memory (LSTM)</w:t>
      </w:r>
      <w:bookmarkEnd w:id="28"/>
    </w:p>
    <w:p w14:paraId="2B46A204" w14:textId="7BD80FB8" w:rsidR="00E156C2" w:rsidRDefault="00A11F1F" w:rsidP="0042675E">
      <w:r>
        <w:t xml:space="preserve">The LSTM networks implements a gated cell to store information, </w:t>
      </w:r>
      <w:r w:rsidR="00D15971">
        <w:t>like</w:t>
      </w:r>
      <w:r>
        <w:t xml:space="preserve"> computer memory. Unlike the </w:t>
      </w:r>
      <w:proofErr w:type="gramStart"/>
      <w:r>
        <w:t>aforementioned networks</w:t>
      </w:r>
      <w:proofErr w:type="gramEnd"/>
      <w:r>
        <w:t>, the LSTM cells also learn when to allow reads and writes of information from previous time-steps. Hence the LSTM model solves the problem of a vanishing or exploding gradient and makes it possible for the network to correctly remember information far back in the sequence. Figure 2.2 presents the inner components of the LSTM-cell. One cell handles one time step worth of data and pass along chosen information to the next cell at</w:t>
      </w:r>
      <w:r w:rsidR="0042675E">
        <w:t xml:space="preserve"> the next time step, depending on the gates. Figure 2.3 depicts an example where three consecutive time-steps are used to predict the fourth. Notice the additional output Ct compared to 2.1, which only uses h</w:t>
      </w:r>
      <w:r w:rsidR="0042675E" w:rsidRPr="0042675E">
        <w:rPr>
          <w:vertAlign w:val="subscript"/>
        </w:rPr>
        <w:t>t</w:t>
      </w:r>
      <w:r w:rsidR="0042675E">
        <w:t>.</w:t>
      </w:r>
    </w:p>
    <w:p w14:paraId="1D80DD7E" w14:textId="77777777" w:rsidR="00EE604F" w:rsidRDefault="00F23367" w:rsidP="00EE604F">
      <w:pPr>
        <w:keepNext/>
        <w:jc w:val="center"/>
      </w:pPr>
      <w:r w:rsidRPr="00F23367">
        <w:rPr>
          <w:noProof/>
        </w:rPr>
        <w:drawing>
          <wp:inline distT="0" distB="0" distL="0" distR="0" wp14:anchorId="30E319A0" wp14:editId="14B63451">
            <wp:extent cx="3185160" cy="1740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8944" cy="1742585"/>
                    </a:xfrm>
                    <a:prstGeom prst="rect">
                      <a:avLst/>
                    </a:prstGeom>
                  </pic:spPr>
                </pic:pic>
              </a:graphicData>
            </a:graphic>
          </wp:inline>
        </w:drawing>
      </w:r>
    </w:p>
    <w:p w14:paraId="3A00F856" w14:textId="2EE2F308" w:rsidR="00F23367" w:rsidRDefault="00EE604F" w:rsidP="00EE604F">
      <w:pPr>
        <w:pStyle w:val="Caption"/>
      </w:pPr>
      <w:r>
        <w:t xml:space="preserve">Figure </w:t>
      </w:r>
      <w:fldSimple w:instr=" SEQ Figure \* ARABIC ">
        <w:r w:rsidR="00AE4985">
          <w:rPr>
            <w:noProof/>
          </w:rPr>
          <w:t>1</w:t>
        </w:r>
      </w:fldSimple>
      <w:r>
        <w:t xml:space="preserve"> </w:t>
      </w:r>
      <w:r w:rsidRPr="008A2266">
        <w:t>An LSTM Cell and its components.</w:t>
      </w:r>
      <w:r>
        <w:t>[</w:t>
      </w:r>
      <w:commentRangeStart w:id="29"/>
      <w:r>
        <w:t>5</w:t>
      </w:r>
      <w:commentRangeEnd w:id="29"/>
      <w:r>
        <w:rPr>
          <w:rStyle w:val="CommentReference"/>
        </w:rPr>
        <w:commentReference w:id="29"/>
      </w:r>
      <w:r>
        <w:t>]</w:t>
      </w:r>
    </w:p>
    <w:p w14:paraId="442CAEC8" w14:textId="77777777" w:rsidR="004A57A2" w:rsidRDefault="00240344" w:rsidP="004A57A2">
      <w:pPr>
        <w:keepNext/>
        <w:jc w:val="center"/>
      </w:pPr>
      <w:r w:rsidRPr="00240344">
        <w:rPr>
          <w:noProof/>
        </w:rPr>
        <w:lastRenderedPageBreak/>
        <w:drawing>
          <wp:inline distT="0" distB="0" distL="0" distR="0" wp14:anchorId="01038D9E" wp14:editId="51F392F5">
            <wp:extent cx="4015740" cy="1857414"/>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3622" cy="1865685"/>
                    </a:xfrm>
                    <a:prstGeom prst="rect">
                      <a:avLst/>
                    </a:prstGeom>
                  </pic:spPr>
                </pic:pic>
              </a:graphicData>
            </a:graphic>
          </wp:inline>
        </w:drawing>
      </w:r>
    </w:p>
    <w:p w14:paraId="0221EF61" w14:textId="1FC6DCC4" w:rsidR="002124E0" w:rsidRDefault="004A57A2" w:rsidP="004A57A2">
      <w:pPr>
        <w:pStyle w:val="Caption"/>
      </w:pPr>
      <w:r w:rsidRPr="004A57A2">
        <w:t xml:space="preserve">Figure </w:t>
      </w:r>
      <w:fldSimple w:instr=" SEQ Figure \* ARABIC ">
        <w:r w:rsidR="00AE4985">
          <w:rPr>
            <w:noProof/>
          </w:rPr>
          <w:t>2</w:t>
        </w:r>
      </w:fldSimple>
      <w:r w:rsidRPr="004A57A2">
        <w:t xml:space="preserve"> </w:t>
      </w:r>
      <w:r>
        <w:t>Depicts an example of how time-series forecasting might look like using LSTM-cells [5]</w:t>
      </w:r>
    </w:p>
    <w:p w14:paraId="7A2A5C52" w14:textId="138F6B08" w:rsidR="00747DB2" w:rsidRDefault="001A616E" w:rsidP="001A616E">
      <w:pPr>
        <w:pStyle w:val="Heading2"/>
      </w:pPr>
      <w:bookmarkStart w:id="30" w:name="_Toc65279699"/>
      <w:r>
        <w:t>Gated Recurrent unit (GRU)</w:t>
      </w:r>
      <w:bookmarkEnd w:id="30"/>
    </w:p>
    <w:p w14:paraId="0009BB7F" w14:textId="21B51048" w:rsidR="001A616E" w:rsidRDefault="00FF3B15" w:rsidP="00C33366">
      <w:r>
        <w:t>GRU is some variation of LSTM</w:t>
      </w:r>
      <w:r w:rsidR="00C33366">
        <w:t>. GRU networks do not leverage the cell state and use the hidden state to transfer information. Unlike LSTM, GRU networks contain only three gates and do not maintain an internal cell state. The information that is stored in the internal cell state in an LSTM recurrent unit is incorporated into the hidden state of the GRU. This combined information is aggregated and transferred to the next GRU [</w:t>
      </w:r>
      <w:r w:rsidR="00AE02ED">
        <w:fldChar w:fldCharType="begin"/>
      </w:r>
      <w:r w:rsidR="00AE02ED">
        <w:instrText xml:space="preserve"> REF _Ref65279188 \r \h </w:instrText>
      </w:r>
      <w:r w:rsidR="00AE02ED">
        <w:fldChar w:fldCharType="separate"/>
      </w:r>
      <w:r w:rsidR="00AE02ED">
        <w:t>24</w:t>
      </w:r>
      <w:r w:rsidR="00AE02ED">
        <w:fldChar w:fldCharType="end"/>
      </w:r>
      <w:commentRangeStart w:id="31"/>
      <w:commentRangeEnd w:id="31"/>
      <w:r w:rsidR="00C33366">
        <w:rPr>
          <w:rStyle w:val="CommentReference"/>
        </w:rPr>
        <w:commentReference w:id="31"/>
      </w:r>
      <w:r w:rsidR="00C33366">
        <w:t>].</w:t>
      </w:r>
    </w:p>
    <w:p w14:paraId="5A3080CA" w14:textId="7AF403A4" w:rsidR="006D222D" w:rsidRDefault="00212201" w:rsidP="00695E42">
      <w:r>
        <w:t>The first two gates</w:t>
      </w:r>
      <w:r w:rsidR="00695E42">
        <w:t xml:space="preserve"> reset gate and update </w:t>
      </w:r>
      <w:proofErr w:type="gramStart"/>
      <w:r w:rsidR="00695E42">
        <w:t>gate,</w:t>
      </w:r>
      <w:proofErr w:type="gramEnd"/>
      <w:r w:rsidR="00695E42">
        <w:t xml:space="preserve"> help solve the vanishing gradient problem of a standard RNN: these gates are two vectors that decide what information should be passed to the output [</w:t>
      </w:r>
      <w:r w:rsidR="00AE02ED">
        <w:fldChar w:fldCharType="begin"/>
      </w:r>
      <w:r w:rsidR="00AE02ED">
        <w:instrText xml:space="preserve"> REF _Ref65279188 \r \h </w:instrText>
      </w:r>
      <w:r w:rsidR="00AE02ED">
        <w:fldChar w:fldCharType="separate"/>
      </w:r>
      <w:r w:rsidR="00AE02ED">
        <w:t>24</w:t>
      </w:r>
      <w:r w:rsidR="00AE02ED">
        <w:fldChar w:fldCharType="end"/>
      </w:r>
      <w:commentRangeStart w:id="32"/>
      <w:commentRangeEnd w:id="32"/>
      <w:r w:rsidR="00695E42">
        <w:rPr>
          <w:rStyle w:val="CommentReference"/>
        </w:rPr>
        <w:commentReference w:id="32"/>
      </w:r>
      <w:r w:rsidR="00695E42">
        <w:t>]. The unique characteristics about them is that they can be trained to keep information from long ago, without removing it through time, or delete information that is irrelevant to the prediction.</w:t>
      </w:r>
    </w:p>
    <w:p w14:paraId="47BD103F" w14:textId="2168B7BF" w:rsidR="00212201" w:rsidRDefault="00212201" w:rsidP="00212201">
      <w:pPr>
        <w:pStyle w:val="ListParagraph"/>
        <w:numPr>
          <w:ilvl w:val="0"/>
          <w:numId w:val="2"/>
        </w:numPr>
      </w:pPr>
      <w:r>
        <w:t xml:space="preserve">Update gate – The update gate helps the model to determine how much of the past information (from previous time steps) needs to be passed along to the future. That is </w:t>
      </w:r>
      <w:proofErr w:type="gramStart"/>
      <w:r>
        <w:t>really powerful</w:t>
      </w:r>
      <w:proofErr w:type="gramEnd"/>
      <w:r>
        <w:t xml:space="preserve"> because the model can decide to copy all the information from the past and eliminate the risk of the vanishing gradient problem.</w:t>
      </w:r>
    </w:p>
    <w:p w14:paraId="495DEEE8" w14:textId="4E6FE222" w:rsidR="00212201" w:rsidRDefault="00212201" w:rsidP="00212201">
      <w:pPr>
        <w:pStyle w:val="ListParagraph"/>
        <w:numPr>
          <w:ilvl w:val="0"/>
          <w:numId w:val="2"/>
        </w:numPr>
      </w:pPr>
      <w:r>
        <w:t xml:space="preserve">Reset gate ‒ the reset gate is another gate used to decide how much past information to forget. </w:t>
      </w:r>
    </w:p>
    <w:p w14:paraId="1B340F96" w14:textId="194A6676" w:rsidR="00212201" w:rsidRPr="001A616E" w:rsidRDefault="00FE781D" w:rsidP="00233F95">
      <w:pPr>
        <w:pStyle w:val="ListParagraph"/>
        <w:numPr>
          <w:ilvl w:val="0"/>
          <w:numId w:val="2"/>
        </w:numPr>
      </w:pPr>
      <w:r>
        <w:t xml:space="preserve">Current memory gate – This gate is incorporated into the reset gate and is used to initiate some nonlinearity into the input and develop the input zero-mean. Another motivation to incorporate it into the reset gate is to decrease the impact that previous information has on the current information that is being passed into the future. </w:t>
      </w:r>
    </w:p>
    <w:p w14:paraId="0889AE64" w14:textId="5118BC0D" w:rsidR="00BB37CD" w:rsidRDefault="00BB37CD" w:rsidP="003639E5">
      <w:pPr>
        <w:pStyle w:val="Heading2"/>
      </w:pPr>
      <w:bookmarkStart w:id="33" w:name="_Toc65279700"/>
      <w:proofErr w:type="spellStart"/>
      <w:r>
        <w:t>XGBoost</w:t>
      </w:r>
      <w:bookmarkEnd w:id="33"/>
      <w:proofErr w:type="spellEnd"/>
    </w:p>
    <w:p w14:paraId="079CED39" w14:textId="541C87C5" w:rsidR="002124E0" w:rsidRDefault="00BB37CD" w:rsidP="00BB37CD">
      <w:proofErr w:type="spellStart"/>
      <w:r>
        <w:t>X</w:t>
      </w:r>
      <w:r w:rsidR="00F2639C">
        <w:t>GB</w:t>
      </w:r>
      <w:r>
        <w:t>oost</w:t>
      </w:r>
      <w:proofErr w:type="spellEnd"/>
      <w:r>
        <w:t xml:space="preserve"> is short for </w:t>
      </w:r>
      <w:proofErr w:type="spellStart"/>
      <w:r>
        <w:t>eXtreme</w:t>
      </w:r>
      <w:proofErr w:type="spellEnd"/>
      <w:r>
        <w:t xml:space="preserve"> Gradient Boosting. It is based on gradient boosting framework. Gradient boosting is the machine learning technique to deal with classification, </w:t>
      </w:r>
      <w:proofErr w:type="gramStart"/>
      <w:r>
        <w:t>regression</w:t>
      </w:r>
      <w:proofErr w:type="gramEnd"/>
      <w:r>
        <w:t xml:space="preserve"> and ranking problems. </w:t>
      </w:r>
      <w:proofErr w:type="spellStart"/>
      <w:r>
        <w:t>Xgboost</w:t>
      </w:r>
      <w:proofErr w:type="spellEnd"/>
      <w:r>
        <w:t xml:space="preserve"> has regularized model formalization to control overfitting, which boost its performance. It provides a good result for most of the datasets involving linearity and nonlinearity. It is efficient as it supports parallel computation on a single machine. Model of </w:t>
      </w:r>
      <w:proofErr w:type="spellStart"/>
      <w:r>
        <w:t>Xgboost</w:t>
      </w:r>
      <w:proofErr w:type="spellEnd"/>
      <w:r>
        <w:t xml:space="preserve"> is based on the concept of Gradient boosting which believes that single trees are not strong enough to give accurate prediction. Hence, the ensembles of decision trees are used, where trees are added in such a way that they </w:t>
      </w:r>
      <w:proofErr w:type="gramStart"/>
      <w:r>
        <w:t>optimizes</w:t>
      </w:r>
      <w:proofErr w:type="gramEnd"/>
      <w:r>
        <w:t xml:space="preserve"> the current error. </w:t>
      </w:r>
      <w:r w:rsidR="00AD2A26">
        <w:t>[</w:t>
      </w:r>
      <w:r w:rsidR="00AE02ED">
        <w:fldChar w:fldCharType="begin"/>
      </w:r>
      <w:r w:rsidR="00AE02ED">
        <w:instrText xml:space="preserve"> REF _Ref65279215 \r \h </w:instrText>
      </w:r>
      <w:r w:rsidR="00AE02ED">
        <w:fldChar w:fldCharType="separate"/>
      </w:r>
      <w:r w:rsidR="00AE02ED">
        <w:t>25</w:t>
      </w:r>
      <w:r w:rsidR="00AE02ED">
        <w:fldChar w:fldCharType="end"/>
      </w:r>
      <w:commentRangeStart w:id="34"/>
      <w:commentRangeEnd w:id="34"/>
      <w:r w:rsidR="00AD2A26">
        <w:rPr>
          <w:rStyle w:val="CommentReference"/>
        </w:rPr>
        <w:commentReference w:id="34"/>
      </w:r>
      <w:r w:rsidR="00AD2A26">
        <w:t>].</w:t>
      </w:r>
    </w:p>
    <w:p w14:paraId="6822131E" w14:textId="67F2E37D" w:rsidR="00AD2A26" w:rsidRDefault="00117B23" w:rsidP="00BB37CD">
      <w:r>
        <w:t xml:space="preserve">For given dataset with n examples and m features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D</m:t>
            </m:r>
          </m:e>
        </m:d>
        <m:r>
          <w:rPr>
            <w:rFonts w:ascii="Cambria Math" w:hAnsi="Cambria Math"/>
          </w:rPr>
          <m:t xml:space="preserve">=n,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m:t>
        </m:r>
      </m:oMath>
      <w:r w:rsidR="00767704">
        <w:t xml:space="preserve"> a tree ensemble model </w:t>
      </w:r>
      <w:r w:rsidR="00BB3EF8">
        <w:t>u</w:t>
      </w:r>
      <w:r w:rsidR="00767704">
        <w:t>s</w:t>
      </w:r>
      <w:r w:rsidR="00A2036D">
        <w:t xml:space="preserve">es </w:t>
      </w:r>
      <w:r w:rsidR="00767704">
        <w:t>K additive functions to predict the output</w:t>
      </w:r>
      <w:r w:rsidR="00A2036D">
        <w:t xml:space="preserve"> [</w:t>
      </w:r>
      <w:r w:rsidR="00127614">
        <w:fldChar w:fldCharType="begin"/>
      </w:r>
      <w:r w:rsidR="00127614">
        <w:instrText xml:space="preserve"> REF _Ref65277935 \r \h </w:instrText>
      </w:r>
      <w:r w:rsidR="00127614">
        <w:fldChar w:fldCharType="separate"/>
      </w:r>
      <w:r w:rsidR="00127614">
        <w:t>12</w:t>
      </w:r>
      <w:r w:rsidR="00127614">
        <w:fldChar w:fldCharType="end"/>
      </w:r>
      <w:commentRangeStart w:id="35"/>
      <w:commentRangeEnd w:id="35"/>
      <w:r w:rsidR="007D6C41">
        <w:rPr>
          <w:rStyle w:val="CommentReference"/>
        </w:rPr>
        <w:commentReference w:id="35"/>
      </w:r>
      <w:r w:rsidR="00A2036D">
        <w:t>]:</w:t>
      </w:r>
    </w:p>
    <w:p w14:paraId="6B263BE2" w14:textId="34D43BD9" w:rsidR="00767704" w:rsidRDefault="00767704" w:rsidP="00BB37CD"/>
    <w:p w14:paraId="4D08B94A" w14:textId="505AA3E3" w:rsidR="00767704" w:rsidRDefault="00E82A3A" w:rsidP="00BB37CD">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∈F</m:t>
          </m:r>
        </m:oMath>
      </m:oMathPara>
    </w:p>
    <w:p w14:paraId="761982A8" w14:textId="77777777" w:rsidR="00767704" w:rsidRPr="00117B23" w:rsidRDefault="00767704" w:rsidP="00BB37CD"/>
    <w:p w14:paraId="6FC2CF99" w14:textId="24F8D929" w:rsidR="001079E3" w:rsidRPr="006809EE" w:rsidRDefault="00A728FB" w:rsidP="00BB37CD">
      <w:r>
        <w:lastRenderedPageBreak/>
        <w:t xml:space="preserve">Where </w:t>
      </w:r>
      <m:oMath>
        <m:r>
          <w:rPr>
            <w:rFonts w:ascii="Cambria Math"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r>
                      <w:rPr>
                        <w:rFonts w:ascii="Cambria Math" w:hAnsi="Cambria Math"/>
                      </w:rPr>
                      <m:t>x</m:t>
                    </m:r>
                  </m:e>
                </m:d>
              </m:sub>
            </m:sSub>
          </m:e>
        </m:d>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→T, ω∈</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w:r w:rsidR="003C57A4">
        <w:t xml:space="preserve"> Is the space of regression </w:t>
      </w:r>
      <w:proofErr w:type="gramStart"/>
      <w:r w:rsidR="003C57A4">
        <w:t>trees.</w:t>
      </w:r>
      <w:proofErr w:type="gramEnd"/>
      <w:r w:rsidR="003C57A4">
        <w:t xml:space="preserve"> Here q represents the structure </w:t>
      </w:r>
      <w:r w:rsidR="007A0566">
        <w:t xml:space="preserve">of each tree that maps an example to the corresponding lead index. T is number of leaves </w:t>
      </w:r>
      <w:r w:rsidR="00E1019B">
        <w:t xml:space="preserve">in the tree. Each </w:t>
      </w:r>
      <w:proofErr w:type="spellStart"/>
      <w:r w:rsidR="00E1019B">
        <w:t>f</w:t>
      </w:r>
      <w:r w:rsidR="00E1019B">
        <w:rPr>
          <w:vertAlign w:val="subscript"/>
        </w:rPr>
        <w:t>k</w:t>
      </w:r>
      <w:proofErr w:type="spellEnd"/>
      <w:r w:rsidR="00E1019B">
        <w:t xml:space="preserve"> corresponds to an independent tree structure q and leaf weights </w:t>
      </w:r>
      <w:r w:rsidR="00B12255">
        <w:t>w</w:t>
      </w:r>
      <w:r w:rsidR="00BB3EF8">
        <w:t xml:space="preserve">. Unlike decision tree, each regression tree contains </w:t>
      </w:r>
      <w:r w:rsidR="00957CD4">
        <w:t xml:space="preserve">a continuous score on each of the leaf using </w:t>
      </w:r>
      <w:proofErr w:type="spellStart"/>
      <w:r w:rsidR="006809EE">
        <w:t>w</w:t>
      </w:r>
      <w:r w:rsidR="006809EE">
        <w:rPr>
          <w:vertAlign w:val="subscript"/>
        </w:rPr>
        <w:t>i</w:t>
      </w:r>
      <w:proofErr w:type="spellEnd"/>
      <w:r w:rsidR="006809EE">
        <w:t xml:space="preserve"> to </w:t>
      </w:r>
      <w:r w:rsidR="00F81E9E">
        <w:t xml:space="preserve">represent score on </w:t>
      </w:r>
      <w:proofErr w:type="spellStart"/>
      <w:r w:rsidR="00F81E9E">
        <w:t>i-th</w:t>
      </w:r>
      <w:proofErr w:type="spellEnd"/>
      <w:r w:rsidR="00F81E9E">
        <w:t xml:space="preserve"> leaf.</w:t>
      </w:r>
      <w:r w:rsidR="007A100A">
        <w:t xml:space="preserve"> It will use the decision rules in the trees to classify </w:t>
      </w:r>
      <w:r w:rsidR="00AF78EC">
        <w:t>it into the leaves and calculate the final prediction by summing up the sc</w:t>
      </w:r>
      <w:r w:rsidR="00F3522F">
        <w:t>o</w:t>
      </w:r>
      <w:r w:rsidR="00AF78EC">
        <w:t xml:space="preserve">re in the corresponding </w:t>
      </w:r>
      <w:r w:rsidR="00A2036D">
        <w:t xml:space="preserve">leaves. </w:t>
      </w:r>
    </w:p>
    <w:p w14:paraId="4098FE79" w14:textId="26403DD1" w:rsidR="002124E0" w:rsidRDefault="00BC6CB4" w:rsidP="00A11F1F">
      <w:r>
        <w:t xml:space="preserve">To learn set of </w:t>
      </w:r>
      <w:r w:rsidR="00944CA1">
        <w:t>functions used in the model, it needs to minimize the following regula</w:t>
      </w:r>
      <w:r w:rsidR="008E7D92">
        <w:t>rized objective:</w:t>
      </w:r>
    </w:p>
    <w:p w14:paraId="09903FB7" w14:textId="7DE8F936" w:rsidR="008E7D92" w:rsidRDefault="008E7D92" w:rsidP="00A11F1F"/>
    <w:p w14:paraId="1537F81B" w14:textId="1F4B90AA" w:rsidR="008E7D92" w:rsidRDefault="008E7D92" w:rsidP="00A11F1F">
      <m:oMathPara>
        <m:oMath>
          <m:r>
            <w:rPr>
              <w:rFonts w:ascii="Cambria Math" w:hAnsi="Cambria Math"/>
            </w:rPr>
            <m:t>L</m:t>
          </m:r>
          <m:d>
            <m:dPr>
              <m:ctrlPr>
                <w:rPr>
                  <w:rFonts w:ascii="Cambria Math" w:hAnsi="Cambria Math"/>
                  <w:i/>
                </w:rPr>
              </m:ctrlPr>
            </m:dPr>
            <m:e>
              <m:r>
                <w:rPr>
                  <w:rFonts w:ascii="Cambria Math" w:hAnsi="Cambria Math"/>
                </w:rPr>
                <m:t>φ</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Ω(</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e>
          </m:nary>
        </m:oMath>
      </m:oMathPara>
    </w:p>
    <w:p w14:paraId="39E15CFA" w14:textId="15B8A5E2" w:rsidR="002124E0" w:rsidRDefault="002124E0" w:rsidP="00A11F1F"/>
    <w:p w14:paraId="67C09861" w14:textId="4D2704D6" w:rsidR="002124E0" w:rsidRDefault="00127D50" w:rsidP="00A11F1F">
      <w:r>
        <w:t xml:space="preserve">Where </w:t>
      </w:r>
      <m:oMath>
        <m: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=γT+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e>
          <m:sup>
            <m:r>
              <w:rPr>
                <w:rFonts w:ascii="Cambria Math" w:hAnsi="Cambria Math"/>
              </w:rPr>
              <m:t>2</m:t>
            </m:r>
          </m:sup>
        </m:sSup>
      </m:oMath>
    </w:p>
    <w:p w14:paraId="6CF16A4B" w14:textId="3DBDC6D3" w:rsidR="001B1E91" w:rsidRPr="00E156C2" w:rsidRDefault="001B1E91" w:rsidP="00AC3A78">
      <w:r>
        <w:t xml:space="preserve">Here l is a differentiable convex loss function that measures the difference between the </w:t>
      </w:r>
      <w:r w:rsidR="000602C0">
        <w:t xml:space="preserve">prediction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0602C0">
        <w:t xml:space="preserve"> and the target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rsidR="000602C0">
        <w:t xml:space="preserve">. The second term </w:t>
      </w:r>
      <w:r w:rsidR="00AC3A78">
        <w:t>Ω penalizes the complexity of the model (i.e., the regression tree functions). The additional regularization term helps to smooth the final learnt weights to avoid over-fitting. Intuitively, the regularized objective will tend to select a model employing simple and predictive functions.</w:t>
      </w:r>
    </w:p>
    <w:p w14:paraId="0D3C8341" w14:textId="5C2A7970" w:rsidR="000155F7" w:rsidRDefault="00593FBC" w:rsidP="00593FBC">
      <w:pPr>
        <w:pStyle w:val="Heading2"/>
      </w:pPr>
      <w:bookmarkStart w:id="36" w:name="_Toc65279701"/>
      <w:r>
        <w:t>Evaluation measurements</w:t>
      </w:r>
      <w:bookmarkEnd w:id="36"/>
      <w:r>
        <w:t xml:space="preserve"> </w:t>
      </w:r>
    </w:p>
    <w:p w14:paraId="648196ED" w14:textId="7EA76390" w:rsidR="00593FBC" w:rsidRDefault="00593FBC" w:rsidP="00593FBC">
      <w:r>
        <w:t xml:space="preserve">To compare the performance models, two different evaluation measures were used: Mean absolute </w:t>
      </w:r>
      <w:r w:rsidR="002C3026">
        <w:t xml:space="preserve">percentage </w:t>
      </w:r>
      <w:r>
        <w:t>error (MA</w:t>
      </w:r>
      <w:r w:rsidR="002C3026">
        <w:t>P</w:t>
      </w:r>
      <w:r>
        <w:t>E) and root mean square error (RMSE)</w:t>
      </w:r>
      <w:r w:rsidR="00ED378C">
        <w:t xml:space="preserve"> [</w:t>
      </w:r>
      <w:r w:rsidR="00ED378C">
        <w:fldChar w:fldCharType="begin"/>
      </w:r>
      <w:r w:rsidR="00ED378C">
        <w:instrText xml:space="preserve"> REF _Ref65279485 \r \h </w:instrText>
      </w:r>
      <w:r w:rsidR="00ED378C">
        <w:fldChar w:fldCharType="separate"/>
      </w:r>
      <w:r w:rsidR="00ED378C">
        <w:t>26</w:t>
      </w:r>
      <w:r w:rsidR="00ED378C">
        <w:fldChar w:fldCharType="end"/>
      </w:r>
      <w:r w:rsidR="00ED378C">
        <w:t>]</w:t>
      </w:r>
      <w:r>
        <w:t xml:space="preserve">. A lower value for both measures implies better accuracy. Using </w:t>
      </w:r>
      <w:proofErr w:type="spellStart"/>
      <w:r w:rsidR="000C3DC2">
        <w:t>Y</w:t>
      </w:r>
      <w:r w:rsidR="000C3DC2">
        <w:rPr>
          <w:vertAlign w:val="subscript"/>
        </w:rPr>
        <w:t>pred</w:t>
      </w:r>
      <w:proofErr w:type="spellEnd"/>
      <w:r>
        <w:t xml:space="preserve"> as the forecast value (the prediction), </w:t>
      </w:r>
      <w:proofErr w:type="spellStart"/>
      <w:r w:rsidR="000C3DC2">
        <w:t>Y</w:t>
      </w:r>
      <w:r w:rsidR="000C3DC2">
        <w:rPr>
          <w:vertAlign w:val="subscript"/>
        </w:rPr>
        <w:t>true</w:t>
      </w:r>
      <w:proofErr w:type="spellEnd"/>
      <w:r>
        <w:t xml:space="preserve"> as the actual value and n as the number of time steps, RMSE and MA</w:t>
      </w:r>
      <w:r w:rsidR="00D04569">
        <w:t>P</w:t>
      </w:r>
      <w:r>
        <w:t>E can be defined as follows:</w:t>
      </w:r>
    </w:p>
    <w:p w14:paraId="45858262" w14:textId="2DE7D44D" w:rsidR="000C3DC2" w:rsidRDefault="000C3DC2" w:rsidP="00593FBC"/>
    <w:p w14:paraId="31C85AA0" w14:textId="68C4FD15" w:rsidR="000C3DC2" w:rsidRDefault="000C3DC2" w:rsidP="00593FBC">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e>
                          </m:d>
                        </m:e>
                        <m:sup>
                          <m:r>
                            <w:rPr>
                              <w:rFonts w:ascii="Cambria Math" w:hAnsi="Cambria Math"/>
                            </w:rPr>
                            <m:t>2</m:t>
                          </m:r>
                        </m:sup>
                      </m:sSup>
                    </m:e>
                  </m:nary>
                </m:num>
                <m:den>
                  <m:r>
                    <w:rPr>
                      <w:rFonts w:ascii="Cambria Math" w:hAnsi="Cambria Math"/>
                    </w:rPr>
                    <m:t>n</m:t>
                  </m:r>
                </m:den>
              </m:f>
            </m:e>
          </m:rad>
        </m:oMath>
      </m:oMathPara>
    </w:p>
    <w:p w14:paraId="3A248E70" w14:textId="07334FA5" w:rsidR="000C3DC2" w:rsidRDefault="000C3DC2" w:rsidP="00593FBC"/>
    <w:p w14:paraId="56832A45" w14:textId="5E65C075" w:rsidR="00B6592F" w:rsidRPr="00B6592F" w:rsidRDefault="00B6592F" w:rsidP="00593FBC">
      <m:oMathPara>
        <m:oMath>
          <m:r>
            <w:rPr>
              <w:rFonts w:ascii="Cambria Math" w:hAnsi="Cambria Math"/>
            </w:rPr>
            <m:t>MA</m:t>
          </m:r>
          <m:r>
            <w:rPr>
              <w:rFonts w:ascii="Cambria Math" w:hAnsi="Cambria Math"/>
            </w:rPr>
            <m:t>P</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m:t>
                          </m:r>
                        </m:sub>
                      </m:sSub>
                    </m:num>
                    <m:den>
                      <m:sSub>
                        <m:sSubPr>
                          <m:ctrlPr>
                            <w:rPr>
                              <w:rFonts w:ascii="Cambria Math" w:hAnsi="Cambria Math"/>
                              <w:i/>
                            </w:rPr>
                          </m:ctrlPr>
                        </m:sSubPr>
                        <m:e>
                          <m:r>
                            <w:rPr>
                              <w:rFonts w:ascii="Cambria Math" w:hAnsi="Cambria Math"/>
                            </w:rPr>
                            <m:t>Y</m:t>
                          </m:r>
                        </m:e>
                        <m:sub>
                          <m:r>
                            <w:rPr>
                              <w:rFonts w:ascii="Cambria Math" w:hAnsi="Cambria Math"/>
                            </w:rPr>
                            <m:t>true</m:t>
                          </m:r>
                        </m:sub>
                      </m:sSub>
                    </m:den>
                  </m:f>
                </m:e>
              </m:d>
            </m:e>
          </m:nary>
        </m:oMath>
      </m:oMathPara>
    </w:p>
    <w:p w14:paraId="05A3CD75" w14:textId="7BB2ED94" w:rsidR="00B6592F" w:rsidRDefault="00B6592F" w:rsidP="00593FBC"/>
    <w:p w14:paraId="1A514C24" w14:textId="76A381D9" w:rsidR="00B6592F" w:rsidRPr="00B6592F" w:rsidRDefault="004E7E28" w:rsidP="004E7E28">
      <w:pPr>
        <w:tabs>
          <w:tab w:val="left" w:pos="1140"/>
        </w:tabs>
      </w:pPr>
      <w:r>
        <w:t>When comparing the performance of forecast methods on a single data set, the MA</w:t>
      </w:r>
      <w:r w:rsidR="00D04569">
        <w:t>P</w:t>
      </w:r>
      <w:r>
        <w:t>E is interesting as it is easy to understand but the RMSE is more valuable as is more sensitive than other measures to the occasional large error (the squaring process gives disproportionate weight to very large errors).</w:t>
      </w:r>
    </w:p>
    <w:p w14:paraId="3BAAB6DF" w14:textId="2DEC66D4" w:rsidR="0019029B" w:rsidRDefault="0019029B" w:rsidP="002002A0">
      <w:pPr>
        <w:pStyle w:val="Heading1"/>
      </w:pPr>
      <w:bookmarkStart w:id="37" w:name="_Toc65279702"/>
      <w:r>
        <w:t>Experimental research</w:t>
      </w:r>
      <w:bookmarkEnd w:id="37"/>
    </w:p>
    <w:p w14:paraId="24BA0909" w14:textId="29CE9D63" w:rsidR="0019029B" w:rsidRDefault="00DD7E5B" w:rsidP="00B648B1">
      <w:r>
        <w:t>For our experiments we used follow datasets:</w:t>
      </w:r>
    </w:p>
    <w:p w14:paraId="76789CC7" w14:textId="753DF144" w:rsidR="00DD7E5B" w:rsidRDefault="00DD7E5B" w:rsidP="00DD7E5B">
      <w:pPr>
        <w:pStyle w:val="ListParagraph"/>
        <w:numPr>
          <w:ilvl w:val="0"/>
          <w:numId w:val="2"/>
        </w:numPr>
      </w:pPr>
      <w:proofErr w:type="spellStart"/>
      <w:r>
        <w:t>Rossmann</w:t>
      </w:r>
      <w:proofErr w:type="spellEnd"/>
      <w:r>
        <w:t xml:space="preserve"> </w:t>
      </w:r>
      <w:r w:rsidR="005B5DC7">
        <w:t>store sales dataset</w:t>
      </w:r>
      <w:r w:rsidR="00CD4A9F">
        <w:t xml:space="preserve"> which provided historical data of 1115 </w:t>
      </w:r>
      <w:proofErr w:type="spellStart"/>
      <w:r w:rsidR="00CD4A9F">
        <w:t>Rossmann’s</w:t>
      </w:r>
      <w:proofErr w:type="spellEnd"/>
      <w:r w:rsidR="00CD4A9F">
        <w:t xml:space="preserve"> stores</w:t>
      </w:r>
      <w:r w:rsidR="00D9033D">
        <w:t>. The task is to forecast “Sales” column for test’s store</w:t>
      </w:r>
      <w:r w:rsidR="009F0C1A">
        <w:t xml:space="preserve"> for the last 90 days</w:t>
      </w:r>
      <w:r w:rsidR="00D9033D">
        <w:t>.</w:t>
      </w:r>
    </w:p>
    <w:p w14:paraId="0F77751D" w14:textId="77777777" w:rsidR="00873C36" w:rsidRDefault="00873C36" w:rsidP="00873C36">
      <w:pPr>
        <w:keepNext/>
        <w:ind w:firstLine="0"/>
      </w:pPr>
      <w:r>
        <w:rPr>
          <w:noProof/>
        </w:rPr>
        <w:lastRenderedPageBreak/>
        <w:drawing>
          <wp:inline distT="0" distB="0" distL="0" distR="0" wp14:anchorId="564DC7E9" wp14:editId="33E52B97">
            <wp:extent cx="5940425" cy="20955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095500"/>
                    </a:xfrm>
                    <a:prstGeom prst="rect">
                      <a:avLst/>
                    </a:prstGeom>
                    <a:noFill/>
                    <a:ln>
                      <a:noFill/>
                    </a:ln>
                  </pic:spPr>
                </pic:pic>
              </a:graphicData>
            </a:graphic>
          </wp:inline>
        </w:drawing>
      </w:r>
    </w:p>
    <w:p w14:paraId="1746D6E4" w14:textId="37BB83D7" w:rsidR="00B358D2" w:rsidRDefault="00873C36" w:rsidP="00B358D2">
      <w:pPr>
        <w:pStyle w:val="Caption"/>
      </w:pPr>
      <w:r>
        <w:t xml:space="preserve">Figure </w:t>
      </w:r>
      <w:fldSimple w:instr=" SEQ Figure \* ARABIC ">
        <w:r w:rsidR="00AE4985">
          <w:rPr>
            <w:noProof/>
          </w:rPr>
          <w:t>3</w:t>
        </w:r>
      </w:fldSimple>
      <w:r>
        <w:t xml:space="preserve"> Initial </w:t>
      </w:r>
      <w:proofErr w:type="spellStart"/>
      <w:r w:rsidR="008E224C">
        <w:t>Rossmann</w:t>
      </w:r>
      <w:proofErr w:type="spellEnd"/>
      <w:r w:rsidR="008E224C">
        <w:t xml:space="preserve"> </w:t>
      </w:r>
      <w:r>
        <w:t>time-series</w:t>
      </w:r>
    </w:p>
    <w:p w14:paraId="2FEB08C3" w14:textId="545D6741" w:rsidR="00B358D2" w:rsidRDefault="00B358D2" w:rsidP="00B358D2">
      <w:pPr>
        <w:pStyle w:val="Heading2"/>
      </w:pPr>
      <w:bookmarkStart w:id="38" w:name="_Toc65279703"/>
      <w:r>
        <w:t>ETS</w:t>
      </w:r>
      <w:bookmarkEnd w:id="38"/>
    </w:p>
    <w:p w14:paraId="1E4EFFC2" w14:textId="309A6304" w:rsidR="00B358D2" w:rsidRPr="00AD1BFC" w:rsidRDefault="00823A78" w:rsidP="00B358D2">
      <w:r>
        <w:t xml:space="preserve">For implement </w:t>
      </w:r>
      <w:r w:rsidR="006F14B7">
        <w:t xml:space="preserve">ETS model we imported </w:t>
      </w:r>
      <w:proofErr w:type="spellStart"/>
      <w:r w:rsidR="006F14B7">
        <w:t>AutoETS</w:t>
      </w:r>
      <w:proofErr w:type="spellEnd"/>
      <w:r w:rsidR="006F14B7">
        <w:t xml:space="preserve"> from </w:t>
      </w:r>
      <w:proofErr w:type="spellStart"/>
      <w:r w:rsidR="006F14B7">
        <w:t>sktime</w:t>
      </w:r>
      <w:proofErr w:type="spellEnd"/>
      <w:r w:rsidR="006F14B7">
        <w:t xml:space="preserve"> library. </w:t>
      </w:r>
      <w:r w:rsidR="00A56E6D">
        <w:t>First</w:t>
      </w:r>
      <w:r w:rsidR="00E82A3A">
        <w:t>,</w:t>
      </w:r>
      <w:r w:rsidR="00A56E6D">
        <w:t xml:space="preserve"> we need to explain to Python that our series is daily time series, but not in example monthly with 29 missing values. It is performed with </w:t>
      </w:r>
      <w:proofErr w:type="spellStart"/>
      <w:r w:rsidR="00E608DC">
        <w:t>pandas.to_datatime</w:t>
      </w:r>
      <w:proofErr w:type="spellEnd"/>
      <w:r w:rsidR="00E608DC">
        <w:t xml:space="preserve">() function. After that </w:t>
      </w:r>
      <w:proofErr w:type="gramStart"/>
      <w:r w:rsidR="00E608DC">
        <w:t>s</w:t>
      </w:r>
      <w:r w:rsidR="00FC3D94">
        <w:t>plit</w:t>
      </w:r>
      <w:proofErr w:type="gramEnd"/>
      <w:r w:rsidR="00FC3D94">
        <w:t xml:space="preserve"> </w:t>
      </w:r>
      <w:r w:rsidR="00077F11">
        <w:t xml:space="preserve">the unput data into </w:t>
      </w:r>
      <w:proofErr w:type="spellStart"/>
      <w:r w:rsidR="00077F11">
        <w:t>y_train</w:t>
      </w:r>
      <w:proofErr w:type="spellEnd"/>
      <w:r w:rsidR="00077F11">
        <w:t xml:space="preserve"> and </w:t>
      </w:r>
      <w:proofErr w:type="spellStart"/>
      <w:r w:rsidR="00077F11">
        <w:t>y_test</w:t>
      </w:r>
      <w:proofErr w:type="spellEnd"/>
      <w:r w:rsidR="00077F11">
        <w:t xml:space="preserve"> with </w:t>
      </w:r>
      <w:proofErr w:type="spellStart"/>
      <w:r w:rsidR="00077F11">
        <w:t>temporal_test_split</w:t>
      </w:r>
      <w:proofErr w:type="spellEnd"/>
      <w:r w:rsidR="00077F11">
        <w:t xml:space="preserve"> function. This is special </w:t>
      </w:r>
      <w:r w:rsidR="008F4A35">
        <w:t xml:space="preserve">version for time series data of well-known </w:t>
      </w:r>
      <w:proofErr w:type="spellStart"/>
      <w:r w:rsidR="008F4A35">
        <w:t>train_test_split</w:t>
      </w:r>
      <w:proofErr w:type="spellEnd"/>
      <w:r w:rsidR="00E15938">
        <w:t xml:space="preserve"> function.</w:t>
      </w:r>
      <w:r w:rsidR="00154743">
        <w:t xml:space="preserve"> </w:t>
      </w:r>
      <w:r w:rsidR="00AD1BFC">
        <w:t xml:space="preserve">Set the parameters ETS model in according with AAA abbreviation, namely, error, trend and seasonality </w:t>
      </w:r>
      <w:r w:rsidR="00027EA4">
        <w:t xml:space="preserve">have all additive nature. </w:t>
      </w:r>
      <w:r w:rsidR="00CA48D9">
        <w:t xml:space="preserve">Seasonality is set to </w:t>
      </w:r>
      <w:r w:rsidR="00F3046B">
        <w:t xml:space="preserve">7 days, because a priori we know that every Monday we have </w:t>
      </w:r>
      <w:r w:rsidR="00210650">
        <w:t xml:space="preserve">increase of sales due to fact that the store was closed on weekend. </w:t>
      </w:r>
      <w:r w:rsidR="00745505">
        <w:t>Fit the model and then get the predicted sales (fig.</w:t>
      </w:r>
      <w:r w:rsidR="006445EC">
        <w:t>4</w:t>
      </w:r>
      <w:r w:rsidR="00745505">
        <w:t>)</w:t>
      </w:r>
      <w:r w:rsidR="00AE4985">
        <w:t>.</w:t>
      </w:r>
    </w:p>
    <w:p w14:paraId="40B7999D" w14:textId="466BC414" w:rsidR="00AE4985" w:rsidRDefault="00C3553B" w:rsidP="00AE4985">
      <w:pPr>
        <w:keepNext/>
        <w:ind w:firstLine="0"/>
      </w:pPr>
      <w:r>
        <w:rPr>
          <w:noProof/>
        </w:rPr>
        <w:drawing>
          <wp:inline distT="0" distB="0" distL="0" distR="0" wp14:anchorId="1A7A259A" wp14:editId="346D9775">
            <wp:extent cx="5940425" cy="203454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034540"/>
                    </a:xfrm>
                    <a:prstGeom prst="rect">
                      <a:avLst/>
                    </a:prstGeom>
                    <a:noFill/>
                    <a:ln>
                      <a:noFill/>
                    </a:ln>
                  </pic:spPr>
                </pic:pic>
              </a:graphicData>
            </a:graphic>
          </wp:inline>
        </w:drawing>
      </w:r>
    </w:p>
    <w:p w14:paraId="0D5239E4" w14:textId="24ED6914" w:rsidR="00B358D2" w:rsidRDefault="00AE4985" w:rsidP="00AE4985">
      <w:pPr>
        <w:pStyle w:val="Caption"/>
      </w:pPr>
      <w:r>
        <w:t xml:space="preserve">Figure </w:t>
      </w:r>
      <w:fldSimple w:instr=" SEQ Figure \* ARABIC ">
        <w:r>
          <w:rPr>
            <w:noProof/>
          </w:rPr>
          <w:t>4</w:t>
        </w:r>
      </w:fldSimple>
      <w:r>
        <w:t xml:space="preserve"> </w:t>
      </w:r>
      <w:r w:rsidRPr="0081159E">
        <w:t>True sales and predicted ones with</w:t>
      </w:r>
      <w:r>
        <w:t xml:space="preserve"> ETS(AAA)</w:t>
      </w:r>
    </w:p>
    <w:p w14:paraId="22B3B21F" w14:textId="3C4995E1" w:rsidR="00B358D2" w:rsidRDefault="00AE4985" w:rsidP="00B358D2">
      <w:r>
        <w:t>Calc</w:t>
      </w:r>
      <w:r w:rsidR="00044158">
        <w:t>ulate the evaluate metrics for ETS:</w:t>
      </w:r>
    </w:p>
    <w:p w14:paraId="5F58EA87" w14:textId="35DDA28E" w:rsidR="00044158" w:rsidRDefault="00044158" w:rsidP="00044158">
      <w:pPr>
        <w:pStyle w:val="ListParagraph"/>
        <w:numPr>
          <w:ilvl w:val="1"/>
          <w:numId w:val="2"/>
        </w:numPr>
      </w:pPr>
      <w:r>
        <w:t xml:space="preserve">RMSE </w:t>
      </w:r>
      <w:r>
        <w:tab/>
        <w:t>= 1201.412</w:t>
      </w:r>
    </w:p>
    <w:p w14:paraId="712A1CCC" w14:textId="22CEEE3C" w:rsidR="00044158" w:rsidRDefault="00690FE6" w:rsidP="00044158">
      <w:pPr>
        <w:pStyle w:val="ListParagraph"/>
        <w:numPr>
          <w:ilvl w:val="1"/>
          <w:numId w:val="2"/>
        </w:numPr>
      </w:pPr>
      <w:r>
        <w:t>MAPE</w:t>
      </w:r>
      <w:r w:rsidR="00044158">
        <w:t xml:space="preserve"> </w:t>
      </w:r>
      <w:r w:rsidR="00044158">
        <w:tab/>
        <w:t>=</w:t>
      </w:r>
      <w:r w:rsidR="000E796C">
        <w:t xml:space="preserve"> 0.25</w:t>
      </w:r>
      <w:r>
        <w:t>8</w:t>
      </w:r>
    </w:p>
    <w:p w14:paraId="17059AE2" w14:textId="1DDCE948" w:rsidR="00044158" w:rsidRPr="00B358D2" w:rsidRDefault="00044158" w:rsidP="00C26347">
      <w:r>
        <w:t xml:space="preserve">As </w:t>
      </w:r>
      <w:r w:rsidR="006D0880">
        <w:t xml:space="preserve">we can see, ETS model perfectly catch </w:t>
      </w:r>
      <w:r w:rsidR="00F15E8E">
        <w:t xml:space="preserve">close state of the store, </w:t>
      </w:r>
      <w:r w:rsidR="00A15DDA">
        <w:t xml:space="preserve">but </w:t>
      </w:r>
      <w:r w:rsidR="00794E8F">
        <w:t xml:space="preserve">has difficulties with peaks. </w:t>
      </w:r>
      <w:r w:rsidR="009668C6">
        <w:t xml:space="preserve">If play with </w:t>
      </w:r>
      <w:proofErr w:type="spellStart"/>
      <w:r w:rsidR="009668C6">
        <w:t>sp</w:t>
      </w:r>
      <w:proofErr w:type="spellEnd"/>
      <w:r w:rsidR="009668C6">
        <w:t xml:space="preserve"> parameter in </w:t>
      </w:r>
      <w:proofErr w:type="gramStart"/>
      <w:r w:rsidR="00C87852">
        <w:t>model</w:t>
      </w:r>
      <w:proofErr w:type="gramEnd"/>
      <w:r w:rsidR="00C87852">
        <w:t xml:space="preserve"> then we have significantly </w:t>
      </w:r>
      <w:r w:rsidR="008D57C4">
        <w:t xml:space="preserve">gain of RMSE: from 1201 for </w:t>
      </w:r>
      <w:proofErr w:type="spellStart"/>
      <w:r w:rsidR="008D57C4">
        <w:t>sp</w:t>
      </w:r>
      <w:proofErr w:type="spellEnd"/>
      <w:r w:rsidR="008D57C4">
        <w:t xml:space="preserve">=7 to ~1800 for </w:t>
      </w:r>
      <w:proofErr w:type="spellStart"/>
      <w:r w:rsidR="008D57C4">
        <w:t>sp</w:t>
      </w:r>
      <w:proofErr w:type="spellEnd"/>
      <w:r w:rsidR="008D57C4">
        <w:t xml:space="preserve"> is equal to 6 or </w:t>
      </w:r>
      <w:r w:rsidR="0013760D">
        <w:t xml:space="preserve">8 days. This fact again proves that initial guess for ETS is very important. </w:t>
      </w:r>
      <w:r w:rsidR="000C0C4D">
        <w:t>A</w:t>
      </w:r>
      <w:r w:rsidR="000C0C4D" w:rsidRPr="000C0C4D">
        <w:t>s it turns out, the</w:t>
      </w:r>
      <w:r w:rsidR="000C0C4D">
        <w:t xml:space="preserve"> ETS</w:t>
      </w:r>
      <w:r w:rsidR="000C0C4D" w:rsidRPr="000C0C4D">
        <w:t xml:space="preserve"> model will show the best values</w:t>
      </w:r>
      <w:r w:rsidR="000C0C4D">
        <w:t xml:space="preserve"> of evaluate metrics from all considered models. </w:t>
      </w:r>
    </w:p>
    <w:p w14:paraId="41B1E451" w14:textId="255234E0" w:rsidR="008E224C" w:rsidRDefault="00AF0252" w:rsidP="00AF0252">
      <w:pPr>
        <w:pStyle w:val="Heading2"/>
      </w:pPr>
      <w:bookmarkStart w:id="39" w:name="_Toc65279704"/>
      <w:r>
        <w:t>ARIMA</w:t>
      </w:r>
      <w:bookmarkEnd w:id="39"/>
    </w:p>
    <w:p w14:paraId="5DC336B6" w14:textId="6EFD92BD" w:rsidR="00AF0252" w:rsidRDefault="005844E5" w:rsidP="00AF0252">
      <w:r>
        <w:t xml:space="preserve">For implementation </w:t>
      </w:r>
      <w:r w:rsidR="000A446C">
        <w:t xml:space="preserve">ARIMA we need to install </w:t>
      </w:r>
      <w:proofErr w:type="spellStart"/>
      <w:r w:rsidR="000A446C">
        <w:t>pmdarima</w:t>
      </w:r>
      <w:proofErr w:type="spellEnd"/>
      <w:r w:rsidR="000A446C">
        <w:t xml:space="preserve"> and import from there </w:t>
      </w:r>
      <w:proofErr w:type="spellStart"/>
      <w:r w:rsidR="000A446C">
        <w:t>auto_arima</w:t>
      </w:r>
      <w:proofErr w:type="spellEnd"/>
      <w:r w:rsidR="000A446C">
        <w:t xml:space="preserve">. </w:t>
      </w:r>
    </w:p>
    <w:p w14:paraId="10F34E68" w14:textId="6402D6DE" w:rsidR="003C0344" w:rsidRDefault="003C0344" w:rsidP="00AF0252">
      <w:r>
        <w:t xml:space="preserve">The important moment is to determine </w:t>
      </w:r>
      <w:r w:rsidR="00DE5997">
        <w:t xml:space="preserve">initial </w:t>
      </w:r>
      <w:r>
        <w:t>order of ARIMA method</w:t>
      </w:r>
      <w:r w:rsidR="00DE5997">
        <w:t>, i.e. (</w:t>
      </w:r>
      <w:proofErr w:type="spellStart"/>
      <w:r w:rsidR="00DE5997">
        <w:t>p,q,</w:t>
      </w:r>
      <w:r w:rsidR="00756096">
        <w:t>d</w:t>
      </w:r>
      <w:proofErr w:type="spellEnd"/>
      <w:r w:rsidR="00DE5997">
        <w:t>)(P,Q,D</w:t>
      </w:r>
      <w:r w:rsidR="006F060A">
        <w:t>,s</w:t>
      </w:r>
      <w:r w:rsidR="00DE5997">
        <w:t>)</w:t>
      </w:r>
      <w:r w:rsidR="004A66E7">
        <w:t xml:space="preserve"> where</w:t>
      </w:r>
      <w:r w:rsidR="004A66E7" w:rsidRPr="004A66E7">
        <w:t xml:space="preserve"> (</w:t>
      </w:r>
      <w:proofErr w:type="spellStart"/>
      <w:r w:rsidR="004A66E7" w:rsidRPr="004A66E7">
        <w:t>p,d,q</w:t>
      </w:r>
      <w:proofErr w:type="spellEnd"/>
      <w:r w:rsidR="004A66E7" w:rsidRPr="004A66E7">
        <w:t>) order of the model for the number of AR parameters, differences, and MA parameters</w:t>
      </w:r>
      <w:r w:rsidR="004A66E7">
        <w:t xml:space="preserve"> and </w:t>
      </w:r>
      <w:r w:rsidR="00325B89">
        <w:t>(</w:t>
      </w:r>
      <w:r w:rsidR="00325B89" w:rsidRPr="00325B89">
        <w:t xml:space="preserve">P,D,Q,s) order of the seasonal component of the model for the AR parameters, </w:t>
      </w:r>
      <w:r w:rsidR="00325B89" w:rsidRPr="00325B89">
        <w:lastRenderedPageBreak/>
        <w:t>differences, MA parameters, and periodicity</w:t>
      </w:r>
      <w:r w:rsidR="004A66E7" w:rsidRPr="004A66E7">
        <w:t>.</w:t>
      </w:r>
      <w:r w:rsidR="002155FD">
        <w:t xml:space="preserve"> </w:t>
      </w:r>
      <w:r w:rsidR="00756096">
        <w:t xml:space="preserve">Determine it with </w:t>
      </w:r>
      <w:proofErr w:type="spellStart"/>
      <w:r w:rsidR="00756096">
        <w:t>auto_arima</w:t>
      </w:r>
      <w:proofErr w:type="spellEnd"/>
      <w:r w:rsidR="00521B4B">
        <w:t xml:space="preserve"> and get optimal orders in a form </w:t>
      </w:r>
      <w:r w:rsidR="007C2814" w:rsidRPr="007C2814">
        <w:t>(0, 1, 1)</w:t>
      </w:r>
      <w:r w:rsidR="007C2814">
        <w:t>(</w:t>
      </w:r>
      <w:r w:rsidR="007C2814" w:rsidRPr="007C2814">
        <w:t>2, 1, 1, 12)</w:t>
      </w:r>
      <w:r w:rsidR="00325B89">
        <w:t xml:space="preserve">. After that </w:t>
      </w:r>
      <w:r w:rsidR="00CB38BC">
        <w:t xml:space="preserve">fit model </w:t>
      </w:r>
      <w:r w:rsidR="00EA7C15">
        <w:t>on</w:t>
      </w:r>
      <w:r w:rsidR="00CB38BC">
        <w:t xml:space="preserve"> </w:t>
      </w:r>
      <w:proofErr w:type="spellStart"/>
      <w:r w:rsidR="00CB38BC">
        <w:t>y_train</w:t>
      </w:r>
      <w:proofErr w:type="spellEnd"/>
      <w:r w:rsidR="00CB38BC">
        <w:t xml:space="preserve"> </w:t>
      </w:r>
      <w:r w:rsidR="00B5499A">
        <w:t xml:space="preserve">and </w:t>
      </w:r>
      <w:r w:rsidR="00EA7C15">
        <w:t xml:space="preserve">get predict for </w:t>
      </w:r>
      <w:proofErr w:type="spellStart"/>
      <w:r w:rsidR="00EA7C15">
        <w:t>y_test</w:t>
      </w:r>
      <w:proofErr w:type="spellEnd"/>
      <w:r w:rsidR="00925B26">
        <w:t>.</w:t>
      </w:r>
    </w:p>
    <w:p w14:paraId="4A0F06AE" w14:textId="77777777" w:rsidR="008D39BE" w:rsidRDefault="000F4C44" w:rsidP="00AF0252">
      <w:r>
        <w:t>Calculate the valuation metrics</w:t>
      </w:r>
      <w:r w:rsidR="008D39BE">
        <w:t xml:space="preserve"> with </w:t>
      </w:r>
      <w:proofErr w:type="spellStart"/>
      <w:r w:rsidR="008D39BE" w:rsidRPr="008D39BE">
        <w:t>sklearn.metrics</w:t>
      </w:r>
      <w:proofErr w:type="spellEnd"/>
      <w:r w:rsidR="008D39BE">
        <w:t>:</w:t>
      </w:r>
    </w:p>
    <w:p w14:paraId="5BF9F79C" w14:textId="5EF6EFE2" w:rsidR="00DE3DFF" w:rsidRDefault="008D39BE" w:rsidP="008D39BE">
      <w:pPr>
        <w:pStyle w:val="ListParagraph"/>
        <w:numPr>
          <w:ilvl w:val="1"/>
          <w:numId w:val="2"/>
        </w:numPr>
      </w:pPr>
      <w:r>
        <w:t>RMSE</w:t>
      </w:r>
      <w:r w:rsidR="00492DB0">
        <w:t xml:space="preserve"> </w:t>
      </w:r>
      <w:r w:rsidR="00C11AFC">
        <w:tab/>
      </w:r>
      <w:r w:rsidR="00492DB0">
        <w:t xml:space="preserve">= </w:t>
      </w:r>
      <w:r w:rsidR="00C11AFC">
        <w:t>1824.009</w:t>
      </w:r>
    </w:p>
    <w:p w14:paraId="0E4B9060" w14:textId="5DAD8D05" w:rsidR="00C11AFC" w:rsidRDefault="002446CF" w:rsidP="008D39BE">
      <w:pPr>
        <w:pStyle w:val="ListParagraph"/>
        <w:numPr>
          <w:ilvl w:val="1"/>
          <w:numId w:val="2"/>
        </w:numPr>
      </w:pPr>
      <w:r>
        <w:t>MAPE</w:t>
      </w:r>
      <w:r w:rsidR="00C11AFC">
        <w:t xml:space="preserve"> </w:t>
      </w:r>
      <w:r w:rsidR="00C11AFC">
        <w:tab/>
        <w:t>=</w:t>
      </w:r>
      <w:r w:rsidR="00E4052C">
        <w:t xml:space="preserve"> 0.</w:t>
      </w:r>
      <w:r>
        <w:t>361</w:t>
      </w:r>
    </w:p>
    <w:p w14:paraId="38430AEC" w14:textId="79B1C12D" w:rsidR="00925B26" w:rsidRDefault="00B0604D" w:rsidP="00AF0252">
      <w:r>
        <w:t xml:space="preserve">Plot </w:t>
      </w:r>
      <w:r w:rsidR="00DE3DFF">
        <w:t xml:space="preserve">values of </w:t>
      </w:r>
      <w:r>
        <w:t xml:space="preserve">sales for the last 90 days of </w:t>
      </w:r>
      <w:r w:rsidR="00DE3DFF">
        <w:t xml:space="preserve">the </w:t>
      </w:r>
      <w:r w:rsidR="00DE3DFF" w:rsidRPr="006445EC">
        <w:t xml:space="preserve">survey (fig. </w:t>
      </w:r>
      <w:r w:rsidR="006445EC">
        <w:t>5</w:t>
      </w:r>
      <w:r w:rsidR="00DE3DFF">
        <w:t>)</w:t>
      </w:r>
    </w:p>
    <w:p w14:paraId="1C356A0D" w14:textId="77777777" w:rsidR="00E31DC2" w:rsidRDefault="00DE3DFF" w:rsidP="00E31DC2">
      <w:pPr>
        <w:keepNext/>
        <w:ind w:firstLine="0"/>
      </w:pPr>
      <w:r>
        <w:rPr>
          <w:noProof/>
        </w:rPr>
        <w:drawing>
          <wp:inline distT="0" distB="0" distL="0" distR="0" wp14:anchorId="0C268970" wp14:editId="092B7A63">
            <wp:extent cx="5940425" cy="19583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958340"/>
                    </a:xfrm>
                    <a:prstGeom prst="rect">
                      <a:avLst/>
                    </a:prstGeom>
                    <a:noFill/>
                    <a:ln>
                      <a:noFill/>
                    </a:ln>
                  </pic:spPr>
                </pic:pic>
              </a:graphicData>
            </a:graphic>
          </wp:inline>
        </w:drawing>
      </w:r>
    </w:p>
    <w:p w14:paraId="4467C0EA" w14:textId="1DB0CCCA" w:rsidR="00DE3DFF" w:rsidRDefault="00E31DC2" w:rsidP="00E31DC2">
      <w:pPr>
        <w:pStyle w:val="Caption"/>
      </w:pPr>
      <w:r>
        <w:t xml:space="preserve">Figure </w:t>
      </w:r>
      <w:fldSimple w:instr=" SEQ Figure \* ARABIC ">
        <w:r w:rsidR="00AE4985">
          <w:rPr>
            <w:noProof/>
          </w:rPr>
          <w:t>5</w:t>
        </w:r>
      </w:fldSimple>
      <w:r>
        <w:t xml:space="preserve"> </w:t>
      </w:r>
      <w:r w:rsidR="00AF1E02">
        <w:t xml:space="preserve">True </w:t>
      </w:r>
      <w:r w:rsidR="00B7628D">
        <w:t xml:space="preserve">sales </w:t>
      </w:r>
      <w:r w:rsidR="00AF1E02">
        <w:t>and p</w:t>
      </w:r>
      <w:r>
        <w:t xml:space="preserve">redicted </w:t>
      </w:r>
      <w:r w:rsidR="00B7628D">
        <w:t>ones</w:t>
      </w:r>
      <w:r>
        <w:t xml:space="preserve"> with ARIMA</w:t>
      </w:r>
    </w:p>
    <w:p w14:paraId="1845A86D" w14:textId="09F6DB3B" w:rsidR="00E31DC2" w:rsidRDefault="00E31DC2" w:rsidP="00E31DC2">
      <w:r>
        <w:t xml:space="preserve">As </w:t>
      </w:r>
      <w:r w:rsidR="009843BE">
        <w:t xml:space="preserve">we can see from the figure, ARIMA </w:t>
      </w:r>
      <w:r w:rsidR="00683240">
        <w:t xml:space="preserve">for the most part of observations underestimates sales. </w:t>
      </w:r>
      <w:r w:rsidR="00691C46">
        <w:t xml:space="preserve">ARIMA also could not catch </w:t>
      </w:r>
      <w:r w:rsidR="00141FCB">
        <w:t xml:space="preserve">peaks and </w:t>
      </w:r>
      <w:r w:rsidR="00F42EEB">
        <w:t>related</w:t>
      </w:r>
      <w:r w:rsidR="00141FCB">
        <w:t xml:space="preserve"> with them </w:t>
      </w:r>
      <w:r w:rsidR="00E042CF">
        <w:t>“</w:t>
      </w:r>
      <w:r w:rsidR="00141FCB">
        <w:t>seasonality of Monday</w:t>
      </w:r>
      <w:r w:rsidR="00E042CF">
        <w:t xml:space="preserve">”, when after </w:t>
      </w:r>
      <w:r w:rsidR="00F42EEB">
        <w:t xml:space="preserve">weekends </w:t>
      </w:r>
      <w:r w:rsidR="000D2039">
        <w:t xml:space="preserve">when stores are closed </w:t>
      </w:r>
      <w:r w:rsidR="005C1957">
        <w:t xml:space="preserve">sales increases the first days of week. </w:t>
      </w:r>
    </w:p>
    <w:p w14:paraId="5E452E10" w14:textId="0D92E8D6" w:rsidR="00786615" w:rsidRDefault="00786615" w:rsidP="00786615">
      <w:pPr>
        <w:pStyle w:val="Heading2"/>
      </w:pPr>
      <w:bookmarkStart w:id="40" w:name="_Toc65279705"/>
      <w:r>
        <w:t>LSTM</w:t>
      </w:r>
      <w:bookmarkEnd w:id="40"/>
    </w:p>
    <w:p w14:paraId="57FB1FA6" w14:textId="03C8081E" w:rsidR="00786615" w:rsidRDefault="00E45829" w:rsidP="00786615">
      <w:r>
        <w:t xml:space="preserve">This model requires </w:t>
      </w:r>
      <w:r w:rsidR="001E0D6A">
        <w:t xml:space="preserve">more complicate data preprocessing, than </w:t>
      </w:r>
      <w:r w:rsidR="00E55949">
        <w:t xml:space="preserve">abovementioned linear models. </w:t>
      </w:r>
    </w:p>
    <w:p w14:paraId="2BEC1BE0" w14:textId="7759F396" w:rsidR="00E55949" w:rsidRDefault="00E55949" w:rsidP="00786615">
      <w:r>
        <w:t xml:space="preserve">LSTM are sensitive to the scale of input data, so we </w:t>
      </w:r>
      <w:proofErr w:type="gramStart"/>
      <w:r>
        <w:t>have to</w:t>
      </w:r>
      <w:proofErr w:type="gramEnd"/>
      <w:r>
        <w:t xml:space="preserve"> normal</w:t>
      </w:r>
      <w:r w:rsidR="009007CA">
        <w:t xml:space="preserve">ize it with </w:t>
      </w:r>
      <w:proofErr w:type="spellStart"/>
      <w:r w:rsidR="009007CA">
        <w:t>MinMaxScaler</w:t>
      </w:r>
      <w:proofErr w:type="spellEnd"/>
      <w:r w:rsidR="009007CA">
        <w:t xml:space="preserve">. </w:t>
      </w:r>
      <w:r w:rsidR="00F417B2">
        <w:t xml:space="preserve">Moreover, input data must be represented in form a tensor </w:t>
      </w:r>
      <w:r w:rsidR="002B150A">
        <w:t xml:space="preserve">[samples, time series, features] instead of current [samples, time series]. </w:t>
      </w:r>
      <w:r w:rsidR="0029358B">
        <w:t xml:space="preserve">Transformation of the input data performed with </w:t>
      </w:r>
      <w:proofErr w:type="spellStart"/>
      <w:r w:rsidR="0029358B">
        <w:t>numpy.reshape</w:t>
      </w:r>
      <w:proofErr w:type="spellEnd"/>
      <w:r w:rsidR="0029358B">
        <w:t xml:space="preserve">. </w:t>
      </w:r>
    </w:p>
    <w:p w14:paraId="50E2B9D4" w14:textId="4941FB6B" w:rsidR="0071536B" w:rsidRDefault="0071536B" w:rsidP="00786615">
      <w:r>
        <w:t xml:space="preserve">Finally, it began to create network structure. </w:t>
      </w:r>
      <w:r w:rsidR="000A311E">
        <w:t>The structure of the model is sequential</w:t>
      </w:r>
      <w:r w:rsidR="00F3749F">
        <w:t xml:space="preserve">. </w:t>
      </w:r>
      <w:r w:rsidR="00BE1363">
        <w:t>The first layer is LSTM</w:t>
      </w:r>
      <w:r w:rsidR="00F3749F">
        <w:t xml:space="preserve"> with </w:t>
      </w:r>
      <w:r w:rsidR="00004498">
        <w:t>50 neurons. The second layer is Dense</w:t>
      </w:r>
      <w:r w:rsidR="00101416">
        <w:t xml:space="preserve">. Compile the model with optimizer Adam and </w:t>
      </w:r>
      <w:r w:rsidR="000C4D9C">
        <w:t xml:space="preserve">MAE </w:t>
      </w:r>
      <w:r w:rsidR="00101416">
        <w:t>loss functio</w:t>
      </w:r>
      <w:r w:rsidR="000C4D9C">
        <w:t xml:space="preserve">n. </w:t>
      </w:r>
    </w:p>
    <w:p w14:paraId="035713F6" w14:textId="6E0F95CA" w:rsidR="00AF2DAF" w:rsidRDefault="00696B4A" w:rsidP="00786615">
      <w:r>
        <w:t>As far as we normalized the input data</w:t>
      </w:r>
      <w:r w:rsidR="000E51F8">
        <w:t xml:space="preserve">, so predicted value of sales is normalized too. To convert them to absolute values </w:t>
      </w:r>
      <w:r w:rsidR="00043FDA">
        <w:t xml:space="preserve">we used </w:t>
      </w:r>
      <w:proofErr w:type="spellStart"/>
      <w:r w:rsidR="00043FDA">
        <w:t>inverse.transform</w:t>
      </w:r>
      <w:proofErr w:type="spellEnd"/>
      <w:r w:rsidR="00043FDA">
        <w:t xml:space="preserve">. </w:t>
      </w:r>
    </w:p>
    <w:p w14:paraId="66F25D5E" w14:textId="3905E3BD" w:rsidR="00244671" w:rsidRDefault="00244671" w:rsidP="00786615">
      <w:r>
        <w:t>Calculate the valuation metrics:</w:t>
      </w:r>
    </w:p>
    <w:p w14:paraId="635BF570" w14:textId="0099123B" w:rsidR="00244671" w:rsidRDefault="00244671" w:rsidP="00244671">
      <w:pPr>
        <w:pStyle w:val="ListParagraph"/>
        <w:numPr>
          <w:ilvl w:val="1"/>
          <w:numId w:val="2"/>
        </w:numPr>
      </w:pPr>
      <w:r>
        <w:t xml:space="preserve">RMSE </w:t>
      </w:r>
      <w:r>
        <w:tab/>
        <w:t>= 1694.804</w:t>
      </w:r>
    </w:p>
    <w:p w14:paraId="59E3BDC0" w14:textId="0AF6A9F0" w:rsidR="00244671" w:rsidRDefault="00690FE6" w:rsidP="00244671">
      <w:pPr>
        <w:pStyle w:val="ListParagraph"/>
        <w:numPr>
          <w:ilvl w:val="1"/>
          <w:numId w:val="2"/>
        </w:numPr>
      </w:pPr>
      <w:r>
        <w:t>MAPE</w:t>
      </w:r>
      <w:r w:rsidR="00244671">
        <w:t xml:space="preserve"> </w:t>
      </w:r>
      <w:r w:rsidR="00244671">
        <w:tab/>
        <w:t>=</w:t>
      </w:r>
      <w:r w:rsidR="00E4052C">
        <w:t xml:space="preserve"> 0.3</w:t>
      </w:r>
      <w:r w:rsidR="002446CF">
        <w:t>49</w:t>
      </w:r>
    </w:p>
    <w:p w14:paraId="31FEAE84" w14:textId="03327DCA" w:rsidR="00244671" w:rsidRDefault="00244671" w:rsidP="00786615">
      <w:r>
        <w:t xml:space="preserve">And </w:t>
      </w:r>
      <w:r w:rsidR="00A03363">
        <w:t>draw a plot</w:t>
      </w:r>
      <w:r w:rsidR="005F32AB" w:rsidRPr="00A03363">
        <w:t xml:space="preserve"> </w:t>
      </w:r>
      <w:r w:rsidR="005F32AB" w:rsidRPr="006445EC">
        <w:t xml:space="preserve">(fig. </w:t>
      </w:r>
      <w:r w:rsidR="006445EC" w:rsidRPr="006445EC">
        <w:t>6</w:t>
      </w:r>
      <w:r w:rsidR="005F32AB" w:rsidRPr="006445EC">
        <w:t>)</w:t>
      </w:r>
    </w:p>
    <w:p w14:paraId="3FC64EE9" w14:textId="342F8732" w:rsidR="00B7628D" w:rsidRDefault="00836DC3" w:rsidP="00B7628D">
      <w:pPr>
        <w:keepNext/>
        <w:ind w:firstLine="0"/>
      </w:pPr>
      <w:r>
        <w:rPr>
          <w:noProof/>
        </w:rPr>
        <w:drawing>
          <wp:inline distT="0" distB="0" distL="0" distR="0" wp14:anchorId="0E2943FB" wp14:editId="741903C4">
            <wp:extent cx="5940425" cy="23241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324100"/>
                    </a:xfrm>
                    <a:prstGeom prst="rect">
                      <a:avLst/>
                    </a:prstGeom>
                    <a:noFill/>
                    <a:ln>
                      <a:noFill/>
                    </a:ln>
                  </pic:spPr>
                </pic:pic>
              </a:graphicData>
            </a:graphic>
          </wp:inline>
        </w:drawing>
      </w:r>
    </w:p>
    <w:p w14:paraId="71B38AA2" w14:textId="398BC25E" w:rsidR="00A775F8" w:rsidRDefault="00B7628D" w:rsidP="00B7628D">
      <w:pPr>
        <w:pStyle w:val="Caption"/>
        <w:rPr>
          <w:noProof/>
        </w:rPr>
      </w:pPr>
      <w:r>
        <w:t xml:space="preserve">Figure </w:t>
      </w:r>
      <w:fldSimple w:instr=" SEQ Figure \* ARABIC ">
        <w:r w:rsidR="00AE4985">
          <w:rPr>
            <w:noProof/>
          </w:rPr>
          <w:t>6</w:t>
        </w:r>
      </w:fldSimple>
      <w:r>
        <w:t xml:space="preserve"> </w:t>
      </w:r>
      <w:r w:rsidRPr="005B1487">
        <w:t xml:space="preserve">True sales and predicted ones with </w:t>
      </w:r>
      <w:r>
        <w:rPr>
          <w:noProof/>
        </w:rPr>
        <w:t>LSTM</w:t>
      </w:r>
    </w:p>
    <w:p w14:paraId="52E2A81E" w14:textId="2B50D5FD" w:rsidR="00B7628D" w:rsidRDefault="00D13BB1" w:rsidP="00B7628D">
      <w:r>
        <w:lastRenderedPageBreak/>
        <w:t xml:space="preserve">The presence of “memory” in the model </w:t>
      </w:r>
      <w:r w:rsidR="00346AA2">
        <w:t xml:space="preserve">can help to predict sales more </w:t>
      </w:r>
      <w:r w:rsidR="004E65DB">
        <w:t xml:space="preserve">exactly. Model </w:t>
      </w:r>
      <w:r w:rsidR="000715F3">
        <w:t xml:space="preserve">quite </w:t>
      </w:r>
      <w:r w:rsidR="004E65DB">
        <w:t>well works with peaks</w:t>
      </w:r>
      <w:r w:rsidR="000715F3">
        <w:t>.</w:t>
      </w:r>
    </w:p>
    <w:p w14:paraId="572E0EDE" w14:textId="614571E4" w:rsidR="00CF0E27" w:rsidRDefault="00CF0E27" w:rsidP="00CF0E27">
      <w:pPr>
        <w:pStyle w:val="Heading2"/>
      </w:pPr>
      <w:bookmarkStart w:id="41" w:name="_Toc65279706"/>
      <w:r>
        <w:t>GPU</w:t>
      </w:r>
      <w:bookmarkEnd w:id="41"/>
    </w:p>
    <w:p w14:paraId="402F339C" w14:textId="392E0A77" w:rsidR="00CF0E27" w:rsidRDefault="006F40E5" w:rsidP="00CF0E27">
      <w:r>
        <w:t xml:space="preserve">This model requires almost the same </w:t>
      </w:r>
      <w:r w:rsidR="00784B83">
        <w:t xml:space="preserve">setup </w:t>
      </w:r>
      <w:r w:rsidR="00A41FBC">
        <w:t>steps as LSTM model</w:t>
      </w:r>
      <w:r w:rsidR="00784B83">
        <w:t xml:space="preserve">, but instead of </w:t>
      </w:r>
      <w:r w:rsidR="00FF2D2E">
        <w:t xml:space="preserve">LSTM layer consist GPU layer. </w:t>
      </w:r>
    </w:p>
    <w:p w14:paraId="589AB508" w14:textId="224CD28C" w:rsidR="00F705D7" w:rsidRDefault="00F705D7" w:rsidP="00F705D7">
      <w:r>
        <w:t xml:space="preserve">It is not surprised that we got almost the same results as </w:t>
      </w:r>
      <w:r w:rsidR="00A15347">
        <w:t xml:space="preserve">for LSTM version. May be </w:t>
      </w:r>
      <w:r w:rsidR="007B5B48">
        <w:t>a little bit better</w:t>
      </w:r>
      <w:r>
        <w:t>:</w:t>
      </w:r>
    </w:p>
    <w:p w14:paraId="421FEA4B" w14:textId="65638411" w:rsidR="00F705D7" w:rsidRDefault="00F705D7" w:rsidP="00F705D7">
      <w:pPr>
        <w:pStyle w:val="ListParagraph"/>
        <w:numPr>
          <w:ilvl w:val="1"/>
          <w:numId w:val="2"/>
        </w:numPr>
      </w:pPr>
      <w:r>
        <w:t xml:space="preserve">RMSE </w:t>
      </w:r>
      <w:r>
        <w:tab/>
        <w:t>= 1691.129</w:t>
      </w:r>
    </w:p>
    <w:p w14:paraId="5D6C18C9" w14:textId="021E9767" w:rsidR="00F705D7" w:rsidRDefault="002446CF" w:rsidP="00F705D7">
      <w:pPr>
        <w:pStyle w:val="ListParagraph"/>
        <w:numPr>
          <w:ilvl w:val="1"/>
          <w:numId w:val="2"/>
        </w:numPr>
      </w:pPr>
      <w:r>
        <w:t>MAPE</w:t>
      </w:r>
      <w:r w:rsidR="00F705D7">
        <w:t xml:space="preserve"> </w:t>
      </w:r>
      <w:r w:rsidR="00F705D7">
        <w:tab/>
        <w:t>=</w:t>
      </w:r>
      <w:r w:rsidR="0049095E">
        <w:t xml:space="preserve"> 0.349</w:t>
      </w:r>
    </w:p>
    <w:p w14:paraId="40D9CBD7" w14:textId="67617CC4" w:rsidR="00836DC3" w:rsidRDefault="007B5B48" w:rsidP="00836DC3">
      <w:r>
        <w:t xml:space="preserve">However, the </w:t>
      </w:r>
      <w:r w:rsidR="00AA161B">
        <w:t xml:space="preserve">predict curve looks more </w:t>
      </w:r>
      <w:r w:rsidR="00CF79BA" w:rsidRPr="006445EC">
        <w:t>coherent</w:t>
      </w:r>
      <w:r w:rsidR="00F32FAC" w:rsidRPr="006445EC">
        <w:t xml:space="preserve"> (fig.</w:t>
      </w:r>
      <w:r w:rsidR="006445EC" w:rsidRPr="006445EC">
        <w:t>7</w:t>
      </w:r>
      <w:r w:rsidR="00F32FAC">
        <w:t>)</w:t>
      </w:r>
      <w:r w:rsidR="00836DC3">
        <w:t>:</w:t>
      </w:r>
    </w:p>
    <w:p w14:paraId="0A482375" w14:textId="77777777" w:rsidR="00836DC3" w:rsidRDefault="00CF79BA" w:rsidP="00836DC3">
      <w:pPr>
        <w:keepNext/>
        <w:ind w:firstLine="0"/>
      </w:pPr>
      <w:r>
        <w:rPr>
          <w:noProof/>
        </w:rPr>
        <w:drawing>
          <wp:inline distT="0" distB="0" distL="0" distR="0" wp14:anchorId="700BA01C" wp14:editId="2991463E">
            <wp:extent cx="5940425" cy="2453005"/>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53005"/>
                    </a:xfrm>
                    <a:prstGeom prst="rect">
                      <a:avLst/>
                    </a:prstGeom>
                    <a:noFill/>
                    <a:ln>
                      <a:noFill/>
                    </a:ln>
                  </pic:spPr>
                </pic:pic>
              </a:graphicData>
            </a:graphic>
          </wp:inline>
        </w:drawing>
      </w:r>
    </w:p>
    <w:p w14:paraId="185B402D" w14:textId="3E4530B2" w:rsidR="00CF79BA" w:rsidRDefault="00836DC3" w:rsidP="00836DC3">
      <w:pPr>
        <w:pStyle w:val="Caption"/>
      </w:pPr>
      <w:r>
        <w:t xml:space="preserve">Figure </w:t>
      </w:r>
      <w:fldSimple w:instr=" SEQ Figure \* ARABIC ">
        <w:r w:rsidR="00AE4985">
          <w:rPr>
            <w:noProof/>
          </w:rPr>
          <w:t>7</w:t>
        </w:r>
      </w:fldSimple>
      <w:r>
        <w:t xml:space="preserve"> </w:t>
      </w:r>
      <w:r w:rsidRPr="00EF386E">
        <w:t xml:space="preserve">True sales and predicted ones with </w:t>
      </w:r>
      <w:r>
        <w:t>GRU</w:t>
      </w:r>
    </w:p>
    <w:p w14:paraId="56E3653A" w14:textId="35EAE56D" w:rsidR="009B6FD2" w:rsidRDefault="009B6FD2" w:rsidP="009B6FD2">
      <w:pPr>
        <w:pStyle w:val="Heading2"/>
      </w:pPr>
      <w:bookmarkStart w:id="42" w:name="_Toc65279707"/>
      <w:proofErr w:type="spellStart"/>
      <w:r>
        <w:t>XGBoost</w:t>
      </w:r>
      <w:bookmarkEnd w:id="42"/>
      <w:proofErr w:type="spellEnd"/>
    </w:p>
    <w:p w14:paraId="0F7045FE" w14:textId="3DCC6D06" w:rsidR="009B6FD2" w:rsidRDefault="009B6FD2" w:rsidP="009B6FD2">
      <w:r>
        <w:t xml:space="preserve">The implementation of </w:t>
      </w:r>
      <w:proofErr w:type="spellStart"/>
      <w:r>
        <w:t>XGBoost</w:t>
      </w:r>
      <w:proofErr w:type="spellEnd"/>
      <w:r>
        <w:t xml:space="preserve"> </w:t>
      </w:r>
      <w:r w:rsidR="00E11851">
        <w:t xml:space="preserve">was performed with </w:t>
      </w:r>
      <w:proofErr w:type="spellStart"/>
      <w:r w:rsidR="00E11851">
        <w:t>XGBRegressor</w:t>
      </w:r>
      <w:proofErr w:type="spellEnd"/>
      <w:r w:rsidR="00E11851">
        <w:t xml:space="preserve"> from </w:t>
      </w:r>
      <w:proofErr w:type="spellStart"/>
      <w:r w:rsidR="00E11851">
        <w:t>xgboost</w:t>
      </w:r>
      <w:proofErr w:type="spellEnd"/>
      <w:r w:rsidR="00E11851">
        <w:t xml:space="preserve"> library</w:t>
      </w:r>
      <w:r w:rsidR="009B1847">
        <w:t xml:space="preserve">. </w:t>
      </w:r>
      <w:r w:rsidR="00F227F4">
        <w:t xml:space="preserve">In contrast with LSTM and GRU, </w:t>
      </w:r>
      <w:proofErr w:type="spellStart"/>
      <w:r w:rsidR="00F227F4">
        <w:t>XGBoost</w:t>
      </w:r>
      <w:proofErr w:type="spellEnd"/>
      <w:r w:rsidR="00F227F4">
        <w:t xml:space="preserve"> operates </w:t>
      </w:r>
      <w:r w:rsidR="00BA76CA">
        <w:t xml:space="preserve">with tensor in a form [samples, </w:t>
      </w:r>
      <w:r w:rsidR="00AC3787">
        <w:t>features]</w:t>
      </w:r>
      <w:r w:rsidR="00C954CC">
        <w:t xml:space="preserve">. We </w:t>
      </w:r>
      <w:r w:rsidR="001F1366">
        <w:t xml:space="preserve">the same way </w:t>
      </w:r>
      <w:r w:rsidR="00C954CC">
        <w:t xml:space="preserve">normalized and </w:t>
      </w:r>
      <w:r w:rsidR="001F1366">
        <w:t>inverse transformed data.</w:t>
      </w:r>
    </w:p>
    <w:p w14:paraId="667F5D5D" w14:textId="5078EA43" w:rsidR="001F1366" w:rsidRDefault="002A770A" w:rsidP="009B6FD2">
      <w:r>
        <w:t xml:space="preserve">The evaluate metrics for </w:t>
      </w:r>
      <w:proofErr w:type="spellStart"/>
      <w:r>
        <w:t>XGBoost</w:t>
      </w:r>
      <w:proofErr w:type="spellEnd"/>
      <w:r>
        <w:t xml:space="preserve"> looks more better than for all previous models</w:t>
      </w:r>
      <w:r w:rsidR="00E20E9A">
        <w:t>:</w:t>
      </w:r>
    </w:p>
    <w:p w14:paraId="1656FFB9" w14:textId="224116A7" w:rsidR="004E6B69" w:rsidRDefault="004E6B69" w:rsidP="004E6B69">
      <w:pPr>
        <w:pStyle w:val="ListParagraph"/>
        <w:numPr>
          <w:ilvl w:val="1"/>
          <w:numId w:val="2"/>
        </w:numPr>
      </w:pPr>
      <w:r>
        <w:t xml:space="preserve">RMSE </w:t>
      </w:r>
      <w:r>
        <w:tab/>
        <w:t>= 1466.571</w:t>
      </w:r>
    </w:p>
    <w:p w14:paraId="229D2A22" w14:textId="42B8FAE0" w:rsidR="004E6B69" w:rsidRDefault="002446CF" w:rsidP="004E6B69">
      <w:pPr>
        <w:pStyle w:val="ListParagraph"/>
        <w:numPr>
          <w:ilvl w:val="1"/>
          <w:numId w:val="2"/>
        </w:numPr>
      </w:pPr>
      <w:r>
        <w:t>MAPE</w:t>
      </w:r>
      <w:r w:rsidR="004E6B69">
        <w:t xml:space="preserve"> </w:t>
      </w:r>
      <w:r w:rsidR="004E6B69">
        <w:tab/>
        <w:t xml:space="preserve">= </w:t>
      </w:r>
      <w:r w:rsidR="0049095E">
        <w:rPr>
          <w:lang w:val="ru-RU"/>
        </w:rPr>
        <w:t>0</w:t>
      </w:r>
      <w:r w:rsidR="0049095E">
        <w:t>.329</w:t>
      </w:r>
    </w:p>
    <w:p w14:paraId="6B7C0256" w14:textId="71991CC1" w:rsidR="004E6B69" w:rsidRDefault="00E20E9A" w:rsidP="009B6FD2">
      <w:r>
        <w:t>If visual</w:t>
      </w:r>
      <w:r w:rsidR="00267769">
        <w:t xml:space="preserve">ize the predicted </w:t>
      </w:r>
      <w:proofErr w:type="gramStart"/>
      <w:r w:rsidR="00267769">
        <w:t>data</w:t>
      </w:r>
      <w:proofErr w:type="gramEnd"/>
      <w:r w:rsidR="00267769">
        <w:t xml:space="preserve"> we can see that the model catch seasonality and even </w:t>
      </w:r>
      <w:r w:rsidR="00F32FAC">
        <w:t xml:space="preserve">can predict the day-off of the store </w:t>
      </w:r>
      <w:r w:rsidR="00F32FAC" w:rsidRPr="0035191C">
        <w:t>(fig.</w:t>
      </w:r>
      <w:r w:rsidR="0035191C">
        <w:t>8</w:t>
      </w:r>
      <w:r w:rsidR="00F32FAC">
        <w:t>):</w:t>
      </w:r>
    </w:p>
    <w:p w14:paraId="66C7D946" w14:textId="77777777" w:rsidR="00F32FAC" w:rsidRDefault="00F32FAC" w:rsidP="00F32FAC">
      <w:pPr>
        <w:keepNext/>
        <w:ind w:firstLine="0"/>
      </w:pPr>
      <w:r>
        <w:rPr>
          <w:noProof/>
        </w:rPr>
        <w:drawing>
          <wp:inline distT="0" distB="0" distL="0" distR="0" wp14:anchorId="31EA4568" wp14:editId="01990455">
            <wp:extent cx="5940425" cy="2453005"/>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453005"/>
                    </a:xfrm>
                    <a:prstGeom prst="rect">
                      <a:avLst/>
                    </a:prstGeom>
                    <a:noFill/>
                    <a:ln>
                      <a:noFill/>
                    </a:ln>
                  </pic:spPr>
                </pic:pic>
              </a:graphicData>
            </a:graphic>
          </wp:inline>
        </w:drawing>
      </w:r>
    </w:p>
    <w:p w14:paraId="0788028C" w14:textId="15AAF8CE" w:rsidR="00F32FAC" w:rsidRDefault="00F32FAC" w:rsidP="00F32FAC">
      <w:pPr>
        <w:pStyle w:val="Caption"/>
        <w:rPr>
          <w:noProof/>
        </w:rPr>
      </w:pPr>
      <w:r>
        <w:t xml:space="preserve">Figure </w:t>
      </w:r>
      <w:fldSimple w:instr=" SEQ Figure \* ARABIC ">
        <w:r w:rsidR="00AE4985">
          <w:rPr>
            <w:noProof/>
          </w:rPr>
          <w:t>8</w:t>
        </w:r>
      </w:fldSimple>
      <w:r>
        <w:t xml:space="preserve"> </w:t>
      </w:r>
      <w:r w:rsidRPr="002C3E35">
        <w:t xml:space="preserve">True sales and predicted ones with </w:t>
      </w:r>
      <w:r>
        <w:rPr>
          <w:noProof/>
        </w:rPr>
        <w:t>XGBoost</w:t>
      </w:r>
    </w:p>
    <w:p w14:paraId="0FF97317" w14:textId="26200BDA" w:rsidR="0019029B" w:rsidRDefault="0019029B" w:rsidP="002002A0">
      <w:pPr>
        <w:pStyle w:val="Heading1"/>
      </w:pPr>
      <w:bookmarkStart w:id="43" w:name="_Toc65279708"/>
      <w:r>
        <w:lastRenderedPageBreak/>
        <w:t>Conclusions</w:t>
      </w:r>
      <w:bookmarkEnd w:id="43"/>
    </w:p>
    <w:p w14:paraId="45A81E93" w14:textId="50D3BD59" w:rsidR="008600F6" w:rsidRDefault="00195C4E" w:rsidP="00D15014">
      <w:r>
        <w:t xml:space="preserve">The most </w:t>
      </w:r>
      <w:r w:rsidR="007520F9">
        <w:t>main</w:t>
      </w:r>
      <w:r>
        <w:t xml:space="preserve"> lesson of this project</w:t>
      </w:r>
      <w:r w:rsidR="00992D82">
        <w:t xml:space="preserve">: </w:t>
      </w:r>
      <w:r w:rsidR="004D2E6A">
        <w:t>data p</w:t>
      </w:r>
      <w:r w:rsidR="00992D82">
        <w:t xml:space="preserve">reprocessing </w:t>
      </w:r>
      <w:r w:rsidR="007520F9">
        <w:t xml:space="preserve">is </w:t>
      </w:r>
      <w:r w:rsidR="00C7369B">
        <w:t xml:space="preserve">important. </w:t>
      </w:r>
      <w:r w:rsidR="001A04A7">
        <w:t xml:space="preserve">Qualitative </w:t>
      </w:r>
      <w:r w:rsidR="00876C3A">
        <w:t xml:space="preserve">processing of data can supply </w:t>
      </w:r>
      <w:r w:rsidR="00040470">
        <w:t xml:space="preserve">both work model and its perfect results. </w:t>
      </w:r>
    </w:p>
    <w:p w14:paraId="1B0CFCB7" w14:textId="4F16C601" w:rsidR="00CE1204" w:rsidRDefault="00CE1204" w:rsidP="009272E5">
      <w:r>
        <w:t xml:space="preserve">In table 1 evaluate metrics </w:t>
      </w:r>
      <w:r w:rsidR="000C698C">
        <w:t xml:space="preserve">and on figure </w:t>
      </w:r>
      <w:r w:rsidR="0035191C">
        <w:t>9</w:t>
      </w:r>
      <w:r w:rsidR="000C698C">
        <w:t xml:space="preserve"> predicted sales </w:t>
      </w:r>
      <w:r>
        <w:t>for all model represented.</w:t>
      </w:r>
    </w:p>
    <w:p w14:paraId="4788060D" w14:textId="3D66A0C0" w:rsidR="00CE1204" w:rsidRDefault="00CE1204" w:rsidP="009272E5">
      <w:pPr>
        <w:spacing w:before="120" w:after="120"/>
      </w:pPr>
      <w:r>
        <w:t>Table 1 ‒ Evaluate metrics for models</w:t>
      </w:r>
      <w:r w:rsidR="00387D2C">
        <w:t>.</w:t>
      </w:r>
    </w:p>
    <w:tbl>
      <w:tblPr>
        <w:tblStyle w:val="TableGrid"/>
        <w:tblW w:w="0" w:type="auto"/>
        <w:jc w:val="center"/>
        <w:tblLook w:val="04A0" w:firstRow="1" w:lastRow="0" w:firstColumn="1" w:lastColumn="0" w:noHBand="0" w:noVBand="1"/>
      </w:tblPr>
      <w:tblGrid>
        <w:gridCol w:w="1795"/>
        <w:gridCol w:w="1890"/>
        <w:gridCol w:w="1710"/>
      </w:tblGrid>
      <w:tr w:rsidR="00224449" w14:paraId="00E364E7" w14:textId="77777777" w:rsidTr="003F1B52">
        <w:trPr>
          <w:jc w:val="center"/>
        </w:trPr>
        <w:tc>
          <w:tcPr>
            <w:tcW w:w="1795" w:type="dxa"/>
          </w:tcPr>
          <w:p w14:paraId="7D08A3BA" w14:textId="77777777" w:rsidR="00224449" w:rsidRDefault="00224449" w:rsidP="00CE1204">
            <w:pPr>
              <w:ind w:firstLine="0"/>
            </w:pPr>
            <w:r>
              <w:t>Model</w:t>
            </w:r>
          </w:p>
        </w:tc>
        <w:tc>
          <w:tcPr>
            <w:tcW w:w="1890" w:type="dxa"/>
          </w:tcPr>
          <w:p w14:paraId="4F7E2143" w14:textId="77777777" w:rsidR="00224449" w:rsidRDefault="00224449" w:rsidP="00CE1204">
            <w:pPr>
              <w:ind w:firstLine="0"/>
            </w:pPr>
            <w:r>
              <w:t>RMSE</w:t>
            </w:r>
          </w:p>
        </w:tc>
        <w:tc>
          <w:tcPr>
            <w:tcW w:w="1710" w:type="dxa"/>
          </w:tcPr>
          <w:p w14:paraId="34CEE992" w14:textId="77777777" w:rsidR="00224449" w:rsidRDefault="00224449" w:rsidP="00CE1204">
            <w:pPr>
              <w:ind w:firstLine="0"/>
            </w:pPr>
            <w:r>
              <w:t>MAPE</w:t>
            </w:r>
          </w:p>
        </w:tc>
      </w:tr>
      <w:tr w:rsidR="00224449" w14:paraId="17FAB643" w14:textId="77777777" w:rsidTr="003F1B52">
        <w:trPr>
          <w:jc w:val="center"/>
        </w:trPr>
        <w:tc>
          <w:tcPr>
            <w:tcW w:w="1795" w:type="dxa"/>
          </w:tcPr>
          <w:p w14:paraId="2EA2A3BF" w14:textId="77777777" w:rsidR="00224449" w:rsidRDefault="00224449" w:rsidP="00CE1204">
            <w:pPr>
              <w:ind w:firstLine="0"/>
            </w:pPr>
            <w:r>
              <w:t>ETS</w:t>
            </w:r>
          </w:p>
        </w:tc>
        <w:tc>
          <w:tcPr>
            <w:tcW w:w="1890" w:type="dxa"/>
          </w:tcPr>
          <w:p w14:paraId="3070A836" w14:textId="77777777" w:rsidR="00224449" w:rsidRDefault="00224449" w:rsidP="00CE1204">
            <w:pPr>
              <w:ind w:firstLine="0"/>
            </w:pPr>
            <w:r>
              <w:t>1201.412</w:t>
            </w:r>
          </w:p>
        </w:tc>
        <w:tc>
          <w:tcPr>
            <w:tcW w:w="1710" w:type="dxa"/>
          </w:tcPr>
          <w:p w14:paraId="6CF1EC14" w14:textId="0D02EEDE" w:rsidR="00224449" w:rsidRPr="000F590A" w:rsidRDefault="00224449" w:rsidP="00CE1204">
            <w:pPr>
              <w:ind w:firstLine="0"/>
            </w:pPr>
            <w:r>
              <w:t>0.</w:t>
            </w:r>
            <w:r w:rsidR="00B474E4">
              <w:rPr>
                <w:lang w:val="ru-RU"/>
              </w:rPr>
              <w:t>25</w:t>
            </w:r>
            <w:r w:rsidR="000F590A">
              <w:t>8</w:t>
            </w:r>
          </w:p>
        </w:tc>
      </w:tr>
      <w:tr w:rsidR="00224449" w14:paraId="7570539F" w14:textId="77777777" w:rsidTr="003F1B52">
        <w:trPr>
          <w:jc w:val="center"/>
        </w:trPr>
        <w:tc>
          <w:tcPr>
            <w:tcW w:w="1795" w:type="dxa"/>
          </w:tcPr>
          <w:p w14:paraId="082EF54C" w14:textId="77777777" w:rsidR="00224449" w:rsidRDefault="00224449" w:rsidP="00CE1204">
            <w:pPr>
              <w:ind w:firstLine="0"/>
            </w:pPr>
            <w:proofErr w:type="spellStart"/>
            <w:r>
              <w:t>XGBoost</w:t>
            </w:r>
            <w:proofErr w:type="spellEnd"/>
          </w:p>
        </w:tc>
        <w:tc>
          <w:tcPr>
            <w:tcW w:w="1890" w:type="dxa"/>
          </w:tcPr>
          <w:p w14:paraId="0C8506A1" w14:textId="77777777" w:rsidR="00224449" w:rsidRDefault="00224449" w:rsidP="00812BD3">
            <w:pPr>
              <w:ind w:firstLine="0"/>
            </w:pPr>
            <w:r>
              <w:t>1466.571</w:t>
            </w:r>
          </w:p>
        </w:tc>
        <w:tc>
          <w:tcPr>
            <w:tcW w:w="1710" w:type="dxa"/>
          </w:tcPr>
          <w:p w14:paraId="665C13CC" w14:textId="21B0B925" w:rsidR="00224449" w:rsidRPr="00724EBF" w:rsidRDefault="00224449" w:rsidP="00CE1204">
            <w:pPr>
              <w:ind w:firstLine="0"/>
              <w:rPr>
                <w:lang w:val="ru-RU"/>
              </w:rPr>
            </w:pPr>
            <w:r>
              <w:t>0.3</w:t>
            </w:r>
            <w:r w:rsidR="00724EBF">
              <w:rPr>
                <w:lang w:val="ru-RU"/>
              </w:rPr>
              <w:t>29</w:t>
            </w:r>
          </w:p>
        </w:tc>
      </w:tr>
      <w:tr w:rsidR="00224449" w14:paraId="7C38A83D" w14:textId="77777777" w:rsidTr="003F1B52">
        <w:trPr>
          <w:jc w:val="center"/>
        </w:trPr>
        <w:tc>
          <w:tcPr>
            <w:tcW w:w="1795" w:type="dxa"/>
          </w:tcPr>
          <w:p w14:paraId="7144E4C8" w14:textId="77777777" w:rsidR="00224449" w:rsidRDefault="00224449" w:rsidP="00CE1204">
            <w:pPr>
              <w:ind w:firstLine="0"/>
            </w:pPr>
            <w:r>
              <w:t>GRU</w:t>
            </w:r>
          </w:p>
        </w:tc>
        <w:tc>
          <w:tcPr>
            <w:tcW w:w="1890" w:type="dxa"/>
          </w:tcPr>
          <w:p w14:paraId="7B09CDC1" w14:textId="77777777" w:rsidR="00224449" w:rsidRDefault="00224449" w:rsidP="00D15215">
            <w:pPr>
              <w:ind w:firstLine="0"/>
            </w:pPr>
            <w:r>
              <w:t>1691.129</w:t>
            </w:r>
          </w:p>
        </w:tc>
        <w:tc>
          <w:tcPr>
            <w:tcW w:w="1710" w:type="dxa"/>
          </w:tcPr>
          <w:p w14:paraId="4227641E" w14:textId="2E1387B3" w:rsidR="00224449" w:rsidRPr="006122EE" w:rsidRDefault="00224449" w:rsidP="00CE1204">
            <w:pPr>
              <w:ind w:firstLine="0"/>
              <w:rPr>
                <w:lang w:val="ru-RU"/>
              </w:rPr>
            </w:pPr>
            <w:r>
              <w:t>0.</w:t>
            </w:r>
            <w:r w:rsidR="006122EE">
              <w:rPr>
                <w:lang w:val="ru-RU"/>
              </w:rPr>
              <w:t>3</w:t>
            </w:r>
            <w:r w:rsidR="008F3117">
              <w:rPr>
                <w:lang w:val="ru-RU"/>
              </w:rPr>
              <w:t>4</w:t>
            </w:r>
            <w:r w:rsidR="00724EBF">
              <w:rPr>
                <w:lang w:val="ru-RU"/>
              </w:rPr>
              <w:t>9</w:t>
            </w:r>
          </w:p>
        </w:tc>
      </w:tr>
      <w:tr w:rsidR="00224449" w:rsidRPr="00224449" w14:paraId="5513B9CA" w14:textId="77777777" w:rsidTr="003F1B52">
        <w:trPr>
          <w:jc w:val="center"/>
        </w:trPr>
        <w:tc>
          <w:tcPr>
            <w:tcW w:w="1795" w:type="dxa"/>
          </w:tcPr>
          <w:p w14:paraId="249B2818" w14:textId="77777777" w:rsidR="00224449" w:rsidRDefault="00224449" w:rsidP="00CE1204">
            <w:pPr>
              <w:ind w:firstLine="0"/>
            </w:pPr>
            <w:r>
              <w:t>LSTM</w:t>
            </w:r>
          </w:p>
        </w:tc>
        <w:tc>
          <w:tcPr>
            <w:tcW w:w="1890" w:type="dxa"/>
          </w:tcPr>
          <w:p w14:paraId="6F5DE4FA" w14:textId="77777777" w:rsidR="00224449" w:rsidRDefault="00224449" w:rsidP="00D15215">
            <w:pPr>
              <w:ind w:firstLine="0"/>
            </w:pPr>
            <w:r>
              <w:t>1694.804</w:t>
            </w:r>
          </w:p>
        </w:tc>
        <w:tc>
          <w:tcPr>
            <w:tcW w:w="1710" w:type="dxa"/>
          </w:tcPr>
          <w:p w14:paraId="002636DF" w14:textId="2B53A604" w:rsidR="00224449" w:rsidRDefault="00224449" w:rsidP="00CE1204">
            <w:pPr>
              <w:ind w:firstLine="0"/>
            </w:pPr>
            <w:r>
              <w:t>0.</w:t>
            </w:r>
            <w:r w:rsidR="006122EE">
              <w:rPr>
                <w:lang w:val="ru-RU"/>
              </w:rPr>
              <w:t>3</w:t>
            </w:r>
            <w:r w:rsidR="008F3117">
              <w:rPr>
                <w:lang w:val="ru-RU"/>
              </w:rPr>
              <w:t>4</w:t>
            </w:r>
            <w:r w:rsidR="00724EBF">
              <w:rPr>
                <w:lang w:val="ru-RU"/>
              </w:rPr>
              <w:t>9</w:t>
            </w:r>
          </w:p>
        </w:tc>
      </w:tr>
      <w:tr w:rsidR="00224449" w14:paraId="529B7D58" w14:textId="77777777" w:rsidTr="003F1B52">
        <w:trPr>
          <w:jc w:val="center"/>
        </w:trPr>
        <w:tc>
          <w:tcPr>
            <w:tcW w:w="1795" w:type="dxa"/>
          </w:tcPr>
          <w:p w14:paraId="70CB5DBD" w14:textId="77777777" w:rsidR="00224449" w:rsidRDefault="00224449" w:rsidP="00CE1204">
            <w:pPr>
              <w:ind w:firstLine="0"/>
            </w:pPr>
            <w:r>
              <w:t>ARIMA</w:t>
            </w:r>
          </w:p>
        </w:tc>
        <w:tc>
          <w:tcPr>
            <w:tcW w:w="1890" w:type="dxa"/>
          </w:tcPr>
          <w:p w14:paraId="44D7FE57" w14:textId="77777777" w:rsidR="00224449" w:rsidRDefault="00224449" w:rsidP="00D15215">
            <w:pPr>
              <w:ind w:firstLine="0"/>
            </w:pPr>
            <w:r>
              <w:t>1824.009</w:t>
            </w:r>
          </w:p>
        </w:tc>
        <w:tc>
          <w:tcPr>
            <w:tcW w:w="1710" w:type="dxa"/>
          </w:tcPr>
          <w:p w14:paraId="2D4531FD" w14:textId="63E26D3D" w:rsidR="00224449" w:rsidRPr="00724EBF" w:rsidRDefault="00224449" w:rsidP="00CE1204">
            <w:pPr>
              <w:ind w:firstLine="0"/>
              <w:rPr>
                <w:lang w:val="ru-RU"/>
              </w:rPr>
            </w:pPr>
            <w:r>
              <w:t>0.3</w:t>
            </w:r>
            <w:r w:rsidR="00724EBF">
              <w:rPr>
                <w:lang w:val="ru-RU"/>
              </w:rPr>
              <w:t>61</w:t>
            </w:r>
          </w:p>
        </w:tc>
      </w:tr>
    </w:tbl>
    <w:p w14:paraId="3747D78E" w14:textId="77777777" w:rsidR="009272E5" w:rsidRDefault="009272E5" w:rsidP="009272E5">
      <w:pPr>
        <w:ind w:firstLine="0"/>
      </w:pPr>
    </w:p>
    <w:p w14:paraId="627D0FA1" w14:textId="596F487F" w:rsidR="000C698C" w:rsidRDefault="00955611" w:rsidP="000C698C">
      <w:pPr>
        <w:keepNext/>
        <w:ind w:firstLine="0"/>
      </w:pPr>
      <w:r>
        <w:rPr>
          <w:noProof/>
        </w:rPr>
        <w:drawing>
          <wp:inline distT="0" distB="0" distL="0" distR="0" wp14:anchorId="594AB1B2" wp14:editId="43CE2F95">
            <wp:extent cx="5940425" cy="29260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926080"/>
                    </a:xfrm>
                    <a:prstGeom prst="rect">
                      <a:avLst/>
                    </a:prstGeom>
                    <a:noFill/>
                    <a:ln>
                      <a:noFill/>
                    </a:ln>
                  </pic:spPr>
                </pic:pic>
              </a:graphicData>
            </a:graphic>
          </wp:inline>
        </w:drawing>
      </w:r>
    </w:p>
    <w:p w14:paraId="05FE2E43" w14:textId="6AC2232A" w:rsidR="00CE1204" w:rsidRDefault="000C698C" w:rsidP="000C698C">
      <w:pPr>
        <w:pStyle w:val="Caption"/>
      </w:pPr>
      <w:r>
        <w:t xml:space="preserve">Figure </w:t>
      </w:r>
      <w:fldSimple w:instr=" SEQ Figure \* ARABIC ">
        <w:r w:rsidR="00AE4985">
          <w:rPr>
            <w:noProof/>
          </w:rPr>
          <w:t>9</w:t>
        </w:r>
      </w:fldSimple>
      <w:r>
        <w:t xml:space="preserve"> True and predicted </w:t>
      </w:r>
      <w:r w:rsidR="0055108F">
        <w:t>sales with different methods</w:t>
      </w:r>
    </w:p>
    <w:p w14:paraId="34CBFA72" w14:textId="2B9B669D" w:rsidR="005238D7" w:rsidRDefault="005238D7" w:rsidP="005238D7">
      <w:r>
        <w:t xml:space="preserve">ETS is the one of simplest and at the same time the more exact </w:t>
      </w:r>
      <w:r w:rsidR="000F287A">
        <w:t>model</w:t>
      </w:r>
      <w:r w:rsidR="00FB6E9D">
        <w:t>. However, the crucial fact is to correct determine initial seasonality.</w:t>
      </w:r>
      <w:r w:rsidR="00C56B44">
        <w:t xml:space="preserve"> Non-correctly estimation</w:t>
      </w:r>
      <w:r w:rsidR="0098680E">
        <w:t xml:space="preserve"> seasonality </w:t>
      </w:r>
      <w:proofErr w:type="gramStart"/>
      <w:r w:rsidR="0098680E">
        <w:t>lead</w:t>
      </w:r>
      <w:proofErr w:type="gramEnd"/>
      <w:r w:rsidR="0098680E">
        <w:t xml:space="preserve"> to significantly increase of error</w:t>
      </w:r>
      <w:r w:rsidR="00040660">
        <w:t>s (RMSE+</w:t>
      </w:r>
      <w:r w:rsidR="00EC4623">
        <w:t>50%)</w:t>
      </w:r>
      <w:r w:rsidR="00DC6238">
        <w:t>.</w:t>
      </w:r>
    </w:p>
    <w:p w14:paraId="5940C334" w14:textId="72223CEE" w:rsidR="00DC6238" w:rsidRDefault="00DC6238" w:rsidP="005238D7">
      <w:r>
        <w:t xml:space="preserve">ARIMA has a long procedure of </w:t>
      </w:r>
      <w:r w:rsidR="00025389">
        <w:t xml:space="preserve">fitting and setting. At the same </w:t>
      </w:r>
      <w:proofErr w:type="gramStart"/>
      <w:r w:rsidR="00025389">
        <w:t>time</w:t>
      </w:r>
      <w:proofErr w:type="gramEnd"/>
      <w:r w:rsidR="00025389">
        <w:t xml:space="preserve"> this model does not </w:t>
      </w:r>
      <w:r w:rsidR="00D129E0">
        <w:t xml:space="preserve">differ </w:t>
      </w:r>
      <w:r w:rsidR="00D129E0" w:rsidRPr="00D129E0">
        <w:t>distinctive</w:t>
      </w:r>
      <w:r w:rsidR="00D129E0">
        <w:t xml:space="preserve"> quality of predictions. </w:t>
      </w:r>
    </w:p>
    <w:p w14:paraId="268878FD" w14:textId="1E49A633" w:rsidR="00D129E0" w:rsidRPr="003A04A9" w:rsidRDefault="00D129E0" w:rsidP="005238D7">
      <w:r>
        <w:t xml:space="preserve">LSTM and GPU </w:t>
      </w:r>
      <w:r w:rsidR="00D07DAE">
        <w:t xml:space="preserve">thanks to fact that they have very similar </w:t>
      </w:r>
      <w:r w:rsidR="00296440">
        <w:t xml:space="preserve">underpinning principles </w:t>
      </w:r>
      <w:r w:rsidR="00C54021">
        <w:t xml:space="preserve">show </w:t>
      </w:r>
      <w:r w:rsidR="009D479C">
        <w:t xml:space="preserve">about identical results. </w:t>
      </w:r>
      <w:r w:rsidR="00950446">
        <w:t xml:space="preserve">These models require </w:t>
      </w:r>
      <w:r w:rsidR="003A04A9">
        <w:t xml:space="preserve">a </w:t>
      </w:r>
      <w:r w:rsidR="00B95F8E">
        <w:t>notable data</w:t>
      </w:r>
      <w:r w:rsidR="003A04A9">
        <w:t xml:space="preserve"> preprocessing</w:t>
      </w:r>
      <w:r w:rsidR="00B95F8E">
        <w:t xml:space="preserve"> in contrast with other models. </w:t>
      </w:r>
    </w:p>
    <w:p w14:paraId="6FC10482" w14:textId="3B192387" w:rsidR="0019029B" w:rsidRDefault="0019029B" w:rsidP="00D15014">
      <w:r>
        <w:br w:type="page"/>
      </w:r>
    </w:p>
    <w:p w14:paraId="5AD6D02F" w14:textId="6277FC4E" w:rsidR="0019029B" w:rsidRDefault="0019029B" w:rsidP="00955611">
      <w:pPr>
        <w:pStyle w:val="Heading1"/>
        <w:jc w:val="center"/>
      </w:pPr>
      <w:bookmarkStart w:id="44" w:name="_Toc65279709"/>
      <w:r>
        <w:lastRenderedPageBreak/>
        <w:t>References</w:t>
      </w:r>
      <w:bookmarkEnd w:id="44"/>
    </w:p>
    <w:p w14:paraId="269AA1EA" w14:textId="3AD67DF2" w:rsidR="00BC38B8" w:rsidRDefault="00405964" w:rsidP="00405964">
      <w:pPr>
        <w:pStyle w:val="ListParagraph"/>
        <w:numPr>
          <w:ilvl w:val="0"/>
          <w:numId w:val="7"/>
        </w:numPr>
        <w:ind w:left="360"/>
      </w:pPr>
      <w:bookmarkStart w:id="45" w:name="_Ref65276814"/>
      <w:r>
        <w:t xml:space="preserve">Zhao X., </w:t>
      </w:r>
      <w:proofErr w:type="spellStart"/>
      <w:r>
        <w:t>Xie</w:t>
      </w:r>
      <w:proofErr w:type="spellEnd"/>
      <w:r>
        <w:t xml:space="preserve"> J., Lau R. S. M. Improving the supply chain performance: Use of forecasting models versus early order commitments // Int. J. Prod. Res. 2001. Т. 39. № 17. С. 3923–3939.</w:t>
      </w:r>
      <w:bookmarkEnd w:id="45"/>
    </w:p>
    <w:p w14:paraId="51AA84A8" w14:textId="7A2A23C5" w:rsidR="00405964" w:rsidRDefault="00C33AB3" w:rsidP="00405964">
      <w:pPr>
        <w:pStyle w:val="ListParagraph"/>
        <w:numPr>
          <w:ilvl w:val="0"/>
          <w:numId w:val="7"/>
        </w:numPr>
        <w:ind w:left="360"/>
      </w:pPr>
      <w:bookmarkStart w:id="46" w:name="_Ref65277196"/>
      <w:proofErr w:type="spellStart"/>
      <w:r>
        <w:t>Doganis</w:t>
      </w:r>
      <w:proofErr w:type="spellEnd"/>
      <w:r>
        <w:t xml:space="preserve"> P., </w:t>
      </w:r>
      <w:proofErr w:type="spellStart"/>
      <w:r>
        <w:t>Aggelogiannaki</w:t>
      </w:r>
      <w:proofErr w:type="spellEnd"/>
      <w:r>
        <w:t xml:space="preserve"> E., </w:t>
      </w:r>
      <w:proofErr w:type="spellStart"/>
      <w:r>
        <w:t>Sarimveis</w:t>
      </w:r>
      <w:proofErr w:type="spellEnd"/>
      <w:r>
        <w:t xml:space="preserve"> H. A combined model predictive control and time series forecasting framework for production-inventory systems // Int. J. Prod. Res. 2008. Т. 46. № 24. С. 6841–6853.</w:t>
      </w:r>
      <w:bookmarkEnd w:id="46"/>
    </w:p>
    <w:p w14:paraId="3DAB4430" w14:textId="35DBAD91" w:rsidR="00B159FD" w:rsidRDefault="004D64E1" w:rsidP="00405964">
      <w:pPr>
        <w:pStyle w:val="ListParagraph"/>
        <w:numPr>
          <w:ilvl w:val="0"/>
          <w:numId w:val="7"/>
        </w:numPr>
        <w:ind w:left="360"/>
      </w:pPr>
      <w:bookmarkStart w:id="47" w:name="_Ref65277208"/>
      <w:r>
        <w:t xml:space="preserve">Alon I., Qi M., Sadowski R. J. Forecasting aggregate retail sales: A comparison of </w:t>
      </w:r>
      <w:proofErr w:type="spellStart"/>
      <w:r>
        <w:t>artifcial</w:t>
      </w:r>
      <w:proofErr w:type="spellEnd"/>
      <w:r>
        <w:t xml:space="preserve"> neural networks and traditional methods // J. Retail. </w:t>
      </w:r>
      <w:proofErr w:type="spellStart"/>
      <w:r>
        <w:t>Consum</w:t>
      </w:r>
      <w:proofErr w:type="spellEnd"/>
      <w:r>
        <w:t>. Serv. 2001. Т. 8. № 3. С. 147–156.</w:t>
      </w:r>
      <w:bookmarkEnd w:id="47"/>
    </w:p>
    <w:p w14:paraId="479E66D9" w14:textId="414A83C3" w:rsidR="004D64E1" w:rsidRDefault="004D64E1" w:rsidP="00405964">
      <w:pPr>
        <w:pStyle w:val="ListParagraph"/>
        <w:numPr>
          <w:ilvl w:val="0"/>
          <w:numId w:val="7"/>
        </w:numPr>
        <w:ind w:left="360"/>
      </w:pPr>
      <w:bookmarkStart w:id="48" w:name="_Ref65277224"/>
      <w:proofErr w:type="spellStart"/>
      <w:r>
        <w:t>Permatasari</w:t>
      </w:r>
      <w:proofErr w:type="spellEnd"/>
      <w:r>
        <w:t xml:space="preserve"> C. I., </w:t>
      </w:r>
      <w:proofErr w:type="spellStart"/>
      <w:r>
        <w:t>Sutopo</w:t>
      </w:r>
      <w:proofErr w:type="spellEnd"/>
      <w:r>
        <w:t xml:space="preserve"> W., </w:t>
      </w:r>
      <w:proofErr w:type="spellStart"/>
      <w:r>
        <w:t>Hisjam</w:t>
      </w:r>
      <w:proofErr w:type="spellEnd"/>
      <w:r>
        <w:t xml:space="preserve"> M. Sales forecasting newspaper with ARIMA: A case study // AIP Conference Proceedings. , 2018.</w:t>
      </w:r>
      <w:bookmarkEnd w:id="48"/>
    </w:p>
    <w:p w14:paraId="27A1FEC3" w14:textId="62ADA9FA" w:rsidR="009063DE" w:rsidRDefault="009063DE" w:rsidP="00405964">
      <w:pPr>
        <w:pStyle w:val="ListParagraph"/>
        <w:numPr>
          <w:ilvl w:val="0"/>
          <w:numId w:val="7"/>
        </w:numPr>
        <w:ind w:left="360"/>
      </w:pPr>
      <w:bookmarkStart w:id="49" w:name="_Ref65277261"/>
      <w:r>
        <w:t xml:space="preserve">Yu Q. и </w:t>
      </w:r>
      <w:proofErr w:type="spellStart"/>
      <w:r>
        <w:t>др</w:t>
      </w:r>
      <w:proofErr w:type="spellEnd"/>
      <w:r>
        <w:t>. Application of Long Short-Term Memory Neural Network to Sales Forecasting in Retail—A Case Study // Lecture Notes in Electrical Engineering. , 2018. С. 11–17.</w:t>
      </w:r>
      <w:bookmarkEnd w:id="49"/>
    </w:p>
    <w:p w14:paraId="3FA41422" w14:textId="3B5EC95E" w:rsidR="009063DE" w:rsidRDefault="009063DE" w:rsidP="00405964">
      <w:pPr>
        <w:pStyle w:val="ListParagraph"/>
        <w:numPr>
          <w:ilvl w:val="0"/>
          <w:numId w:val="7"/>
        </w:numPr>
        <w:ind w:left="360"/>
      </w:pPr>
      <w:bookmarkStart w:id="50" w:name="_Ref65277290"/>
      <w:r>
        <w:t xml:space="preserve">Hwang R. C., Huang H. C., Hsieh J. G. Short-term power load forecasting by neural network with stochastic </w:t>
      </w:r>
      <w:proofErr w:type="gramStart"/>
      <w:r>
        <w:t>back-propagation</w:t>
      </w:r>
      <w:proofErr w:type="gramEnd"/>
      <w:r>
        <w:t xml:space="preserve"> learning algorithm // 2000 IEEE Power Engineering Society, Conference Proceedings. , 2000. С. 1790–1795.</w:t>
      </w:r>
      <w:bookmarkEnd w:id="50"/>
    </w:p>
    <w:p w14:paraId="1489CFFC" w14:textId="6C252390" w:rsidR="009063DE" w:rsidRDefault="009063DE" w:rsidP="00405964">
      <w:pPr>
        <w:pStyle w:val="ListParagraph"/>
        <w:numPr>
          <w:ilvl w:val="0"/>
          <w:numId w:val="7"/>
        </w:numPr>
        <w:ind w:left="360"/>
      </w:pPr>
      <w:bookmarkStart w:id="51" w:name="_Ref65277292"/>
      <w:r>
        <w:t xml:space="preserve">Leung M. T., Chen A. S., </w:t>
      </w:r>
      <w:proofErr w:type="spellStart"/>
      <w:r>
        <w:t>Daouk</w:t>
      </w:r>
      <w:proofErr w:type="spellEnd"/>
      <w:r>
        <w:t xml:space="preserve"> H. Forecasting exchange rates using general regression neural networks // </w:t>
      </w:r>
      <w:proofErr w:type="spellStart"/>
      <w:r>
        <w:t>Comput</w:t>
      </w:r>
      <w:proofErr w:type="spellEnd"/>
      <w:r>
        <w:t xml:space="preserve">. </w:t>
      </w:r>
      <w:proofErr w:type="spellStart"/>
      <w:r>
        <w:t>Oper</w:t>
      </w:r>
      <w:proofErr w:type="spellEnd"/>
      <w:r>
        <w:t>. Res. 2000. Т. 27. № 11–12. С. 1093–1110.</w:t>
      </w:r>
      <w:bookmarkEnd w:id="51"/>
    </w:p>
    <w:p w14:paraId="47228EC4" w14:textId="443CF2C6" w:rsidR="00E21B27" w:rsidRDefault="00E21B27" w:rsidP="00405964">
      <w:pPr>
        <w:pStyle w:val="ListParagraph"/>
        <w:numPr>
          <w:ilvl w:val="0"/>
          <w:numId w:val="7"/>
        </w:numPr>
        <w:ind w:left="360"/>
      </w:pPr>
      <w:bookmarkStart w:id="52" w:name="_Ref65277787"/>
      <w:r>
        <w:t xml:space="preserve">Li X. и </w:t>
      </w:r>
      <w:proofErr w:type="spellStart"/>
      <w:r>
        <w:t>др</w:t>
      </w:r>
      <w:proofErr w:type="spellEnd"/>
      <w:r>
        <w:t xml:space="preserve">. Long short-term memory neural network for air pollutant concentration predictions: Method development and evaluation // Environ. </w:t>
      </w:r>
      <w:proofErr w:type="spellStart"/>
      <w:r>
        <w:t>Pollut</w:t>
      </w:r>
      <w:proofErr w:type="spellEnd"/>
      <w:r>
        <w:t>. 2017. Т. 231. С. 997–1004.</w:t>
      </w:r>
      <w:bookmarkEnd w:id="52"/>
    </w:p>
    <w:p w14:paraId="713A7875" w14:textId="6B2C1B3C" w:rsidR="00660690" w:rsidRDefault="00660690" w:rsidP="00405964">
      <w:pPr>
        <w:pStyle w:val="ListParagraph"/>
        <w:numPr>
          <w:ilvl w:val="0"/>
          <w:numId w:val="7"/>
        </w:numPr>
        <w:ind w:left="360"/>
      </w:pPr>
      <w:bookmarkStart w:id="53" w:name="_Ref65277840"/>
      <w:r>
        <w:t>R. Rojas, Neural networks: a systematic introduction. Springer Science &amp; Business Media, 2013.</w:t>
      </w:r>
      <w:bookmarkEnd w:id="53"/>
    </w:p>
    <w:p w14:paraId="1B70CB6A" w14:textId="77777777" w:rsidR="00E21B27" w:rsidRDefault="00E21B27" w:rsidP="00405964">
      <w:pPr>
        <w:pStyle w:val="ListParagraph"/>
        <w:numPr>
          <w:ilvl w:val="0"/>
          <w:numId w:val="7"/>
        </w:numPr>
        <w:ind w:left="360"/>
      </w:pPr>
      <w:bookmarkStart w:id="54" w:name="_Ref65277859"/>
      <w:r>
        <w:t xml:space="preserve">Kim M. S. и </w:t>
      </w:r>
      <w:proofErr w:type="spellStart"/>
      <w:r>
        <w:t>др</w:t>
      </w:r>
      <w:proofErr w:type="spellEnd"/>
      <w:r>
        <w:t>. Connecting Devices to Cookies via Filtering, Feature Engineering, and Boosting // Proceedings - 15th IEEE International Conference on Data Mining Workshop, ICDMW 2015. , 2016. С. 1690–1694.</w:t>
      </w:r>
      <w:bookmarkEnd w:id="54"/>
    </w:p>
    <w:p w14:paraId="569528E6" w14:textId="6F3F7D0D" w:rsidR="00E21B27" w:rsidRDefault="00E21B27" w:rsidP="00405964">
      <w:pPr>
        <w:pStyle w:val="ListParagraph"/>
        <w:numPr>
          <w:ilvl w:val="0"/>
          <w:numId w:val="7"/>
        </w:numPr>
        <w:ind w:left="360"/>
      </w:pPr>
      <w:bookmarkStart w:id="55" w:name="_Ref65277872"/>
      <w:proofErr w:type="spellStart"/>
      <w:r>
        <w:t>Renov</w:t>
      </w:r>
      <w:proofErr w:type="spellEnd"/>
      <w:r>
        <w:t xml:space="preserve"> O., Anand T. R. Machine Learning Approach to Identify Users Across Their Digital Devices // Proceedings - 15th IEEE International Conference on Data Mining Workshop, ICDMW 2015. , 2016. С. 1676–1680.</w:t>
      </w:r>
      <w:bookmarkEnd w:id="55"/>
    </w:p>
    <w:p w14:paraId="71AD44C5" w14:textId="0623F864" w:rsidR="003D7094" w:rsidRDefault="003D7094" w:rsidP="00405964">
      <w:pPr>
        <w:pStyle w:val="ListParagraph"/>
        <w:numPr>
          <w:ilvl w:val="0"/>
          <w:numId w:val="7"/>
        </w:numPr>
        <w:ind w:left="360"/>
      </w:pPr>
      <w:bookmarkStart w:id="56" w:name="_Ref65277935"/>
      <w:r>
        <w:t xml:space="preserve">Chen T., </w:t>
      </w:r>
      <w:proofErr w:type="spellStart"/>
      <w:r>
        <w:t>Guestrin</w:t>
      </w:r>
      <w:proofErr w:type="spellEnd"/>
      <w:r>
        <w:t xml:space="preserve"> C. </w:t>
      </w:r>
      <w:proofErr w:type="spellStart"/>
      <w:r>
        <w:t>XGBoost</w:t>
      </w:r>
      <w:proofErr w:type="spellEnd"/>
      <w:r>
        <w:t>: A scalable tree boosting system // Proceedings of the ACM SIGKDD International Conference on Knowledge Discovery and Data Mining. , 2016.</w:t>
      </w:r>
      <w:bookmarkEnd w:id="56"/>
    </w:p>
    <w:p w14:paraId="2CFCCBB4" w14:textId="148ECEC4" w:rsidR="00755177" w:rsidRDefault="00755177" w:rsidP="00405964">
      <w:pPr>
        <w:pStyle w:val="ListParagraph"/>
        <w:numPr>
          <w:ilvl w:val="0"/>
          <w:numId w:val="7"/>
        </w:numPr>
        <w:ind w:left="360"/>
      </w:pPr>
      <w:bookmarkStart w:id="57" w:name="_Ref65278232"/>
      <w:proofErr w:type="spellStart"/>
      <w:r>
        <w:t>Geurts</w:t>
      </w:r>
      <w:proofErr w:type="spellEnd"/>
      <w:r>
        <w:t xml:space="preserve"> M., Box G. E. P., Jenkins G. M. Time Series Analysis: Forecasting and Control // J. Mark. Res. 1977. Т. 14. № 2. С. 269.</w:t>
      </w:r>
      <w:bookmarkEnd w:id="57"/>
    </w:p>
    <w:p w14:paraId="459EF411" w14:textId="208795FF" w:rsidR="00D377D2" w:rsidRDefault="00D377D2" w:rsidP="00405964">
      <w:pPr>
        <w:pStyle w:val="ListParagraph"/>
        <w:numPr>
          <w:ilvl w:val="0"/>
          <w:numId w:val="7"/>
        </w:numPr>
        <w:ind w:left="360"/>
      </w:pPr>
      <w:bookmarkStart w:id="58" w:name="_Ref65278240"/>
      <w:r>
        <w:t>Hand D. J. Forecasting with Exponential Smoothing: The State Space Approach by Rob J. Hyndman, Anne B. Koehler, J. Keith Ord, Ralph D. Snyder // Int. Stat. Rev. 2009. Т. 77. № 2. С. 315–316.</w:t>
      </w:r>
      <w:bookmarkEnd w:id="58"/>
    </w:p>
    <w:p w14:paraId="2434C02D" w14:textId="77777777" w:rsidR="00E21B27" w:rsidRDefault="00E21B27" w:rsidP="00405964">
      <w:pPr>
        <w:pStyle w:val="ListParagraph"/>
        <w:numPr>
          <w:ilvl w:val="0"/>
          <w:numId w:val="7"/>
        </w:numPr>
        <w:ind w:left="360"/>
      </w:pPr>
      <w:bookmarkStart w:id="59" w:name="_Ref65278252"/>
      <w:r>
        <w:t>Brockwell P. J., Davis R. A. Introduction to Time Series and Forecasting. // Biometrics. 1998. Т. 54. № 3. С. 1204.</w:t>
      </w:r>
      <w:bookmarkEnd w:id="59"/>
    </w:p>
    <w:p w14:paraId="6E62A169" w14:textId="77777777" w:rsidR="00E21B27" w:rsidRDefault="00E21B27" w:rsidP="00405964">
      <w:pPr>
        <w:pStyle w:val="ListParagraph"/>
        <w:numPr>
          <w:ilvl w:val="0"/>
          <w:numId w:val="7"/>
        </w:numPr>
        <w:ind w:left="360"/>
      </w:pPr>
      <w:bookmarkStart w:id="60" w:name="_Ref65278298"/>
      <w:r>
        <w:t>Lund R. Time Series Analysis and Its Applications: With R Examples // J. Am. Stat. Assoc. 2007. Т. 102. № 479. С. 1079–1079.</w:t>
      </w:r>
      <w:bookmarkEnd w:id="60"/>
    </w:p>
    <w:p w14:paraId="67D22A8B" w14:textId="4BA36F3A" w:rsidR="000C13FA" w:rsidRDefault="00E21B27" w:rsidP="00405964">
      <w:pPr>
        <w:pStyle w:val="ListParagraph"/>
        <w:numPr>
          <w:ilvl w:val="0"/>
          <w:numId w:val="7"/>
        </w:numPr>
        <w:ind w:left="360"/>
      </w:pPr>
      <w:bookmarkStart w:id="61" w:name="_Ref65278299"/>
      <w:proofErr w:type="spellStart"/>
      <w:r>
        <w:t>Hillmer</w:t>
      </w:r>
      <w:proofErr w:type="spellEnd"/>
      <w:r>
        <w:t xml:space="preserve"> S. C., Wei W. W. S. Time Series Analysis: Univariate and Multivariate Methods. // J. Am. Stat. Assoc. 1991. Т. 86. № 413. С. 245.</w:t>
      </w:r>
      <w:bookmarkEnd w:id="61"/>
    </w:p>
    <w:p w14:paraId="397B3580" w14:textId="77777777" w:rsidR="00AF46D4" w:rsidRDefault="00AF46D4" w:rsidP="00405964">
      <w:pPr>
        <w:pStyle w:val="ListParagraph"/>
        <w:numPr>
          <w:ilvl w:val="0"/>
          <w:numId w:val="7"/>
        </w:numPr>
        <w:ind w:left="360"/>
      </w:pPr>
      <w:bookmarkStart w:id="62" w:name="_Ref65278524"/>
      <w:r>
        <w:t xml:space="preserve">Taylor J. W. Short-term electricity demand forecasting using double seasonal exponential smoothing // J. </w:t>
      </w:r>
      <w:proofErr w:type="spellStart"/>
      <w:r>
        <w:t>Oper</w:t>
      </w:r>
      <w:proofErr w:type="spellEnd"/>
      <w:r>
        <w:t>. Res. Soc. 2003. Т. 54. № 8. С. 799–805.</w:t>
      </w:r>
      <w:bookmarkEnd w:id="62"/>
    </w:p>
    <w:p w14:paraId="20BC24FA" w14:textId="77777777" w:rsidR="00AF46D4" w:rsidRDefault="00AF46D4" w:rsidP="00405964">
      <w:pPr>
        <w:pStyle w:val="ListParagraph"/>
        <w:numPr>
          <w:ilvl w:val="0"/>
          <w:numId w:val="7"/>
        </w:numPr>
        <w:ind w:left="360"/>
      </w:pPr>
      <w:bookmarkStart w:id="63" w:name="_Ref65278526"/>
      <w:r>
        <w:t xml:space="preserve">Taylor J. W. Triple seasonal methods for short-term electricity demand forecasting // Eur. J. </w:t>
      </w:r>
      <w:proofErr w:type="spellStart"/>
      <w:r>
        <w:t>Oper</w:t>
      </w:r>
      <w:proofErr w:type="spellEnd"/>
      <w:r>
        <w:t>. Res. 2010. Т. 204. № 1. С. 139–152.</w:t>
      </w:r>
      <w:bookmarkEnd w:id="63"/>
    </w:p>
    <w:p w14:paraId="1F0C940E" w14:textId="77777777" w:rsidR="00AF46D4" w:rsidRDefault="00AF46D4" w:rsidP="00405964">
      <w:pPr>
        <w:pStyle w:val="ListParagraph"/>
        <w:numPr>
          <w:ilvl w:val="0"/>
          <w:numId w:val="7"/>
        </w:numPr>
        <w:ind w:left="360"/>
      </w:pPr>
      <w:bookmarkStart w:id="64" w:name="_Ref65278545"/>
      <w:r>
        <w:t xml:space="preserve">Trull O., García-Díaz J. C., </w:t>
      </w:r>
      <w:proofErr w:type="spellStart"/>
      <w:r>
        <w:t>Troncoso</w:t>
      </w:r>
      <w:proofErr w:type="spellEnd"/>
      <w:r>
        <w:t xml:space="preserve"> A. Initialization methods for multiple seasonal holt-winters forecasting models // Mathematics. 2020. Т. 8. № 2.</w:t>
      </w:r>
      <w:bookmarkEnd w:id="64"/>
    </w:p>
    <w:p w14:paraId="57EEE0C1" w14:textId="63F2FA04" w:rsidR="00AF46D4" w:rsidRDefault="00AF46D4" w:rsidP="00405964">
      <w:pPr>
        <w:pStyle w:val="ListParagraph"/>
        <w:numPr>
          <w:ilvl w:val="0"/>
          <w:numId w:val="7"/>
        </w:numPr>
        <w:ind w:left="360"/>
      </w:pPr>
      <w:bookmarkStart w:id="65" w:name="_Ref65278561"/>
      <w:r>
        <w:t xml:space="preserve">Holt C. C. Forecasting </w:t>
      </w:r>
      <w:proofErr w:type="spellStart"/>
      <w:r>
        <w:t>seasonals</w:t>
      </w:r>
      <w:proofErr w:type="spellEnd"/>
      <w:r>
        <w:t xml:space="preserve"> and trends by exponentially weighted moving averages // Int. J. Forecast. 2004. Т. 20. № 1. С. 5–10.</w:t>
      </w:r>
      <w:bookmarkEnd w:id="65"/>
    </w:p>
    <w:p w14:paraId="7B6E6103" w14:textId="16E2FCEC" w:rsidR="0029366B" w:rsidRDefault="0029366B" w:rsidP="00405964">
      <w:pPr>
        <w:pStyle w:val="ListParagraph"/>
        <w:numPr>
          <w:ilvl w:val="0"/>
          <w:numId w:val="7"/>
        </w:numPr>
        <w:ind w:left="360"/>
      </w:pPr>
      <w:bookmarkStart w:id="66" w:name="_Ref65278815"/>
      <w:r>
        <w:t>Winters P. R. Forecasting Sales by Exponentially Weighted Moving Averages // Manage. Sci. 1960. Т. 6. № 3. С. 324–342.</w:t>
      </w:r>
      <w:bookmarkEnd w:id="66"/>
    </w:p>
    <w:p w14:paraId="1D0DA096" w14:textId="6E407759" w:rsidR="0041251F" w:rsidRDefault="0041251F" w:rsidP="00405964">
      <w:pPr>
        <w:pStyle w:val="ListParagraph"/>
        <w:numPr>
          <w:ilvl w:val="0"/>
          <w:numId w:val="7"/>
        </w:numPr>
        <w:ind w:left="360"/>
      </w:pPr>
      <w:bookmarkStart w:id="67" w:name="_Ref65278849"/>
      <w:r>
        <w:lastRenderedPageBreak/>
        <w:t>Granger, C.W.J.; Newbold, P. Forecasting Economic Time Series, 2nd ed.; Academic Press, Inc.: New York, NY, USA, 1986</w:t>
      </w:r>
      <w:bookmarkEnd w:id="67"/>
    </w:p>
    <w:p w14:paraId="69E5974D" w14:textId="76557B4E" w:rsidR="0029366B" w:rsidRDefault="00CE3B32" w:rsidP="00405964">
      <w:pPr>
        <w:pStyle w:val="ListParagraph"/>
        <w:numPr>
          <w:ilvl w:val="0"/>
          <w:numId w:val="7"/>
        </w:numPr>
        <w:ind w:left="360"/>
      </w:pPr>
      <w:bookmarkStart w:id="68" w:name="_Ref65279188"/>
      <w:r>
        <w:t xml:space="preserve">Cho K. и </w:t>
      </w:r>
      <w:proofErr w:type="spellStart"/>
      <w:r>
        <w:t>др</w:t>
      </w:r>
      <w:proofErr w:type="spellEnd"/>
      <w:r>
        <w:t>. Learning phrase representations using RNN encoder-decoder for statistical machine translation // EMNLP 2014 - 2014 Conference on Empirical Methods in Natural Language Processing, Proceedings of the Conference. , 2014. С. 1724–1734.</w:t>
      </w:r>
      <w:bookmarkEnd w:id="68"/>
    </w:p>
    <w:p w14:paraId="486848C3" w14:textId="74A58A06" w:rsidR="00CE3B32" w:rsidRDefault="00AE02ED" w:rsidP="00405964">
      <w:pPr>
        <w:pStyle w:val="ListParagraph"/>
        <w:numPr>
          <w:ilvl w:val="0"/>
          <w:numId w:val="7"/>
        </w:numPr>
        <w:ind w:left="360"/>
      </w:pPr>
      <w:bookmarkStart w:id="69" w:name="_Ref65279215"/>
      <w:proofErr w:type="spellStart"/>
      <w:r>
        <w:t>Gumani</w:t>
      </w:r>
      <w:proofErr w:type="spellEnd"/>
      <w:r>
        <w:t xml:space="preserve"> M. и </w:t>
      </w:r>
      <w:proofErr w:type="spellStart"/>
      <w:r>
        <w:t>др</w:t>
      </w:r>
      <w:proofErr w:type="spellEnd"/>
      <w:r>
        <w:t xml:space="preserve">. Forecasting of sales by using fusion of machine learning techniques // 2017 International Conference on Data Management, </w:t>
      </w:r>
      <w:proofErr w:type="gramStart"/>
      <w:r>
        <w:t>Analytics</w:t>
      </w:r>
      <w:proofErr w:type="gramEnd"/>
      <w:r>
        <w:t xml:space="preserve"> and Innovation, ICDMAI 2017. , 2017. С. 93–101.</w:t>
      </w:r>
      <w:bookmarkEnd w:id="69"/>
    </w:p>
    <w:p w14:paraId="0ED4320A" w14:textId="0478744B" w:rsidR="00ED378C" w:rsidRDefault="00D64854" w:rsidP="00F72252">
      <w:pPr>
        <w:pStyle w:val="ListParagraph"/>
        <w:numPr>
          <w:ilvl w:val="0"/>
          <w:numId w:val="7"/>
        </w:numPr>
        <w:ind w:left="360"/>
      </w:pPr>
      <w:bookmarkStart w:id="70" w:name="_Ref65279485"/>
      <w:r>
        <w:t xml:space="preserve">Willmott C. J. On the validation of models // Phys. </w:t>
      </w:r>
      <w:proofErr w:type="spellStart"/>
      <w:r>
        <w:t>Geogr</w:t>
      </w:r>
      <w:proofErr w:type="spellEnd"/>
      <w:r>
        <w:t>. 1981. Т. 2. № 2. С. 184–194.</w:t>
      </w:r>
      <w:bookmarkEnd w:id="70"/>
    </w:p>
    <w:p w14:paraId="6FD62F3F" w14:textId="494A1928" w:rsidR="00405964" w:rsidRDefault="00866EB4" w:rsidP="005A05FC">
      <w:pPr>
        <w:ind w:firstLine="0"/>
      </w:pPr>
      <w:r>
        <w:t xml:space="preserve"> </w:t>
      </w:r>
    </w:p>
    <w:sectPr w:rsidR="00405964" w:rsidSect="006736E8">
      <w:footerReference w:type="default" r:id="rId21"/>
      <w:pgSz w:w="11906" w:h="16838"/>
      <w:pgMar w:top="1134" w:right="850" w:bottom="1134" w:left="1701" w:header="708" w:footer="708"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Воронин Виктор Владимирович" w:date="2021-02-24T10:55:00Z" w:initials="ВВВ">
    <w:p w14:paraId="78D94906" w14:textId="6354054E" w:rsidR="0081292A" w:rsidRDefault="0081292A" w:rsidP="0081292A">
      <w:pPr>
        <w:pStyle w:val="CommentText"/>
      </w:pPr>
      <w:r>
        <w:rPr>
          <w:rStyle w:val="CommentReference"/>
        </w:rPr>
        <w:annotationRef/>
      </w:r>
      <w:r>
        <w:t xml:space="preserve">X. Zhao, J. </w:t>
      </w:r>
      <w:proofErr w:type="spellStart"/>
      <w:r>
        <w:t>Xie</w:t>
      </w:r>
      <w:proofErr w:type="spellEnd"/>
      <w:r>
        <w:t>, R.S.M. Lau, e of</w:t>
      </w:r>
    </w:p>
    <w:p w14:paraId="42D372E0" w14:textId="77777777" w:rsidR="0081292A" w:rsidRDefault="0081292A" w:rsidP="0081292A">
      <w:pPr>
        <w:pStyle w:val="CommentText"/>
      </w:pPr>
      <w:r>
        <w:t>forecasting models versus early order commitments, Int. J. Prod. Res. 39 (17)</w:t>
      </w:r>
    </w:p>
    <w:p w14:paraId="7FD6D3DE" w14:textId="2683D8E3" w:rsidR="0081292A" w:rsidRDefault="0081292A" w:rsidP="0081292A">
      <w:pPr>
        <w:pStyle w:val="CommentText"/>
      </w:pPr>
      <w:r>
        <w:t>(2001) 3923–3939.</w:t>
      </w:r>
    </w:p>
  </w:comment>
  <w:comment w:id="3" w:author="Воронин Виктор Владимирович" w:date="2021-02-24T10:55:00Z" w:initials="ВВВ">
    <w:p w14:paraId="2D98B10A" w14:textId="77777777" w:rsidR="00021FAF" w:rsidRDefault="00021FAF" w:rsidP="00021FAF">
      <w:pPr>
        <w:pStyle w:val="CommentText"/>
      </w:pPr>
      <w:r>
        <w:rPr>
          <w:rStyle w:val="CommentReference"/>
        </w:rPr>
        <w:annotationRef/>
      </w:r>
      <w:r>
        <w:t xml:space="preserve">P. </w:t>
      </w:r>
      <w:proofErr w:type="spellStart"/>
      <w:r>
        <w:t>Doganis</w:t>
      </w:r>
      <w:proofErr w:type="spellEnd"/>
      <w:r>
        <w:t xml:space="preserve">, E. </w:t>
      </w:r>
      <w:proofErr w:type="spellStart"/>
      <w:r>
        <w:t>Aggelogiannaki</w:t>
      </w:r>
      <w:proofErr w:type="spellEnd"/>
      <w:r>
        <w:t xml:space="preserve">, H. </w:t>
      </w:r>
      <w:proofErr w:type="spellStart"/>
      <w:r>
        <w:t>Sarimveis</w:t>
      </w:r>
      <w:proofErr w:type="spellEnd"/>
      <w:r>
        <w:t>, A combined model predictive</w:t>
      </w:r>
    </w:p>
    <w:p w14:paraId="55CC9E87" w14:textId="77777777" w:rsidR="00021FAF" w:rsidRDefault="00021FAF" w:rsidP="00021FAF">
      <w:pPr>
        <w:pStyle w:val="CommentText"/>
      </w:pPr>
      <w:r>
        <w:t>control and time series forecasting framework for production–inventory sys-</w:t>
      </w:r>
    </w:p>
    <w:p w14:paraId="3CD5CE9C" w14:textId="25EA8F57" w:rsidR="00021FAF" w:rsidRDefault="00021FAF" w:rsidP="00021FAF">
      <w:pPr>
        <w:pStyle w:val="CommentText"/>
      </w:pPr>
      <w:proofErr w:type="spellStart"/>
      <w:r>
        <w:t>tems</w:t>
      </w:r>
      <w:proofErr w:type="spellEnd"/>
      <w:r>
        <w:t>, Int. J. Prod. Res. 46 (24) (2008) 6841–6853.</w:t>
      </w:r>
    </w:p>
  </w:comment>
  <w:comment w:id="4" w:author="Воронин Виктор Владимирович" w:date="2021-02-24T10:55:00Z" w:initials="ВВВ">
    <w:p w14:paraId="0BED336F" w14:textId="77777777" w:rsidR="00021FAF" w:rsidRDefault="00021FAF" w:rsidP="00021FAF">
      <w:pPr>
        <w:pStyle w:val="CommentText"/>
      </w:pPr>
      <w:r>
        <w:rPr>
          <w:rStyle w:val="CommentReference"/>
        </w:rPr>
        <w:annotationRef/>
      </w:r>
      <w:r>
        <w:t xml:space="preserve">I. Alon, Q. Min, R.J. Sadowski, Forecasting aggregate retail sales: a </w:t>
      </w:r>
      <w:proofErr w:type="gramStart"/>
      <w:r>
        <w:t>comparison</w:t>
      </w:r>
      <w:proofErr w:type="gramEnd"/>
    </w:p>
    <w:p w14:paraId="25DAE558" w14:textId="77777777" w:rsidR="00021FAF" w:rsidRDefault="00021FAF" w:rsidP="00021FAF">
      <w:pPr>
        <w:pStyle w:val="CommentText"/>
      </w:pPr>
      <w:r>
        <w:t xml:space="preserve">of artificial neural networks and traditional method, J. Retail. </w:t>
      </w:r>
      <w:proofErr w:type="spellStart"/>
      <w:r>
        <w:t>Consum</w:t>
      </w:r>
      <w:proofErr w:type="spellEnd"/>
      <w:r>
        <w:t>. Serv. 8</w:t>
      </w:r>
    </w:p>
    <w:p w14:paraId="3289BE78" w14:textId="599D2766" w:rsidR="00021FAF" w:rsidRDefault="00021FAF" w:rsidP="00021FAF">
      <w:pPr>
        <w:pStyle w:val="CommentText"/>
      </w:pPr>
      <w:r>
        <w:t>(3) (2001) 147–156.</w:t>
      </w:r>
    </w:p>
  </w:comment>
  <w:comment w:id="6" w:author="Воронин Виктор Владимирович" w:date="2021-02-24T18:53:00Z" w:initials="ВВВ">
    <w:p w14:paraId="49F11D23" w14:textId="7C5DD843" w:rsidR="0009186B" w:rsidRDefault="00BC4CB8" w:rsidP="0009186B">
      <w:pPr>
        <w:pStyle w:val="CommentText"/>
      </w:pPr>
      <w:r>
        <w:rPr>
          <w:rStyle w:val="CommentReference"/>
        </w:rPr>
        <w:annotationRef/>
      </w:r>
      <w:r w:rsidR="0009186B">
        <w:t xml:space="preserve">C. I. </w:t>
      </w:r>
      <w:proofErr w:type="spellStart"/>
      <w:r w:rsidR="0009186B">
        <w:t>Permatasari</w:t>
      </w:r>
      <w:proofErr w:type="spellEnd"/>
      <w:r w:rsidR="0009186B">
        <w:t xml:space="preserve">, W. </w:t>
      </w:r>
      <w:proofErr w:type="spellStart"/>
      <w:r w:rsidR="0009186B">
        <w:t>Sutopo</w:t>
      </w:r>
      <w:proofErr w:type="spellEnd"/>
      <w:r w:rsidR="0009186B">
        <w:t xml:space="preserve">, and M. </w:t>
      </w:r>
      <w:proofErr w:type="spellStart"/>
      <w:r w:rsidR="0009186B">
        <w:t>Hisjam</w:t>
      </w:r>
      <w:proofErr w:type="spellEnd"/>
      <w:r w:rsidR="0009186B">
        <w:t xml:space="preserve">, “Sales forecasting newspaper with </w:t>
      </w:r>
      <w:proofErr w:type="spellStart"/>
      <w:r w:rsidR="0009186B">
        <w:t>arima</w:t>
      </w:r>
      <w:proofErr w:type="spellEnd"/>
      <w:r w:rsidR="0009186B">
        <w:t>: A case study”, AIP Conference Proceedings, vol. 1931, no. 1,</w:t>
      </w:r>
    </w:p>
    <w:p w14:paraId="3F61D314" w14:textId="41F7AFA4" w:rsidR="00BC4CB8" w:rsidRDefault="0009186B" w:rsidP="0009186B">
      <w:pPr>
        <w:pStyle w:val="CommentText"/>
      </w:pPr>
      <w:r>
        <w:t>p. 030 017, 2018. DOI: 10.1063/1.5024076.</w:t>
      </w:r>
    </w:p>
  </w:comment>
  <w:comment w:id="7" w:author="Воронин Виктор Владимирович" w:date="2021-02-24T20:47:00Z" w:initials="ВВВ">
    <w:p w14:paraId="1CD7F5CB" w14:textId="77777777" w:rsidR="004F748D" w:rsidRDefault="006F6867" w:rsidP="004F748D">
      <w:pPr>
        <w:pStyle w:val="CommentText"/>
      </w:pPr>
      <w:r>
        <w:rPr>
          <w:rStyle w:val="CommentReference"/>
        </w:rPr>
        <w:annotationRef/>
      </w:r>
      <w:r w:rsidR="004F748D">
        <w:t xml:space="preserve">C. I. </w:t>
      </w:r>
      <w:proofErr w:type="spellStart"/>
      <w:r w:rsidR="004F748D">
        <w:t>Permatasari</w:t>
      </w:r>
      <w:proofErr w:type="spellEnd"/>
      <w:r w:rsidR="004F748D">
        <w:t xml:space="preserve">, W. </w:t>
      </w:r>
      <w:proofErr w:type="spellStart"/>
      <w:r w:rsidR="004F748D">
        <w:t>Sutopo</w:t>
      </w:r>
      <w:proofErr w:type="spellEnd"/>
      <w:r w:rsidR="004F748D">
        <w:t xml:space="preserve">, and M. </w:t>
      </w:r>
      <w:proofErr w:type="spellStart"/>
      <w:r w:rsidR="004F748D">
        <w:t>Hisjam</w:t>
      </w:r>
      <w:proofErr w:type="spellEnd"/>
      <w:r w:rsidR="004F748D">
        <w:t xml:space="preserve">, “Sales forecasting </w:t>
      </w:r>
      <w:proofErr w:type="spellStart"/>
      <w:r w:rsidR="004F748D">
        <w:t>newspa</w:t>
      </w:r>
      <w:proofErr w:type="spellEnd"/>
      <w:r w:rsidR="004F748D">
        <w:t>-</w:t>
      </w:r>
    </w:p>
    <w:p w14:paraId="23FD2611" w14:textId="77777777" w:rsidR="004F748D" w:rsidRDefault="004F748D" w:rsidP="004F748D">
      <w:pPr>
        <w:pStyle w:val="CommentText"/>
      </w:pPr>
      <w:r>
        <w:t xml:space="preserve">per with </w:t>
      </w:r>
      <w:proofErr w:type="spellStart"/>
      <w:r>
        <w:t>arima</w:t>
      </w:r>
      <w:proofErr w:type="spellEnd"/>
      <w:r>
        <w:t>: A case study”, AIP Conference Proceedings, vol. 1931, no. 1,</w:t>
      </w:r>
    </w:p>
    <w:p w14:paraId="14ABEDA5" w14:textId="41AA324B" w:rsidR="006F6867" w:rsidRDefault="004F748D" w:rsidP="004F748D">
      <w:pPr>
        <w:pStyle w:val="CommentText"/>
      </w:pPr>
      <w:r>
        <w:t>p. 030 017, 2018. DOI: 10.1063/1.5024076.</w:t>
      </w:r>
    </w:p>
  </w:comment>
  <w:comment w:id="8" w:author="Воронин Виктор Владимирович" w:date="2021-02-24T20:47:00Z" w:initials="ВВВ">
    <w:p w14:paraId="668EE10B" w14:textId="06EF1851" w:rsidR="006F6867" w:rsidRDefault="006F6867" w:rsidP="006F6867">
      <w:pPr>
        <w:pStyle w:val="CommentText"/>
      </w:pPr>
      <w:r>
        <w:rPr>
          <w:rStyle w:val="CommentReference"/>
        </w:rPr>
        <w:annotationRef/>
      </w:r>
      <w:r>
        <w:t xml:space="preserve">Q. Yu, K. Wang, J. O. </w:t>
      </w:r>
      <w:proofErr w:type="spellStart"/>
      <w:r>
        <w:t>Strandhagen</w:t>
      </w:r>
      <w:proofErr w:type="spellEnd"/>
      <w:r>
        <w:t>, and Y. Wang, “Application of long short-term memory neural network to sales forecasting in retail—a case study”,</w:t>
      </w:r>
    </w:p>
    <w:p w14:paraId="125C495A" w14:textId="77777777" w:rsidR="006F6867" w:rsidRDefault="006F6867" w:rsidP="006F6867">
      <w:pPr>
        <w:pStyle w:val="CommentText"/>
      </w:pPr>
      <w:r>
        <w:t>in Advanced Manufacturing and Automation VII, K. Wang, Y. Wang, J. O.</w:t>
      </w:r>
    </w:p>
    <w:p w14:paraId="7976B9D0" w14:textId="77777777" w:rsidR="006F6867" w:rsidRDefault="006F6867" w:rsidP="006F6867">
      <w:pPr>
        <w:pStyle w:val="CommentText"/>
      </w:pPr>
      <w:proofErr w:type="spellStart"/>
      <w:r>
        <w:t>Strandhagen</w:t>
      </w:r>
      <w:proofErr w:type="spellEnd"/>
      <w:r>
        <w:t>, and T. Yu, Eds., Singapore: Springer Singapore, 2018, pp. 11–</w:t>
      </w:r>
    </w:p>
    <w:p w14:paraId="78D57BE8" w14:textId="5AC362A3" w:rsidR="006F6867" w:rsidRDefault="006F6867" w:rsidP="006F6867">
      <w:pPr>
        <w:pStyle w:val="CommentText"/>
      </w:pPr>
      <w:r>
        <w:t>17, ISBN: 978-981-10-5768-7.</w:t>
      </w:r>
    </w:p>
  </w:comment>
  <w:comment w:id="9" w:author="Воронин Виктор Владимирович" w:date="2021-02-24T22:21:00Z" w:initials="ВВВ">
    <w:p w14:paraId="1ACE81D1" w14:textId="7923F8CF" w:rsidR="00936309" w:rsidRDefault="00936309" w:rsidP="00936309">
      <w:pPr>
        <w:pStyle w:val="CommentText"/>
      </w:pPr>
      <w:r>
        <w:rPr>
          <w:rStyle w:val="CommentReference"/>
        </w:rPr>
        <w:annotationRef/>
      </w:r>
      <w:r>
        <w:t xml:space="preserve">Hwang, R.C., Huang, H.C., J.G. </w:t>
      </w:r>
      <w:proofErr w:type="spellStart"/>
      <w:r>
        <w:t>Hseih</w:t>
      </w:r>
      <w:proofErr w:type="spellEnd"/>
      <w:r>
        <w:t>, J.G.: Short term load forecasting by neural network with stochastic back propagation algorithm. IEEE Transaction on Power System 1790–1795 (2000)</w:t>
      </w:r>
    </w:p>
    <w:p w14:paraId="338488E4" w14:textId="77777777" w:rsidR="00936309" w:rsidRDefault="00936309" w:rsidP="00936309">
      <w:pPr>
        <w:pStyle w:val="CommentText"/>
      </w:pPr>
    </w:p>
    <w:p w14:paraId="15EAD4D7" w14:textId="4E412BF7" w:rsidR="00936309" w:rsidRDefault="007F558A" w:rsidP="007F558A">
      <w:pPr>
        <w:pStyle w:val="CommentText"/>
      </w:pPr>
      <w:r>
        <w:t xml:space="preserve">Leung, M.T., Chen, A.S., </w:t>
      </w:r>
      <w:proofErr w:type="spellStart"/>
      <w:r>
        <w:t>Daouk</w:t>
      </w:r>
      <w:proofErr w:type="spellEnd"/>
      <w:r>
        <w:t>, H.: Forecasting exchange rates using general regression neural networks, Computers &amp;Operations Research. 27, 1093–1110 (2000).</w:t>
      </w:r>
    </w:p>
  </w:comment>
  <w:comment w:id="10" w:author="Воронин Виктор Владимирович" w:date="2021-02-24T22:23:00Z" w:initials="ВВВ">
    <w:p w14:paraId="5B86DDCA" w14:textId="766A305B" w:rsidR="00704532" w:rsidRDefault="00704532" w:rsidP="00704532">
      <w:pPr>
        <w:pStyle w:val="CommentText"/>
      </w:pPr>
      <w:r>
        <w:rPr>
          <w:rStyle w:val="CommentReference"/>
        </w:rPr>
        <w:annotationRef/>
      </w:r>
      <w:r>
        <w:t>X. Li, L. Peng, X. Yao, S. Cui, Y. Hu, C. You, and T. Chi, “Long short-term memory neural network for air pollutant concentration predictions:</w:t>
      </w:r>
    </w:p>
    <w:p w14:paraId="5FF774F5" w14:textId="77777777" w:rsidR="00704532" w:rsidRDefault="00704532" w:rsidP="00704532">
      <w:pPr>
        <w:pStyle w:val="CommentText"/>
      </w:pPr>
      <w:r>
        <w:t>Method development and evaluation”, Environmental Pollution, vol. 231,</w:t>
      </w:r>
    </w:p>
    <w:p w14:paraId="141D6B0A" w14:textId="334ECE65" w:rsidR="00704532" w:rsidRDefault="00704532" w:rsidP="00704532">
      <w:pPr>
        <w:pStyle w:val="CommentText"/>
      </w:pPr>
      <w:r>
        <w:t>pp. 997–1004, 2017, ISSN: 0269-7491.</w:t>
      </w:r>
    </w:p>
  </w:comment>
  <w:comment w:id="11" w:author="Воронин Виктор Владимирович" w:date="2021-02-24T22:24:00Z" w:initials="ВВВ">
    <w:p w14:paraId="3C5147F2" w14:textId="24542908" w:rsidR="00842DE3" w:rsidRDefault="00842DE3" w:rsidP="00842DE3">
      <w:pPr>
        <w:pStyle w:val="CommentText"/>
      </w:pPr>
      <w:r>
        <w:rPr>
          <w:rStyle w:val="CommentReference"/>
        </w:rPr>
        <w:annotationRef/>
      </w:r>
      <w:r>
        <w:t>R. Rojas, Neural networks: a systematic introduction. Springer Science &amp; Business Media, 2013.</w:t>
      </w:r>
    </w:p>
  </w:comment>
  <w:comment w:id="12" w:author="Воронин Виктор Владимирович" w:date="2021-02-25T10:35:00Z" w:initials="ВВВ">
    <w:p w14:paraId="12EBED34" w14:textId="1A121020" w:rsidR="00C00901" w:rsidRDefault="00C00901" w:rsidP="00C00901">
      <w:pPr>
        <w:pStyle w:val="CommentText"/>
      </w:pPr>
      <w:r>
        <w:rPr>
          <w:rStyle w:val="CommentReference"/>
        </w:rPr>
        <w:annotationRef/>
      </w:r>
      <w:r>
        <w:t xml:space="preserve">M. S. Kim, J. Liu, X. </w:t>
      </w:r>
      <w:proofErr w:type="gramStart"/>
      <w:r>
        <w:t>Wang</w:t>
      </w:r>
      <w:proofErr w:type="gramEnd"/>
      <w:r>
        <w:t xml:space="preserve"> and W. Yang, "Connecting Devices to Cookies via</w:t>
      </w:r>
      <w:r w:rsidR="00DA4135">
        <w:t xml:space="preserve"> </w:t>
      </w:r>
      <w:r>
        <w:t>Filtering, Feature Engineering, and Boosting," 2015 IEEE International</w:t>
      </w:r>
    </w:p>
    <w:p w14:paraId="7FF78F6C" w14:textId="77777777" w:rsidR="00C00901" w:rsidRDefault="00C00901" w:rsidP="00C00901">
      <w:pPr>
        <w:pStyle w:val="CommentText"/>
      </w:pPr>
      <w:r>
        <w:t>Conference on Data Mining Workshop (ICDMW), Atlantic City, NJ, 2015, pp.</w:t>
      </w:r>
    </w:p>
    <w:p w14:paraId="2CF59198" w14:textId="57461087" w:rsidR="00C00901" w:rsidRDefault="00C00901" w:rsidP="00C00901">
      <w:pPr>
        <w:pStyle w:val="CommentText"/>
      </w:pPr>
      <w:r>
        <w:t>1690-1694.</w:t>
      </w:r>
    </w:p>
  </w:comment>
  <w:comment w:id="13" w:author="Воронин Виктор Владимирович" w:date="2021-02-25T10:36:00Z" w:initials="ВВВ">
    <w:p w14:paraId="59D6849A" w14:textId="64BD50B6" w:rsidR="00940178" w:rsidRDefault="00C00901" w:rsidP="00940178">
      <w:pPr>
        <w:pStyle w:val="CommentText"/>
      </w:pPr>
      <w:r>
        <w:rPr>
          <w:rStyle w:val="CommentReference"/>
        </w:rPr>
        <w:annotationRef/>
      </w:r>
      <w:r w:rsidR="00940178">
        <w:t xml:space="preserve">T. R. Anand and O. </w:t>
      </w:r>
      <w:proofErr w:type="spellStart"/>
      <w:r w:rsidR="00940178">
        <w:t>Renov</w:t>
      </w:r>
      <w:proofErr w:type="spellEnd"/>
      <w:r w:rsidR="00940178">
        <w:t>, "Machine Learning Approach to Identify Users</w:t>
      </w:r>
      <w:r w:rsidR="004141BE">
        <w:t xml:space="preserve"> </w:t>
      </w:r>
      <w:r w:rsidR="00940178">
        <w:t>Across Their Digital Devices," 2015 IEEE International Conference on Data</w:t>
      </w:r>
    </w:p>
    <w:p w14:paraId="35F4F345" w14:textId="15A9EBFA" w:rsidR="00C00901" w:rsidRDefault="00940178" w:rsidP="00940178">
      <w:pPr>
        <w:pStyle w:val="CommentText"/>
      </w:pPr>
      <w:r>
        <w:t>Mining Workshop (ICDMW), Atlantic City, NJ, 2015, pp. 1676-1680.</w:t>
      </w:r>
    </w:p>
  </w:comment>
  <w:comment w:id="14" w:author="Воронин Виктор Владимирович" w:date="2021-02-25T10:38:00Z" w:initials="ВВВ">
    <w:p w14:paraId="4C0E4C17" w14:textId="4214921E" w:rsidR="006A046D" w:rsidRDefault="006A046D" w:rsidP="0000734E">
      <w:pPr>
        <w:pStyle w:val="CommentText"/>
        <w:ind w:firstLine="0"/>
      </w:pPr>
      <w:r>
        <w:rPr>
          <w:rStyle w:val="CommentReference"/>
        </w:rPr>
        <w:annotationRef/>
      </w:r>
      <w:r w:rsidR="0000734E">
        <w:t xml:space="preserve">Chen </w:t>
      </w:r>
      <w:proofErr w:type="spellStart"/>
      <w:r w:rsidR="0000734E" w:rsidRPr="0000734E">
        <w:t>XGBoost</w:t>
      </w:r>
      <w:proofErr w:type="spellEnd"/>
      <w:r w:rsidR="0000734E" w:rsidRPr="0000734E">
        <w:t>: A Scalable Tree Boosting System</w:t>
      </w:r>
    </w:p>
  </w:comment>
  <w:comment w:id="17" w:author="Воронин Виктор Владимирович" w:date="2021-02-24T19:53:00Z" w:initials="ВВВ">
    <w:p w14:paraId="39376272" w14:textId="77777777" w:rsidR="00082CA7" w:rsidRDefault="00C56800" w:rsidP="00082CA7">
      <w:pPr>
        <w:pStyle w:val="CommentText"/>
      </w:pPr>
      <w:r>
        <w:rPr>
          <w:rStyle w:val="CommentReference"/>
        </w:rPr>
        <w:annotationRef/>
      </w:r>
      <w:r w:rsidR="00082CA7">
        <w:t>P.J. Brockwell, R.A. Davis, Introduction to Time Series and Forecasting, 2nd</w:t>
      </w:r>
    </w:p>
    <w:p w14:paraId="67212B00" w14:textId="1CC88B0E" w:rsidR="00C56800" w:rsidRDefault="00082CA7" w:rsidP="00082CA7">
      <w:pPr>
        <w:pStyle w:val="CommentText"/>
      </w:pPr>
      <w:r>
        <w:t>edition, Springer-Verlag, New York, 2002.</w:t>
      </w:r>
    </w:p>
  </w:comment>
  <w:comment w:id="18" w:author="Воронин Виктор Владимирович" w:date="2021-02-24T20:11:00Z" w:initials="ВВВ">
    <w:p w14:paraId="68216772" w14:textId="77777777" w:rsidR="0046321B" w:rsidRDefault="0046321B" w:rsidP="0046321B">
      <w:pPr>
        <w:pStyle w:val="CommentText"/>
      </w:pPr>
      <w:r>
        <w:rPr>
          <w:rStyle w:val="CommentReference"/>
        </w:rPr>
        <w:annotationRef/>
      </w:r>
      <w:r>
        <w:t xml:space="preserve">R.H. Shumway, D.S. </w:t>
      </w:r>
      <w:proofErr w:type="spellStart"/>
      <w:r>
        <w:t>Stoffer</w:t>
      </w:r>
      <w:proofErr w:type="spellEnd"/>
      <w:r>
        <w:t xml:space="preserve">, Time Series </w:t>
      </w:r>
      <w:proofErr w:type="gramStart"/>
      <w:r>
        <w:t>Analysis</w:t>
      </w:r>
      <w:proofErr w:type="gramEnd"/>
      <w:r>
        <w:t xml:space="preserve"> and its Applications: With R</w:t>
      </w:r>
    </w:p>
    <w:p w14:paraId="01AEDA5A" w14:textId="648A70E1" w:rsidR="0046321B" w:rsidRDefault="0046321B" w:rsidP="0046321B">
      <w:pPr>
        <w:pStyle w:val="CommentText"/>
      </w:pPr>
      <w:r>
        <w:t>Examples, 3rd edition, Springer, New York, 2011.</w:t>
      </w:r>
    </w:p>
  </w:comment>
  <w:comment w:id="19" w:author="Воронин Виктор Владимирович" w:date="2021-02-24T20:11:00Z" w:initials="ВВВ">
    <w:p w14:paraId="1B7B90A5" w14:textId="77777777" w:rsidR="0042289C" w:rsidRDefault="0046321B" w:rsidP="0042289C">
      <w:pPr>
        <w:pStyle w:val="CommentText"/>
      </w:pPr>
      <w:r>
        <w:rPr>
          <w:rStyle w:val="CommentReference"/>
        </w:rPr>
        <w:annotationRef/>
      </w:r>
      <w:r w:rsidR="0042289C">
        <w:t>W.S. Wei, Time Series Analysis: Univariate and Multivariate Methods, 2nd</w:t>
      </w:r>
    </w:p>
    <w:p w14:paraId="2E195A3B" w14:textId="6E68C25C" w:rsidR="0046321B" w:rsidRDefault="0042289C" w:rsidP="0042289C">
      <w:pPr>
        <w:pStyle w:val="CommentText"/>
      </w:pPr>
      <w:r>
        <w:t>edition, Addison Wesley, 2005.</w:t>
      </w:r>
    </w:p>
  </w:comment>
  <w:comment w:id="21" w:author="Воронин Виктор Владимирович" w:date="2021-02-24T12:11:00Z" w:initials="ВВВ">
    <w:p w14:paraId="23D65753" w14:textId="77777777" w:rsidR="00ED4ED8" w:rsidRDefault="00ED4ED8" w:rsidP="00ED4ED8">
      <w:pPr>
        <w:pStyle w:val="CommentText"/>
      </w:pPr>
      <w:r>
        <w:rPr>
          <w:rStyle w:val="CommentReference"/>
        </w:rPr>
        <w:annotationRef/>
      </w:r>
      <w:r>
        <w:t xml:space="preserve">Taylor, J.W. Short-term electricity demand forecasting using double seasonal exponential smoothing. J. </w:t>
      </w:r>
      <w:proofErr w:type="spellStart"/>
      <w:r>
        <w:t>Oper</w:t>
      </w:r>
      <w:proofErr w:type="spellEnd"/>
      <w:r>
        <w:t>.</w:t>
      </w:r>
    </w:p>
    <w:p w14:paraId="7B0183A1" w14:textId="77777777" w:rsidR="00ED4ED8" w:rsidRDefault="00ED4ED8" w:rsidP="00ED4ED8">
      <w:pPr>
        <w:pStyle w:val="CommentText"/>
      </w:pPr>
      <w:r>
        <w:t>Res. Soc. 2003, 54, 799–805.</w:t>
      </w:r>
    </w:p>
    <w:p w14:paraId="69565287" w14:textId="77777777" w:rsidR="00ED4ED8" w:rsidRDefault="00ED4ED8" w:rsidP="00ED4ED8">
      <w:pPr>
        <w:pStyle w:val="CommentText"/>
      </w:pPr>
    </w:p>
    <w:p w14:paraId="60DAE2DD" w14:textId="77777777" w:rsidR="00ED4ED8" w:rsidRDefault="00ED4ED8" w:rsidP="00ED4ED8">
      <w:pPr>
        <w:pStyle w:val="CommentText"/>
      </w:pPr>
      <w:r>
        <w:t xml:space="preserve">Taylor, J.W. Triple seasonal methods for short-term electricity demand forecasting. Eur. J. </w:t>
      </w:r>
      <w:proofErr w:type="spellStart"/>
      <w:r>
        <w:t>Oper</w:t>
      </w:r>
      <w:proofErr w:type="spellEnd"/>
      <w:r>
        <w:t>. Res. 2010,</w:t>
      </w:r>
    </w:p>
    <w:p w14:paraId="7A421B72" w14:textId="483E1785" w:rsidR="00ED4ED8" w:rsidRDefault="00ED4ED8" w:rsidP="00ED4ED8">
      <w:pPr>
        <w:pStyle w:val="CommentText"/>
      </w:pPr>
      <w:r>
        <w:t>204, 139–152.</w:t>
      </w:r>
    </w:p>
  </w:comment>
  <w:comment w:id="22" w:author="Воронин Виктор Владимирович" w:date="2021-02-24T12:13:00Z" w:initials="ВВВ">
    <w:p w14:paraId="1C896F8A" w14:textId="7C540F05" w:rsidR="00DB637D" w:rsidRDefault="00BD4CAB" w:rsidP="00DB637D">
      <w:pPr>
        <w:pStyle w:val="CommentText"/>
      </w:pPr>
      <w:r>
        <w:rPr>
          <w:rStyle w:val="CommentReference"/>
        </w:rPr>
        <w:annotationRef/>
      </w:r>
      <w:r w:rsidR="00DB637D">
        <w:t>Trull Oscar Initialization Methods for Multiple Seasonal</w:t>
      </w:r>
    </w:p>
    <w:p w14:paraId="1B9A544B" w14:textId="62497D55" w:rsidR="00BD4CAB" w:rsidRDefault="00DB637D" w:rsidP="00DB637D">
      <w:pPr>
        <w:pStyle w:val="CommentText"/>
      </w:pPr>
      <w:r>
        <w:t xml:space="preserve">Holt–Winters Forecasting Models </w:t>
      </w:r>
    </w:p>
  </w:comment>
  <w:comment w:id="23" w:author="Воронин Виктор Владимирович" w:date="2021-02-24T13:11:00Z" w:initials="ВВВ">
    <w:p w14:paraId="1CB3D16A" w14:textId="77777777" w:rsidR="000155F7" w:rsidRDefault="000155F7" w:rsidP="000155F7">
      <w:pPr>
        <w:pStyle w:val="CommentText"/>
      </w:pPr>
      <w:r>
        <w:rPr>
          <w:rStyle w:val="CommentReference"/>
        </w:rPr>
        <w:annotationRef/>
      </w:r>
      <w:r>
        <w:t xml:space="preserve">Holt, C.C. Forecasting </w:t>
      </w:r>
      <w:proofErr w:type="spellStart"/>
      <w:r>
        <w:t>seasonals</w:t>
      </w:r>
      <w:proofErr w:type="spellEnd"/>
      <w:r>
        <w:t xml:space="preserve"> and trends by exponentially weighted averages. In Proceedings of the</w:t>
      </w:r>
    </w:p>
    <w:p w14:paraId="0837C756" w14:textId="3975A228" w:rsidR="000155F7" w:rsidRDefault="000155F7" w:rsidP="000155F7">
      <w:pPr>
        <w:pStyle w:val="CommentText"/>
      </w:pPr>
      <w:r>
        <w:t>O.N.R. Memorandum, Carnegie Institute of Technology, Pittsburgh 1957; Volume 52.</w:t>
      </w:r>
    </w:p>
  </w:comment>
  <w:comment w:id="24" w:author="Воронин Виктор Владимирович" w:date="2021-02-24T13:11:00Z" w:initials="ВВВ">
    <w:p w14:paraId="5E879795" w14:textId="70E1A509" w:rsidR="000155F7" w:rsidRDefault="000155F7">
      <w:pPr>
        <w:pStyle w:val="CommentText"/>
      </w:pPr>
      <w:r>
        <w:rPr>
          <w:rStyle w:val="CommentReference"/>
        </w:rPr>
        <w:annotationRef/>
      </w:r>
      <w:r w:rsidRPr="000155F7">
        <w:t>Winters, P.R. Forecasting sales by exponentially weighted moving averages. Management 1960, 6, 324–342.</w:t>
      </w:r>
    </w:p>
  </w:comment>
  <w:comment w:id="25" w:author="Воронин Виктор Владимирович" w:date="2021-02-24T13:10:00Z" w:initials="ВВВ">
    <w:p w14:paraId="3C008B05" w14:textId="77777777" w:rsidR="008B1EB4" w:rsidRDefault="008B1EB4" w:rsidP="008B1EB4">
      <w:pPr>
        <w:pStyle w:val="CommentText"/>
      </w:pPr>
      <w:r>
        <w:rPr>
          <w:rStyle w:val="CommentReference"/>
        </w:rPr>
        <w:annotationRef/>
      </w:r>
      <w:r>
        <w:t xml:space="preserve">Taylor, J.W. Short-term electricity demand forecasting using double seasonal exponential smoothing. J. </w:t>
      </w:r>
      <w:proofErr w:type="spellStart"/>
      <w:r>
        <w:t>Oper</w:t>
      </w:r>
      <w:proofErr w:type="spellEnd"/>
      <w:r>
        <w:t>.</w:t>
      </w:r>
    </w:p>
    <w:p w14:paraId="6639F924" w14:textId="7BE202EC" w:rsidR="008B1EB4" w:rsidRDefault="008B1EB4" w:rsidP="008B1EB4">
      <w:pPr>
        <w:pStyle w:val="CommentText"/>
      </w:pPr>
      <w:r>
        <w:t>Res. Soc. 2003, 54, 799–805.</w:t>
      </w:r>
    </w:p>
  </w:comment>
  <w:comment w:id="26" w:author="Воронин Виктор Владимирович" w:date="2021-02-24T13:10:00Z" w:initials="ВВВ">
    <w:p w14:paraId="190A7A47" w14:textId="232FE1E6" w:rsidR="008B1EB4" w:rsidRDefault="008B1EB4" w:rsidP="008B1EB4">
      <w:pPr>
        <w:pStyle w:val="CommentText"/>
      </w:pPr>
      <w:r>
        <w:rPr>
          <w:rStyle w:val="CommentReference"/>
        </w:rPr>
        <w:annotationRef/>
      </w:r>
      <w:r>
        <w:t>Granger, C.W.J.; Newbold, P. Forecasting Economic Time Series, 2nd ed.; Academic Press, Inc.: New York, NY,</w:t>
      </w:r>
      <w:r w:rsidR="00561423">
        <w:t xml:space="preserve"> </w:t>
      </w:r>
      <w:r>
        <w:t>USA, 1986; ISBN 9780122951831.</w:t>
      </w:r>
    </w:p>
  </w:comment>
  <w:comment w:id="27" w:author="Воронин Виктор Владимирович" w:date="2021-02-24T13:10:00Z" w:initials="ВВВ">
    <w:p w14:paraId="5EF87963" w14:textId="3875317C" w:rsidR="00CF1095" w:rsidRDefault="00CF1095">
      <w:pPr>
        <w:pStyle w:val="CommentText"/>
      </w:pPr>
      <w:r>
        <w:rPr>
          <w:rStyle w:val="CommentReference"/>
        </w:rPr>
        <w:annotationRef/>
      </w:r>
      <w:r w:rsidRPr="00CF1095">
        <w:t>Brockwell, P.J.; Davis, R.A. Introduction to Time Series and Forecasting; Springer: New York, NY, USA, 2002.</w:t>
      </w:r>
    </w:p>
  </w:comment>
  <w:comment w:id="29" w:author="Воронин Виктор Владимирович" w:date="2021-02-24T20:41:00Z" w:initials="ВВВ">
    <w:p w14:paraId="38FFB896" w14:textId="660F8A46" w:rsidR="006E0B12" w:rsidRDefault="00EE604F" w:rsidP="006E0B12">
      <w:pPr>
        <w:pStyle w:val="CommentText"/>
      </w:pPr>
      <w:r>
        <w:rPr>
          <w:rStyle w:val="CommentReference"/>
        </w:rPr>
        <w:annotationRef/>
      </w:r>
      <w:r w:rsidR="006E0B12">
        <w:t xml:space="preserve">Q. Yu, K. Wang, J. O. </w:t>
      </w:r>
      <w:proofErr w:type="spellStart"/>
      <w:r w:rsidR="006E0B12">
        <w:t>Strandhagen</w:t>
      </w:r>
      <w:proofErr w:type="spellEnd"/>
      <w:r w:rsidR="006E0B12">
        <w:t>, and Y. Wang, “Application of long short-term memory neural network to sales forecasting in retail—a case study”,</w:t>
      </w:r>
    </w:p>
    <w:p w14:paraId="45592AE8" w14:textId="77777777" w:rsidR="006E0B12" w:rsidRDefault="006E0B12" w:rsidP="006E0B12">
      <w:pPr>
        <w:pStyle w:val="CommentText"/>
      </w:pPr>
      <w:r>
        <w:t>in Advanced Manufacturing and Automation VII, K. Wang, Y. Wang, J. O.</w:t>
      </w:r>
    </w:p>
    <w:p w14:paraId="08CFED03" w14:textId="77777777" w:rsidR="006E0B12" w:rsidRDefault="006E0B12" w:rsidP="006E0B12">
      <w:pPr>
        <w:pStyle w:val="CommentText"/>
      </w:pPr>
      <w:proofErr w:type="spellStart"/>
      <w:r>
        <w:t>Strandhagen</w:t>
      </w:r>
      <w:proofErr w:type="spellEnd"/>
      <w:r>
        <w:t>, and T. Yu, Eds., Singapore: Springer Singapore, 2018, pp. 11–</w:t>
      </w:r>
    </w:p>
    <w:p w14:paraId="6A7FCDBC" w14:textId="2BC440B1" w:rsidR="00EE604F" w:rsidRDefault="006E0B12" w:rsidP="006E0B12">
      <w:pPr>
        <w:pStyle w:val="CommentText"/>
      </w:pPr>
      <w:r>
        <w:t>17, ISBN: 978-981-10-5768-7.</w:t>
      </w:r>
    </w:p>
  </w:comment>
  <w:comment w:id="31" w:author="Воронин Виктор Владимирович" w:date="2021-02-26T16:01:00Z" w:initials="ВВВ">
    <w:p w14:paraId="48B8B960" w14:textId="77777777" w:rsidR="006D222D" w:rsidRDefault="00C33366" w:rsidP="006D222D">
      <w:pPr>
        <w:pStyle w:val="CommentText"/>
      </w:pPr>
      <w:r>
        <w:rPr>
          <w:rStyle w:val="CommentReference"/>
        </w:rPr>
        <w:annotationRef/>
      </w:r>
      <w:r w:rsidR="006D222D">
        <w:t xml:space="preserve">Cho, </w:t>
      </w:r>
      <w:proofErr w:type="spellStart"/>
      <w:r w:rsidR="006D222D">
        <w:t>Kyunghyun</w:t>
      </w:r>
      <w:proofErr w:type="spellEnd"/>
      <w:r w:rsidR="006D222D">
        <w:t xml:space="preserve">, and Bart van </w:t>
      </w:r>
      <w:proofErr w:type="spellStart"/>
      <w:r w:rsidR="006D222D">
        <w:t>Merriënboer</w:t>
      </w:r>
      <w:proofErr w:type="spellEnd"/>
      <w:r w:rsidR="006D222D">
        <w:t xml:space="preserve">, </w:t>
      </w:r>
      <w:proofErr w:type="spellStart"/>
      <w:r w:rsidR="006D222D">
        <w:t>Caglar</w:t>
      </w:r>
      <w:proofErr w:type="spellEnd"/>
      <w:r w:rsidR="006D222D">
        <w:t xml:space="preserve"> </w:t>
      </w:r>
      <w:proofErr w:type="spellStart"/>
      <w:r w:rsidR="006D222D">
        <w:t>Gulcehre</w:t>
      </w:r>
      <w:proofErr w:type="spellEnd"/>
      <w:r w:rsidR="006D222D">
        <w:t xml:space="preserve">, </w:t>
      </w:r>
      <w:proofErr w:type="spellStart"/>
      <w:r w:rsidR="006D222D">
        <w:t>Fethi</w:t>
      </w:r>
      <w:proofErr w:type="spellEnd"/>
      <w:r w:rsidR="006D222D">
        <w:t xml:space="preserve"> </w:t>
      </w:r>
      <w:proofErr w:type="spellStart"/>
      <w:r w:rsidR="006D222D">
        <w:t>Bougares</w:t>
      </w:r>
      <w:proofErr w:type="spellEnd"/>
      <w:r w:rsidR="006D222D">
        <w:t>,</w:t>
      </w:r>
    </w:p>
    <w:p w14:paraId="7D238736" w14:textId="2D8DA940" w:rsidR="006D222D" w:rsidRDefault="006D222D" w:rsidP="006D222D">
      <w:pPr>
        <w:pStyle w:val="CommentText"/>
      </w:pPr>
      <w:r>
        <w:t xml:space="preserve">Holger </w:t>
      </w:r>
      <w:proofErr w:type="spellStart"/>
      <w:r>
        <w:t>Schwenk</w:t>
      </w:r>
      <w:proofErr w:type="spellEnd"/>
      <w:r>
        <w:t xml:space="preserve">, Y </w:t>
      </w:r>
      <w:proofErr w:type="spellStart"/>
      <w:r>
        <w:t>Bengio</w:t>
      </w:r>
      <w:proofErr w:type="spellEnd"/>
      <w:r>
        <w:t>. 2014. Learning Phrase Representations using RNN</w:t>
      </w:r>
      <w:r w:rsidR="00F910A0">
        <w:t xml:space="preserve"> </w:t>
      </w:r>
      <w:r>
        <w:t>Encoder-Decoder for Statistical Machine Translation. https://doi.org/10.3115/</w:t>
      </w:r>
    </w:p>
    <w:p w14:paraId="7BA66C93" w14:textId="57072E5B" w:rsidR="00C33366" w:rsidRDefault="006D222D" w:rsidP="006D222D">
      <w:pPr>
        <w:pStyle w:val="CommentText"/>
      </w:pPr>
      <w:r>
        <w:t>v1/D14-1179.</w:t>
      </w:r>
    </w:p>
  </w:comment>
  <w:comment w:id="32" w:author="Воронин Виктор Владимирович" w:date="2021-02-26T16:02:00Z" w:initials="ВВВ">
    <w:p w14:paraId="5BA9AE7C" w14:textId="07633BB1" w:rsidR="00695E42" w:rsidRDefault="00695E42">
      <w:pPr>
        <w:pStyle w:val="CommentText"/>
      </w:pPr>
      <w:r>
        <w:rPr>
          <w:rStyle w:val="CommentReference"/>
        </w:rPr>
        <w:annotationRef/>
      </w:r>
      <w:r>
        <w:t>Cho et al 2014</w:t>
      </w:r>
    </w:p>
  </w:comment>
  <w:comment w:id="34" w:author="Воронин Виктор Владимирович" w:date="2021-02-25T10:32:00Z" w:initials="ВВВ">
    <w:p w14:paraId="7FE01D87" w14:textId="77777777" w:rsidR="00AD2A26" w:rsidRDefault="00AD2A26" w:rsidP="00AD2A26">
      <w:pPr>
        <w:pStyle w:val="CommentText"/>
      </w:pPr>
      <w:r>
        <w:rPr>
          <w:rStyle w:val="CommentReference"/>
        </w:rPr>
        <w:annotationRef/>
      </w:r>
      <w:r>
        <w:t>Forecasting of sales by using fusion of</w:t>
      </w:r>
    </w:p>
    <w:p w14:paraId="46219E22" w14:textId="69007A24" w:rsidR="00AD2A26" w:rsidRDefault="00AD2A26" w:rsidP="00AD2A26">
      <w:pPr>
        <w:pStyle w:val="CommentText"/>
      </w:pPr>
      <w:r>
        <w:t xml:space="preserve">Machine Learning techniques </w:t>
      </w:r>
      <w:proofErr w:type="spellStart"/>
      <w:proofErr w:type="gramStart"/>
      <w:r>
        <w:t>Gurnani</w:t>
      </w:r>
      <w:proofErr w:type="spellEnd"/>
      <w:proofErr w:type="gramEnd"/>
    </w:p>
  </w:comment>
  <w:comment w:id="35" w:author="Воронин Виктор Владимирович" w:date="2021-02-25T10:51:00Z" w:initials="ВВВ">
    <w:p w14:paraId="59EFCE44" w14:textId="30ADF836" w:rsidR="007D6C41" w:rsidRDefault="007D6C41">
      <w:pPr>
        <w:pStyle w:val="CommentText"/>
      </w:pPr>
      <w:r>
        <w:rPr>
          <w:rStyle w:val="CommentReference"/>
        </w:rPr>
        <w:annotationRef/>
      </w:r>
      <w:r>
        <w:t>Chen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D6D3DE" w15:done="1"/>
  <w15:commentEx w15:paraId="3CD5CE9C" w15:done="1"/>
  <w15:commentEx w15:paraId="3289BE78" w15:done="1"/>
  <w15:commentEx w15:paraId="3F61D314" w15:done="1"/>
  <w15:commentEx w15:paraId="14ABEDA5" w15:done="1"/>
  <w15:commentEx w15:paraId="78D57BE8" w15:done="1"/>
  <w15:commentEx w15:paraId="15EAD4D7" w15:done="1"/>
  <w15:commentEx w15:paraId="141D6B0A" w15:done="1"/>
  <w15:commentEx w15:paraId="3C5147F2" w15:done="1"/>
  <w15:commentEx w15:paraId="2CF59198" w15:done="1"/>
  <w15:commentEx w15:paraId="35F4F345" w15:done="1"/>
  <w15:commentEx w15:paraId="4C0E4C17" w15:done="1"/>
  <w15:commentEx w15:paraId="67212B00" w15:done="1"/>
  <w15:commentEx w15:paraId="01AEDA5A" w15:done="1"/>
  <w15:commentEx w15:paraId="2E195A3B" w15:done="1"/>
  <w15:commentEx w15:paraId="7A421B72" w15:done="1"/>
  <w15:commentEx w15:paraId="1B9A544B" w15:done="1"/>
  <w15:commentEx w15:paraId="0837C756" w15:done="1"/>
  <w15:commentEx w15:paraId="5E879795" w15:done="1"/>
  <w15:commentEx w15:paraId="6639F924" w15:done="1"/>
  <w15:commentEx w15:paraId="190A7A47" w15:done="1"/>
  <w15:commentEx w15:paraId="5EF87963" w15:done="1"/>
  <w15:commentEx w15:paraId="6A7FCDBC" w15:done="1"/>
  <w15:commentEx w15:paraId="7BA66C93" w15:done="1"/>
  <w15:commentEx w15:paraId="5BA9AE7C" w15:done="1"/>
  <w15:commentEx w15:paraId="46219E22" w15:done="1"/>
  <w15:commentEx w15:paraId="59EFCE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AF06" w16cex:dateUtc="2021-02-24T05:55:00Z"/>
  <w16cex:commentExtensible w16cex:durableId="23E0AF1E" w16cex:dateUtc="2021-02-24T05:55:00Z"/>
  <w16cex:commentExtensible w16cex:durableId="23E0AF2C" w16cex:dateUtc="2021-02-24T05:55:00Z"/>
  <w16cex:commentExtensible w16cex:durableId="23E11F41" w16cex:dateUtc="2021-02-24T13:53:00Z"/>
  <w16cex:commentExtensible w16cex:durableId="23E139E2" w16cex:dateUtc="2021-02-24T15:47:00Z"/>
  <w16cex:commentExtensible w16cex:durableId="23E139CC" w16cex:dateUtc="2021-02-24T15:47:00Z"/>
  <w16cex:commentExtensible w16cex:durableId="23E14FD3" w16cex:dateUtc="2021-02-24T17:21:00Z"/>
  <w16cex:commentExtensible w16cex:durableId="23E15073" w16cex:dateUtc="2021-02-24T17:23:00Z"/>
  <w16cex:commentExtensible w16cex:durableId="23E15084" w16cex:dateUtc="2021-02-24T17:24:00Z"/>
  <w16cex:commentExtensible w16cex:durableId="23E1FC08" w16cex:dateUtc="2021-02-25T05:35:00Z"/>
  <w16cex:commentExtensible w16cex:durableId="23E1FC1F" w16cex:dateUtc="2021-02-25T05:36:00Z"/>
  <w16cex:commentExtensible w16cex:durableId="23E1FC8F" w16cex:dateUtc="2021-02-25T05:38:00Z"/>
  <w16cex:commentExtensible w16cex:durableId="23E12D1C" w16cex:dateUtc="2021-02-24T14:53:00Z"/>
  <w16cex:commentExtensible w16cex:durableId="23E1316E" w16cex:dateUtc="2021-02-24T15:11:00Z"/>
  <w16cex:commentExtensible w16cex:durableId="23E13178" w16cex:dateUtc="2021-02-24T15:11:00Z"/>
  <w16cex:commentExtensible w16cex:durableId="23E0C0D7" w16cex:dateUtc="2021-02-24T07:11:00Z"/>
  <w16cex:commentExtensible w16cex:durableId="23E0C16B" w16cex:dateUtc="2021-02-24T07:13:00Z"/>
  <w16cex:commentExtensible w16cex:durableId="23E0CEF9" w16cex:dateUtc="2021-02-24T08:11:00Z"/>
  <w16cex:commentExtensible w16cex:durableId="23E0CEED" w16cex:dateUtc="2021-02-24T08:11:00Z"/>
  <w16cex:commentExtensible w16cex:durableId="23E0CED9" w16cex:dateUtc="2021-02-24T08:10:00Z"/>
  <w16cex:commentExtensible w16cex:durableId="23E0CEC7" w16cex:dateUtc="2021-02-24T08:10:00Z"/>
  <w16cex:commentExtensible w16cex:durableId="23E0CEB7" w16cex:dateUtc="2021-02-24T08:10:00Z"/>
  <w16cex:commentExtensible w16cex:durableId="23E13875" w16cex:dateUtc="2021-02-24T15:41:00Z"/>
  <w16cex:commentExtensible w16cex:durableId="23E399CE" w16cex:dateUtc="2021-02-26T11:01:00Z"/>
  <w16cex:commentExtensible w16cex:durableId="23E39A11" w16cex:dateUtc="2021-02-26T11:02:00Z"/>
  <w16cex:commentExtensible w16cex:durableId="23E1FB4B" w16cex:dateUtc="2021-02-25T05:32:00Z"/>
  <w16cex:commentExtensible w16cex:durableId="23E1FFB0" w16cex:dateUtc="2021-02-25T0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D6D3DE" w16cid:durableId="23E0AF06"/>
  <w16cid:commentId w16cid:paraId="3CD5CE9C" w16cid:durableId="23E0AF1E"/>
  <w16cid:commentId w16cid:paraId="3289BE78" w16cid:durableId="23E0AF2C"/>
  <w16cid:commentId w16cid:paraId="3F61D314" w16cid:durableId="23E11F41"/>
  <w16cid:commentId w16cid:paraId="14ABEDA5" w16cid:durableId="23E139E2"/>
  <w16cid:commentId w16cid:paraId="78D57BE8" w16cid:durableId="23E139CC"/>
  <w16cid:commentId w16cid:paraId="15EAD4D7" w16cid:durableId="23E14FD3"/>
  <w16cid:commentId w16cid:paraId="141D6B0A" w16cid:durableId="23E15073"/>
  <w16cid:commentId w16cid:paraId="3C5147F2" w16cid:durableId="23E15084"/>
  <w16cid:commentId w16cid:paraId="2CF59198" w16cid:durableId="23E1FC08"/>
  <w16cid:commentId w16cid:paraId="35F4F345" w16cid:durableId="23E1FC1F"/>
  <w16cid:commentId w16cid:paraId="4C0E4C17" w16cid:durableId="23E1FC8F"/>
  <w16cid:commentId w16cid:paraId="67212B00" w16cid:durableId="23E12D1C"/>
  <w16cid:commentId w16cid:paraId="01AEDA5A" w16cid:durableId="23E1316E"/>
  <w16cid:commentId w16cid:paraId="2E195A3B" w16cid:durableId="23E13178"/>
  <w16cid:commentId w16cid:paraId="7A421B72" w16cid:durableId="23E0C0D7"/>
  <w16cid:commentId w16cid:paraId="1B9A544B" w16cid:durableId="23E0C16B"/>
  <w16cid:commentId w16cid:paraId="0837C756" w16cid:durableId="23E0CEF9"/>
  <w16cid:commentId w16cid:paraId="5E879795" w16cid:durableId="23E0CEED"/>
  <w16cid:commentId w16cid:paraId="6639F924" w16cid:durableId="23E0CED9"/>
  <w16cid:commentId w16cid:paraId="190A7A47" w16cid:durableId="23E0CEC7"/>
  <w16cid:commentId w16cid:paraId="5EF87963" w16cid:durableId="23E0CEB7"/>
  <w16cid:commentId w16cid:paraId="6A7FCDBC" w16cid:durableId="23E13875"/>
  <w16cid:commentId w16cid:paraId="7BA66C93" w16cid:durableId="23E399CE"/>
  <w16cid:commentId w16cid:paraId="5BA9AE7C" w16cid:durableId="23E39A11"/>
  <w16cid:commentId w16cid:paraId="46219E22" w16cid:durableId="23E1FB4B"/>
  <w16cid:commentId w16cid:paraId="59EFCE44" w16cid:durableId="23E1F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DE657" w14:textId="77777777" w:rsidR="00FA74CE" w:rsidRDefault="00FA74CE" w:rsidP="00D15014">
      <w:r>
        <w:separator/>
      </w:r>
    </w:p>
    <w:p w14:paraId="531A7A0F" w14:textId="77777777" w:rsidR="00FA74CE" w:rsidRDefault="00FA74CE" w:rsidP="00D15014"/>
  </w:endnote>
  <w:endnote w:type="continuationSeparator" w:id="0">
    <w:p w14:paraId="03085AD0" w14:textId="77777777" w:rsidR="00FA74CE" w:rsidRDefault="00FA74CE" w:rsidP="00D15014">
      <w:r>
        <w:continuationSeparator/>
      </w:r>
    </w:p>
    <w:p w14:paraId="72908A24" w14:textId="77777777" w:rsidR="00FA74CE" w:rsidRDefault="00FA74CE" w:rsidP="00D15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7999380"/>
      <w:docPartObj>
        <w:docPartGallery w:val="Page Numbers (Bottom of Page)"/>
        <w:docPartUnique/>
      </w:docPartObj>
    </w:sdtPr>
    <w:sdtEndPr>
      <w:rPr>
        <w:noProof/>
      </w:rPr>
    </w:sdtEndPr>
    <w:sdtContent>
      <w:p w14:paraId="16A54943" w14:textId="6CD1C357" w:rsidR="00F45F39" w:rsidRDefault="006736E8" w:rsidP="004712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7A0A7" w14:textId="77777777" w:rsidR="00FA74CE" w:rsidRDefault="00FA74CE" w:rsidP="00D15014">
      <w:r>
        <w:separator/>
      </w:r>
    </w:p>
    <w:p w14:paraId="6E7B0D18" w14:textId="77777777" w:rsidR="00FA74CE" w:rsidRDefault="00FA74CE" w:rsidP="00D15014"/>
  </w:footnote>
  <w:footnote w:type="continuationSeparator" w:id="0">
    <w:p w14:paraId="2CFB6ABA" w14:textId="77777777" w:rsidR="00FA74CE" w:rsidRDefault="00FA74CE" w:rsidP="00D15014">
      <w:r>
        <w:continuationSeparator/>
      </w:r>
    </w:p>
    <w:p w14:paraId="443A2FF3" w14:textId="77777777" w:rsidR="00FA74CE" w:rsidRDefault="00FA74CE" w:rsidP="00D150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26D6"/>
    <w:multiLevelType w:val="hybridMultilevel"/>
    <w:tmpl w:val="4C18C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494DEC"/>
    <w:multiLevelType w:val="hybridMultilevel"/>
    <w:tmpl w:val="F04070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F431E5"/>
    <w:multiLevelType w:val="hybridMultilevel"/>
    <w:tmpl w:val="9E221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FB0602"/>
    <w:multiLevelType w:val="multilevel"/>
    <w:tmpl w:val="CF688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C300EC"/>
    <w:multiLevelType w:val="hybridMultilevel"/>
    <w:tmpl w:val="FA702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724E3C"/>
    <w:multiLevelType w:val="hybridMultilevel"/>
    <w:tmpl w:val="478A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C32BA"/>
    <w:multiLevelType w:val="hybridMultilevel"/>
    <w:tmpl w:val="A8A67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Воронин Виктор Владимирович">
    <w15:presenceInfo w15:providerId="None" w15:userId="Воронин Виктор Владимирови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40"/>
    <w:rsid w:val="000016D4"/>
    <w:rsid w:val="0000329C"/>
    <w:rsid w:val="00004498"/>
    <w:rsid w:val="0000734E"/>
    <w:rsid w:val="000155F7"/>
    <w:rsid w:val="0001735E"/>
    <w:rsid w:val="00021FAF"/>
    <w:rsid w:val="000249CC"/>
    <w:rsid w:val="00025389"/>
    <w:rsid w:val="00027EA4"/>
    <w:rsid w:val="00040470"/>
    <w:rsid w:val="00040660"/>
    <w:rsid w:val="00043FDA"/>
    <w:rsid w:val="00044158"/>
    <w:rsid w:val="00055366"/>
    <w:rsid w:val="00055CDF"/>
    <w:rsid w:val="000602C0"/>
    <w:rsid w:val="00060A69"/>
    <w:rsid w:val="000715F3"/>
    <w:rsid w:val="00077F11"/>
    <w:rsid w:val="00082CA7"/>
    <w:rsid w:val="0009186B"/>
    <w:rsid w:val="000937B2"/>
    <w:rsid w:val="00097999"/>
    <w:rsid w:val="00097D30"/>
    <w:rsid w:val="000A311E"/>
    <w:rsid w:val="000A3A4A"/>
    <w:rsid w:val="000A446C"/>
    <w:rsid w:val="000B16AD"/>
    <w:rsid w:val="000C0C4D"/>
    <w:rsid w:val="000C13FA"/>
    <w:rsid w:val="000C3DC2"/>
    <w:rsid w:val="000C4D9C"/>
    <w:rsid w:val="000C698C"/>
    <w:rsid w:val="000D2039"/>
    <w:rsid w:val="000D2C61"/>
    <w:rsid w:val="000D651A"/>
    <w:rsid w:val="000E51F8"/>
    <w:rsid w:val="000E796C"/>
    <w:rsid w:val="000F287A"/>
    <w:rsid w:val="000F4C44"/>
    <w:rsid w:val="000F590A"/>
    <w:rsid w:val="00101416"/>
    <w:rsid w:val="00106C9B"/>
    <w:rsid w:val="001079E3"/>
    <w:rsid w:val="00111CDF"/>
    <w:rsid w:val="0011656E"/>
    <w:rsid w:val="00117B23"/>
    <w:rsid w:val="00126C6F"/>
    <w:rsid w:val="00127614"/>
    <w:rsid w:val="00127D50"/>
    <w:rsid w:val="0013760D"/>
    <w:rsid w:val="00141FCB"/>
    <w:rsid w:val="00144014"/>
    <w:rsid w:val="00154743"/>
    <w:rsid w:val="0019029B"/>
    <w:rsid w:val="00195C4E"/>
    <w:rsid w:val="001A04A7"/>
    <w:rsid w:val="001A5B7C"/>
    <w:rsid w:val="001A616E"/>
    <w:rsid w:val="001A64C0"/>
    <w:rsid w:val="001B1E91"/>
    <w:rsid w:val="001B6E9D"/>
    <w:rsid w:val="001D2556"/>
    <w:rsid w:val="001E0D6A"/>
    <w:rsid w:val="001F1366"/>
    <w:rsid w:val="001F4FD8"/>
    <w:rsid w:val="001F66FF"/>
    <w:rsid w:val="002002A0"/>
    <w:rsid w:val="00210650"/>
    <w:rsid w:val="00212201"/>
    <w:rsid w:val="002124E0"/>
    <w:rsid w:val="002155FD"/>
    <w:rsid w:val="0022192C"/>
    <w:rsid w:val="00224449"/>
    <w:rsid w:val="0022666D"/>
    <w:rsid w:val="00233F95"/>
    <w:rsid w:val="00234691"/>
    <w:rsid w:val="00237E43"/>
    <w:rsid w:val="00240344"/>
    <w:rsid w:val="00242375"/>
    <w:rsid w:val="00244671"/>
    <w:rsid w:val="002446CF"/>
    <w:rsid w:val="00264C33"/>
    <w:rsid w:val="00264DFA"/>
    <w:rsid w:val="00267769"/>
    <w:rsid w:val="0029358B"/>
    <w:rsid w:val="0029366B"/>
    <w:rsid w:val="00296440"/>
    <w:rsid w:val="002A73BD"/>
    <w:rsid w:val="002A770A"/>
    <w:rsid w:val="002B150A"/>
    <w:rsid w:val="002C22B6"/>
    <w:rsid w:val="002C3026"/>
    <w:rsid w:val="002C6E08"/>
    <w:rsid w:val="002D5D3F"/>
    <w:rsid w:val="002F02CC"/>
    <w:rsid w:val="00325B89"/>
    <w:rsid w:val="003358FC"/>
    <w:rsid w:val="00337D47"/>
    <w:rsid w:val="00337E5D"/>
    <w:rsid w:val="003439AE"/>
    <w:rsid w:val="00346AA2"/>
    <w:rsid w:val="0035191C"/>
    <w:rsid w:val="00353523"/>
    <w:rsid w:val="00356748"/>
    <w:rsid w:val="003639E5"/>
    <w:rsid w:val="00385605"/>
    <w:rsid w:val="00387D2C"/>
    <w:rsid w:val="00393A00"/>
    <w:rsid w:val="003A04A9"/>
    <w:rsid w:val="003A2E3C"/>
    <w:rsid w:val="003B2414"/>
    <w:rsid w:val="003C014B"/>
    <w:rsid w:val="003C0344"/>
    <w:rsid w:val="003C57A4"/>
    <w:rsid w:val="003D26E6"/>
    <w:rsid w:val="003D7094"/>
    <w:rsid w:val="003E2DBB"/>
    <w:rsid w:val="003F14F6"/>
    <w:rsid w:val="003F46C8"/>
    <w:rsid w:val="003F7290"/>
    <w:rsid w:val="00405964"/>
    <w:rsid w:val="00407A80"/>
    <w:rsid w:val="0041251F"/>
    <w:rsid w:val="004141BE"/>
    <w:rsid w:val="0042289C"/>
    <w:rsid w:val="00422F40"/>
    <w:rsid w:val="00426050"/>
    <w:rsid w:val="0042675E"/>
    <w:rsid w:val="00437BE7"/>
    <w:rsid w:val="00460861"/>
    <w:rsid w:val="0046321B"/>
    <w:rsid w:val="00471288"/>
    <w:rsid w:val="00484991"/>
    <w:rsid w:val="0048517E"/>
    <w:rsid w:val="0049095E"/>
    <w:rsid w:val="00492DB0"/>
    <w:rsid w:val="00496D80"/>
    <w:rsid w:val="004A3BFB"/>
    <w:rsid w:val="004A57A2"/>
    <w:rsid w:val="004A66E7"/>
    <w:rsid w:val="004C13F8"/>
    <w:rsid w:val="004D2E6A"/>
    <w:rsid w:val="004D4983"/>
    <w:rsid w:val="004D4E64"/>
    <w:rsid w:val="004D64E1"/>
    <w:rsid w:val="004E3CEB"/>
    <w:rsid w:val="004E65DB"/>
    <w:rsid w:val="004E6B69"/>
    <w:rsid w:val="004E7E28"/>
    <w:rsid w:val="004F748D"/>
    <w:rsid w:val="005061F2"/>
    <w:rsid w:val="00510BE7"/>
    <w:rsid w:val="00521B4B"/>
    <w:rsid w:val="00523416"/>
    <w:rsid w:val="00523717"/>
    <w:rsid w:val="005238D7"/>
    <w:rsid w:val="0053297A"/>
    <w:rsid w:val="0055108F"/>
    <w:rsid w:val="0056024A"/>
    <w:rsid w:val="00561423"/>
    <w:rsid w:val="005844E5"/>
    <w:rsid w:val="00593FBC"/>
    <w:rsid w:val="005952E6"/>
    <w:rsid w:val="00595405"/>
    <w:rsid w:val="005A05FC"/>
    <w:rsid w:val="005B5DC7"/>
    <w:rsid w:val="005B765A"/>
    <w:rsid w:val="005B7D5D"/>
    <w:rsid w:val="005C1957"/>
    <w:rsid w:val="005C1DDE"/>
    <w:rsid w:val="005D353C"/>
    <w:rsid w:val="005D3B81"/>
    <w:rsid w:val="005F32AB"/>
    <w:rsid w:val="006122EE"/>
    <w:rsid w:val="0063741D"/>
    <w:rsid w:val="006445EC"/>
    <w:rsid w:val="00660690"/>
    <w:rsid w:val="00665202"/>
    <w:rsid w:val="0066621C"/>
    <w:rsid w:val="006736E8"/>
    <w:rsid w:val="006809EE"/>
    <w:rsid w:val="00683240"/>
    <w:rsid w:val="00687EF4"/>
    <w:rsid w:val="00690FE6"/>
    <w:rsid w:val="00691C46"/>
    <w:rsid w:val="00695E42"/>
    <w:rsid w:val="00696B4A"/>
    <w:rsid w:val="006A046D"/>
    <w:rsid w:val="006A4E1A"/>
    <w:rsid w:val="006C16F8"/>
    <w:rsid w:val="006C1A5B"/>
    <w:rsid w:val="006D0880"/>
    <w:rsid w:val="006D222D"/>
    <w:rsid w:val="006E0B12"/>
    <w:rsid w:val="006E0F69"/>
    <w:rsid w:val="006F060A"/>
    <w:rsid w:val="006F14B7"/>
    <w:rsid w:val="006F390B"/>
    <w:rsid w:val="006F40E5"/>
    <w:rsid w:val="006F6867"/>
    <w:rsid w:val="006F6CE0"/>
    <w:rsid w:val="00704532"/>
    <w:rsid w:val="00705A5B"/>
    <w:rsid w:val="0071536B"/>
    <w:rsid w:val="00724EBF"/>
    <w:rsid w:val="0072599F"/>
    <w:rsid w:val="00736E12"/>
    <w:rsid w:val="00745505"/>
    <w:rsid w:val="00747DB2"/>
    <w:rsid w:val="007520F9"/>
    <w:rsid w:val="00755177"/>
    <w:rsid w:val="00756096"/>
    <w:rsid w:val="00764879"/>
    <w:rsid w:val="0076589C"/>
    <w:rsid w:val="00767704"/>
    <w:rsid w:val="007701F8"/>
    <w:rsid w:val="00784B83"/>
    <w:rsid w:val="00786615"/>
    <w:rsid w:val="00786B73"/>
    <w:rsid w:val="00791669"/>
    <w:rsid w:val="00794E8F"/>
    <w:rsid w:val="00796E94"/>
    <w:rsid w:val="007A0566"/>
    <w:rsid w:val="007A100A"/>
    <w:rsid w:val="007B5B48"/>
    <w:rsid w:val="007C2814"/>
    <w:rsid w:val="007D376E"/>
    <w:rsid w:val="007D6C41"/>
    <w:rsid w:val="007E4BA4"/>
    <w:rsid w:val="007F558A"/>
    <w:rsid w:val="00810EE8"/>
    <w:rsid w:val="0081292A"/>
    <w:rsid w:val="00812BD3"/>
    <w:rsid w:val="00814758"/>
    <w:rsid w:val="00823A78"/>
    <w:rsid w:val="0082546D"/>
    <w:rsid w:val="0083193F"/>
    <w:rsid w:val="00831E11"/>
    <w:rsid w:val="00836DC3"/>
    <w:rsid w:val="00842DE3"/>
    <w:rsid w:val="00857314"/>
    <w:rsid w:val="008600F6"/>
    <w:rsid w:val="00866EB4"/>
    <w:rsid w:val="00871D69"/>
    <w:rsid w:val="00873C36"/>
    <w:rsid w:val="0087447D"/>
    <w:rsid w:val="00876C3A"/>
    <w:rsid w:val="00887CA4"/>
    <w:rsid w:val="008A14F8"/>
    <w:rsid w:val="008B1EB4"/>
    <w:rsid w:val="008D39BE"/>
    <w:rsid w:val="008D57C4"/>
    <w:rsid w:val="008E224C"/>
    <w:rsid w:val="008E7D92"/>
    <w:rsid w:val="008F1B15"/>
    <w:rsid w:val="008F3117"/>
    <w:rsid w:val="008F4822"/>
    <w:rsid w:val="008F4A35"/>
    <w:rsid w:val="009007CA"/>
    <w:rsid w:val="009063DE"/>
    <w:rsid w:val="00925B26"/>
    <w:rsid w:val="00926446"/>
    <w:rsid w:val="009272E5"/>
    <w:rsid w:val="00932E5E"/>
    <w:rsid w:val="00936309"/>
    <w:rsid w:val="00940178"/>
    <w:rsid w:val="00944CA1"/>
    <w:rsid w:val="00950446"/>
    <w:rsid w:val="00955611"/>
    <w:rsid w:val="009574CA"/>
    <w:rsid w:val="00957CD4"/>
    <w:rsid w:val="009600B4"/>
    <w:rsid w:val="009655CD"/>
    <w:rsid w:val="009668C6"/>
    <w:rsid w:val="0097030C"/>
    <w:rsid w:val="00970E39"/>
    <w:rsid w:val="009726CF"/>
    <w:rsid w:val="00972BE3"/>
    <w:rsid w:val="00980E03"/>
    <w:rsid w:val="009843BE"/>
    <w:rsid w:val="0098680E"/>
    <w:rsid w:val="00992D82"/>
    <w:rsid w:val="009B1847"/>
    <w:rsid w:val="009B6FD2"/>
    <w:rsid w:val="009B7702"/>
    <w:rsid w:val="009D479C"/>
    <w:rsid w:val="009F0C1A"/>
    <w:rsid w:val="00A01A1C"/>
    <w:rsid w:val="00A03363"/>
    <w:rsid w:val="00A11F1F"/>
    <w:rsid w:val="00A14DB3"/>
    <w:rsid w:val="00A15347"/>
    <w:rsid w:val="00A15DDA"/>
    <w:rsid w:val="00A2036D"/>
    <w:rsid w:val="00A23852"/>
    <w:rsid w:val="00A25461"/>
    <w:rsid w:val="00A41489"/>
    <w:rsid w:val="00A41FBC"/>
    <w:rsid w:val="00A56E6D"/>
    <w:rsid w:val="00A613B5"/>
    <w:rsid w:val="00A728FB"/>
    <w:rsid w:val="00A775F8"/>
    <w:rsid w:val="00A81956"/>
    <w:rsid w:val="00A87F11"/>
    <w:rsid w:val="00AA161B"/>
    <w:rsid w:val="00AA7F56"/>
    <w:rsid w:val="00AB1990"/>
    <w:rsid w:val="00AB6BFF"/>
    <w:rsid w:val="00AC3787"/>
    <w:rsid w:val="00AC3A78"/>
    <w:rsid w:val="00AC46B9"/>
    <w:rsid w:val="00AD1BFC"/>
    <w:rsid w:val="00AD2A26"/>
    <w:rsid w:val="00AE02ED"/>
    <w:rsid w:val="00AE4985"/>
    <w:rsid w:val="00AF0252"/>
    <w:rsid w:val="00AF1CDA"/>
    <w:rsid w:val="00AF1E02"/>
    <w:rsid w:val="00AF2DAF"/>
    <w:rsid w:val="00AF46D4"/>
    <w:rsid w:val="00AF78EC"/>
    <w:rsid w:val="00B034DE"/>
    <w:rsid w:val="00B047C7"/>
    <w:rsid w:val="00B0604D"/>
    <w:rsid w:val="00B12255"/>
    <w:rsid w:val="00B159FD"/>
    <w:rsid w:val="00B358D2"/>
    <w:rsid w:val="00B474E4"/>
    <w:rsid w:val="00B5499A"/>
    <w:rsid w:val="00B648B1"/>
    <w:rsid w:val="00B6592F"/>
    <w:rsid w:val="00B662FD"/>
    <w:rsid w:val="00B7628D"/>
    <w:rsid w:val="00B954EC"/>
    <w:rsid w:val="00B95F8E"/>
    <w:rsid w:val="00BA0354"/>
    <w:rsid w:val="00BA76CA"/>
    <w:rsid w:val="00BB0500"/>
    <w:rsid w:val="00BB37CD"/>
    <w:rsid w:val="00BB3EF8"/>
    <w:rsid w:val="00BB7BED"/>
    <w:rsid w:val="00BC067F"/>
    <w:rsid w:val="00BC33DA"/>
    <w:rsid w:val="00BC4CB8"/>
    <w:rsid w:val="00BC6CB4"/>
    <w:rsid w:val="00BD2597"/>
    <w:rsid w:val="00BD4241"/>
    <w:rsid w:val="00BD4CAB"/>
    <w:rsid w:val="00BD4E18"/>
    <w:rsid w:val="00BE1363"/>
    <w:rsid w:val="00BE4C43"/>
    <w:rsid w:val="00BF0519"/>
    <w:rsid w:val="00BF784F"/>
    <w:rsid w:val="00C00901"/>
    <w:rsid w:val="00C02691"/>
    <w:rsid w:val="00C11AFC"/>
    <w:rsid w:val="00C26347"/>
    <w:rsid w:val="00C33366"/>
    <w:rsid w:val="00C33AB3"/>
    <w:rsid w:val="00C3553B"/>
    <w:rsid w:val="00C37F9D"/>
    <w:rsid w:val="00C54021"/>
    <w:rsid w:val="00C56800"/>
    <w:rsid w:val="00C56B44"/>
    <w:rsid w:val="00C7369B"/>
    <w:rsid w:val="00C76EBE"/>
    <w:rsid w:val="00C87852"/>
    <w:rsid w:val="00C954CC"/>
    <w:rsid w:val="00CA48D9"/>
    <w:rsid w:val="00CB38BC"/>
    <w:rsid w:val="00CD03B2"/>
    <w:rsid w:val="00CD4A9F"/>
    <w:rsid w:val="00CD7A75"/>
    <w:rsid w:val="00CE0768"/>
    <w:rsid w:val="00CE1204"/>
    <w:rsid w:val="00CE37A6"/>
    <w:rsid w:val="00CE3B32"/>
    <w:rsid w:val="00CE6EFD"/>
    <w:rsid w:val="00CE77C6"/>
    <w:rsid w:val="00CF0E27"/>
    <w:rsid w:val="00CF1095"/>
    <w:rsid w:val="00CF79BA"/>
    <w:rsid w:val="00D03FB7"/>
    <w:rsid w:val="00D04569"/>
    <w:rsid w:val="00D07DAE"/>
    <w:rsid w:val="00D129E0"/>
    <w:rsid w:val="00D13BB1"/>
    <w:rsid w:val="00D15014"/>
    <w:rsid w:val="00D15215"/>
    <w:rsid w:val="00D15971"/>
    <w:rsid w:val="00D2067E"/>
    <w:rsid w:val="00D333B7"/>
    <w:rsid w:val="00D3516C"/>
    <w:rsid w:val="00D377D2"/>
    <w:rsid w:val="00D42AED"/>
    <w:rsid w:val="00D472F6"/>
    <w:rsid w:val="00D63BCE"/>
    <w:rsid w:val="00D64854"/>
    <w:rsid w:val="00D6694D"/>
    <w:rsid w:val="00D719E5"/>
    <w:rsid w:val="00D80779"/>
    <w:rsid w:val="00D86C45"/>
    <w:rsid w:val="00D9033D"/>
    <w:rsid w:val="00DA4135"/>
    <w:rsid w:val="00DA5B83"/>
    <w:rsid w:val="00DA6706"/>
    <w:rsid w:val="00DB2172"/>
    <w:rsid w:val="00DB637D"/>
    <w:rsid w:val="00DC6238"/>
    <w:rsid w:val="00DD7E5B"/>
    <w:rsid w:val="00DE3DFF"/>
    <w:rsid w:val="00DE5997"/>
    <w:rsid w:val="00DF00C5"/>
    <w:rsid w:val="00E042CF"/>
    <w:rsid w:val="00E0763C"/>
    <w:rsid w:val="00E1019B"/>
    <w:rsid w:val="00E11851"/>
    <w:rsid w:val="00E156C2"/>
    <w:rsid w:val="00E15938"/>
    <w:rsid w:val="00E20E9A"/>
    <w:rsid w:val="00E21B27"/>
    <w:rsid w:val="00E31DC2"/>
    <w:rsid w:val="00E4052C"/>
    <w:rsid w:val="00E42F0A"/>
    <w:rsid w:val="00E45829"/>
    <w:rsid w:val="00E50556"/>
    <w:rsid w:val="00E55949"/>
    <w:rsid w:val="00E608DC"/>
    <w:rsid w:val="00E67623"/>
    <w:rsid w:val="00E82A3A"/>
    <w:rsid w:val="00E83F29"/>
    <w:rsid w:val="00E86DE7"/>
    <w:rsid w:val="00E90AB5"/>
    <w:rsid w:val="00E92338"/>
    <w:rsid w:val="00E978AA"/>
    <w:rsid w:val="00EA7C15"/>
    <w:rsid w:val="00EC4623"/>
    <w:rsid w:val="00EC6C5A"/>
    <w:rsid w:val="00ED32E5"/>
    <w:rsid w:val="00ED378C"/>
    <w:rsid w:val="00ED4ED8"/>
    <w:rsid w:val="00EE604F"/>
    <w:rsid w:val="00F15E8E"/>
    <w:rsid w:val="00F227F4"/>
    <w:rsid w:val="00F23367"/>
    <w:rsid w:val="00F2639C"/>
    <w:rsid w:val="00F3046B"/>
    <w:rsid w:val="00F32DB2"/>
    <w:rsid w:val="00F32FAC"/>
    <w:rsid w:val="00F34D5E"/>
    <w:rsid w:val="00F3522F"/>
    <w:rsid w:val="00F3749F"/>
    <w:rsid w:val="00F417B2"/>
    <w:rsid w:val="00F42EEB"/>
    <w:rsid w:val="00F45F39"/>
    <w:rsid w:val="00F5320D"/>
    <w:rsid w:val="00F535DD"/>
    <w:rsid w:val="00F6769F"/>
    <w:rsid w:val="00F705D7"/>
    <w:rsid w:val="00F707D7"/>
    <w:rsid w:val="00F72252"/>
    <w:rsid w:val="00F81E9E"/>
    <w:rsid w:val="00F822A5"/>
    <w:rsid w:val="00F85EAD"/>
    <w:rsid w:val="00F910A0"/>
    <w:rsid w:val="00FA2FAB"/>
    <w:rsid w:val="00FA74CE"/>
    <w:rsid w:val="00FB6E9D"/>
    <w:rsid w:val="00FC3D94"/>
    <w:rsid w:val="00FE6E9F"/>
    <w:rsid w:val="00FE781D"/>
    <w:rsid w:val="00FF0FE9"/>
    <w:rsid w:val="00FF1FA7"/>
    <w:rsid w:val="00FF2D2E"/>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0ECF"/>
  <w15:chartTrackingRefBased/>
  <w15:docId w15:val="{35F594E9-05DE-4CB7-BDA0-6983BFE5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014"/>
    <w:pPr>
      <w:spacing w:after="0" w:line="24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002A0"/>
    <w:pPr>
      <w:keepNext/>
      <w:keepLines/>
      <w:spacing w:before="240" w:after="240"/>
      <w:ind w:left="360" w:hanging="360"/>
      <w:outlineLvl w:val="0"/>
    </w:pPr>
    <w:rPr>
      <w:b/>
      <w:sz w:val="28"/>
      <w:szCs w:val="28"/>
    </w:rPr>
  </w:style>
  <w:style w:type="paragraph" w:styleId="Heading2">
    <w:name w:val="heading 2"/>
    <w:basedOn w:val="Normal"/>
    <w:next w:val="Normal"/>
    <w:link w:val="Heading2Char"/>
    <w:uiPriority w:val="9"/>
    <w:unhideWhenUsed/>
    <w:qFormat/>
    <w:rsid w:val="002C22B6"/>
    <w:pPr>
      <w:keepNext/>
      <w:keepLines/>
      <w:spacing w:before="40" w:after="120"/>
      <w:outlineLvl w:val="1"/>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A0"/>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6736E8"/>
    <w:pPr>
      <w:tabs>
        <w:tab w:val="center" w:pos="4680"/>
        <w:tab w:val="right" w:pos="9360"/>
      </w:tabs>
    </w:pPr>
  </w:style>
  <w:style w:type="character" w:customStyle="1" w:styleId="HeaderChar">
    <w:name w:val="Header Char"/>
    <w:basedOn w:val="DefaultParagraphFont"/>
    <w:link w:val="Header"/>
    <w:uiPriority w:val="99"/>
    <w:rsid w:val="006736E8"/>
    <w:rPr>
      <w:rFonts w:ascii="Calibri" w:eastAsia="Calibri" w:hAnsi="Calibri" w:cs="Calibri"/>
    </w:rPr>
  </w:style>
  <w:style w:type="paragraph" w:styleId="Footer">
    <w:name w:val="footer"/>
    <w:basedOn w:val="Normal"/>
    <w:link w:val="FooterChar"/>
    <w:uiPriority w:val="99"/>
    <w:unhideWhenUsed/>
    <w:rsid w:val="006736E8"/>
    <w:pPr>
      <w:tabs>
        <w:tab w:val="center" w:pos="4680"/>
        <w:tab w:val="right" w:pos="9360"/>
      </w:tabs>
    </w:pPr>
  </w:style>
  <w:style w:type="character" w:customStyle="1" w:styleId="FooterChar">
    <w:name w:val="Footer Char"/>
    <w:basedOn w:val="DefaultParagraphFont"/>
    <w:link w:val="Footer"/>
    <w:uiPriority w:val="99"/>
    <w:rsid w:val="006736E8"/>
    <w:rPr>
      <w:rFonts w:ascii="Calibri" w:eastAsia="Calibri" w:hAnsi="Calibri" w:cs="Calibri"/>
    </w:rPr>
  </w:style>
  <w:style w:type="paragraph" w:styleId="TOC1">
    <w:name w:val="toc 1"/>
    <w:basedOn w:val="Normal"/>
    <w:next w:val="Normal"/>
    <w:autoRedefine/>
    <w:uiPriority w:val="39"/>
    <w:unhideWhenUsed/>
    <w:rsid w:val="00356748"/>
    <w:pPr>
      <w:spacing w:after="100"/>
    </w:pPr>
  </w:style>
  <w:style w:type="character" w:styleId="Hyperlink">
    <w:name w:val="Hyperlink"/>
    <w:basedOn w:val="DefaultParagraphFont"/>
    <w:uiPriority w:val="99"/>
    <w:unhideWhenUsed/>
    <w:rsid w:val="00356748"/>
    <w:rPr>
      <w:color w:val="0563C1" w:themeColor="hyperlink"/>
      <w:u w:val="single"/>
    </w:rPr>
  </w:style>
  <w:style w:type="character" w:styleId="CommentReference">
    <w:name w:val="annotation reference"/>
    <w:basedOn w:val="DefaultParagraphFont"/>
    <w:uiPriority w:val="99"/>
    <w:semiHidden/>
    <w:unhideWhenUsed/>
    <w:rsid w:val="0081292A"/>
    <w:rPr>
      <w:sz w:val="16"/>
      <w:szCs w:val="16"/>
    </w:rPr>
  </w:style>
  <w:style w:type="paragraph" w:styleId="CommentText">
    <w:name w:val="annotation text"/>
    <w:basedOn w:val="Normal"/>
    <w:link w:val="CommentTextChar"/>
    <w:uiPriority w:val="99"/>
    <w:semiHidden/>
    <w:unhideWhenUsed/>
    <w:rsid w:val="0081292A"/>
    <w:rPr>
      <w:sz w:val="20"/>
      <w:szCs w:val="20"/>
    </w:rPr>
  </w:style>
  <w:style w:type="character" w:customStyle="1" w:styleId="CommentTextChar">
    <w:name w:val="Comment Text Char"/>
    <w:basedOn w:val="DefaultParagraphFont"/>
    <w:link w:val="CommentText"/>
    <w:uiPriority w:val="99"/>
    <w:semiHidden/>
    <w:rsid w:val="0081292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1292A"/>
    <w:rPr>
      <w:b/>
      <w:bCs/>
    </w:rPr>
  </w:style>
  <w:style w:type="character" w:customStyle="1" w:styleId="CommentSubjectChar">
    <w:name w:val="Comment Subject Char"/>
    <w:basedOn w:val="CommentTextChar"/>
    <w:link w:val="CommentSubject"/>
    <w:uiPriority w:val="99"/>
    <w:semiHidden/>
    <w:rsid w:val="0081292A"/>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2C22B6"/>
    <w:rPr>
      <w:rFonts w:ascii="Times New Roman" w:eastAsiaTheme="majorEastAsia" w:hAnsi="Times New Roman" w:cs="Times New Roman"/>
      <w:sz w:val="24"/>
      <w:szCs w:val="24"/>
    </w:rPr>
  </w:style>
  <w:style w:type="character" w:styleId="PlaceholderText">
    <w:name w:val="Placeholder Text"/>
    <w:basedOn w:val="DefaultParagraphFont"/>
    <w:uiPriority w:val="99"/>
    <w:semiHidden/>
    <w:rsid w:val="00E92338"/>
    <w:rPr>
      <w:color w:val="808080"/>
    </w:rPr>
  </w:style>
  <w:style w:type="paragraph" w:styleId="ListParagraph">
    <w:name w:val="List Paragraph"/>
    <w:basedOn w:val="Normal"/>
    <w:uiPriority w:val="34"/>
    <w:qFormat/>
    <w:rsid w:val="00AC46B9"/>
    <w:pPr>
      <w:ind w:left="720"/>
      <w:contextualSpacing/>
    </w:pPr>
  </w:style>
  <w:style w:type="paragraph" w:styleId="Caption">
    <w:name w:val="caption"/>
    <w:basedOn w:val="Normal"/>
    <w:next w:val="Normal"/>
    <w:uiPriority w:val="35"/>
    <w:unhideWhenUsed/>
    <w:qFormat/>
    <w:rsid w:val="004A57A2"/>
    <w:pPr>
      <w:spacing w:after="200"/>
      <w:jc w:val="center"/>
    </w:pPr>
  </w:style>
  <w:style w:type="paragraph" w:styleId="NormalWeb">
    <w:name w:val="Normal (Web)"/>
    <w:basedOn w:val="Normal"/>
    <w:uiPriority w:val="99"/>
    <w:semiHidden/>
    <w:unhideWhenUsed/>
    <w:rsid w:val="005B5DC7"/>
    <w:pPr>
      <w:spacing w:before="100" w:beforeAutospacing="1" w:after="100" w:afterAutospacing="1"/>
      <w:ind w:firstLine="0"/>
      <w:jc w:val="left"/>
    </w:pPr>
  </w:style>
  <w:style w:type="paragraph" w:styleId="TOC2">
    <w:name w:val="toc 2"/>
    <w:basedOn w:val="Normal"/>
    <w:next w:val="Normal"/>
    <w:autoRedefine/>
    <w:uiPriority w:val="39"/>
    <w:unhideWhenUsed/>
    <w:rsid w:val="00E90AB5"/>
    <w:pPr>
      <w:spacing w:after="100"/>
      <w:ind w:left="240"/>
    </w:pPr>
  </w:style>
  <w:style w:type="table" w:styleId="TableGrid">
    <w:name w:val="Table Grid"/>
    <w:basedOn w:val="TableNormal"/>
    <w:uiPriority w:val="39"/>
    <w:rsid w:val="00CE1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578332">
      <w:bodyDiv w:val="1"/>
      <w:marLeft w:val="0"/>
      <w:marRight w:val="0"/>
      <w:marTop w:val="0"/>
      <w:marBottom w:val="0"/>
      <w:divBdr>
        <w:top w:val="none" w:sz="0" w:space="0" w:color="auto"/>
        <w:left w:val="none" w:sz="0" w:space="0" w:color="auto"/>
        <w:bottom w:val="none" w:sz="0" w:space="0" w:color="auto"/>
        <w:right w:val="none" w:sz="0" w:space="0" w:color="auto"/>
      </w:divBdr>
      <w:divsChild>
        <w:div w:id="1439644923">
          <w:marLeft w:val="0"/>
          <w:marRight w:val="0"/>
          <w:marTop w:val="0"/>
          <w:marBottom w:val="0"/>
          <w:divBdr>
            <w:top w:val="none" w:sz="0" w:space="0" w:color="auto"/>
            <w:left w:val="none" w:sz="0" w:space="0" w:color="auto"/>
            <w:bottom w:val="none" w:sz="0" w:space="0" w:color="auto"/>
            <w:right w:val="none" w:sz="0" w:space="0" w:color="auto"/>
          </w:divBdr>
          <w:divsChild>
            <w:div w:id="12318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2675">
      <w:bodyDiv w:val="1"/>
      <w:marLeft w:val="0"/>
      <w:marRight w:val="0"/>
      <w:marTop w:val="0"/>
      <w:marBottom w:val="0"/>
      <w:divBdr>
        <w:top w:val="none" w:sz="0" w:space="0" w:color="auto"/>
        <w:left w:val="none" w:sz="0" w:space="0" w:color="auto"/>
        <w:bottom w:val="none" w:sz="0" w:space="0" w:color="auto"/>
        <w:right w:val="none" w:sz="0" w:space="0" w:color="auto"/>
      </w:divBdr>
      <w:divsChild>
        <w:div w:id="1364091579">
          <w:marLeft w:val="0"/>
          <w:marRight w:val="0"/>
          <w:marTop w:val="0"/>
          <w:marBottom w:val="0"/>
          <w:divBdr>
            <w:top w:val="none" w:sz="0" w:space="0" w:color="auto"/>
            <w:left w:val="none" w:sz="0" w:space="0" w:color="auto"/>
            <w:bottom w:val="none" w:sz="0" w:space="0" w:color="auto"/>
            <w:right w:val="none" w:sz="0" w:space="0" w:color="auto"/>
          </w:divBdr>
          <w:divsChild>
            <w:div w:id="3646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3631">
      <w:bodyDiv w:val="1"/>
      <w:marLeft w:val="0"/>
      <w:marRight w:val="0"/>
      <w:marTop w:val="0"/>
      <w:marBottom w:val="0"/>
      <w:divBdr>
        <w:top w:val="none" w:sz="0" w:space="0" w:color="auto"/>
        <w:left w:val="none" w:sz="0" w:space="0" w:color="auto"/>
        <w:bottom w:val="none" w:sz="0" w:space="0" w:color="auto"/>
        <w:right w:val="none" w:sz="0" w:space="0" w:color="auto"/>
      </w:divBdr>
    </w:div>
    <w:div w:id="18237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759AA72-3094-438B-B11E-BA481C24D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3704</TotalTime>
  <Pages>14</Pages>
  <Words>4480</Words>
  <Characters>25541</Characters>
  <Application>Microsoft Office Word</Application>
  <DocSecurity>0</DocSecurity>
  <Lines>212</Lines>
  <Paragraphs>59</Paragraphs>
  <ScaleCrop>false</ScaleCrop>
  <Company/>
  <LinksUpToDate>false</LinksUpToDate>
  <CharactersWithSpaces>29962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Воронин Виктор Владимирович</dc:creator>
  <cp:keywords/>
  <dc:description/>
  <cp:lastModifiedBy>Воронин Виктор Владимирович</cp:lastModifiedBy>
  <cp:revision>478</cp:revision>
  <dcterms:created xsi:type="dcterms:W3CDTF">2021-02-12T19:44:00Z</dcterms:created>
  <dcterms:modified xsi:type="dcterms:W3CDTF">2021-03-03T04:48:00Z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vt:lpwstr>
  </property>
  <property fmtid="{D5CDD505-2E9C-101B-9397-08002B2CF9AE}" pid="21" name="Mendeley Recent Style Name 9_1">
    <vt:lpwstr>Russian GOST R 7.0.5-2008 (Russian)</vt:lpwstr>
  </property>
</Properties>
</file>