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p>
      <w:pPr>
        <w:pStyle w:val="FirstParagraph"/>
      </w:pPr>
      <w:r>
        <w:rPr>
          <w:bCs/>
          <w:b/>
        </w:rP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текст.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2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2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2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rPr>
          <w:bCs/>
          <w:b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rPr>
          <w:bCs/>
          <w:b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bCs/>
          <w:b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bCs/>
          <w:b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bCs/>
          <w:b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2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Я ознакомилась с теоретическим материалом.</w:t>
      </w:r>
    </w:p>
    <w:p>
      <w:pPr>
        <w:numPr>
          <w:ilvl w:val="0"/>
          <w:numId w:val="1003"/>
        </w:numPr>
        <w:pStyle w:val="Compact"/>
      </w:pPr>
      <w:r>
        <w:t xml:space="preserve">Я ознакомилась с редактором emacs.</w:t>
      </w:r>
    </w:p>
    <w:p>
      <w:pPr>
        <w:numPr>
          <w:ilvl w:val="0"/>
          <w:numId w:val="1003"/>
        </w:numPr>
        <w:pStyle w:val="Compact"/>
      </w:pPr>
      <w:r>
        <w:t xml:space="preserve">Я выполнила упражнения.</w:t>
      </w:r>
    </w:p>
    <w:p>
      <w:pPr>
        <w:pStyle w:val="FirstParagraph"/>
      </w:pPr>
      <w:r>
        <w:rPr>
          <w:bCs/>
          <w:b/>
        </w:rPr>
        <w:t xml:space="preserve">Основные команды emacs</w:t>
      </w:r>
    </w:p>
    <w:p>
      <w:pPr>
        <w:numPr>
          <w:ilvl w:val="0"/>
          <w:numId w:val="1004"/>
        </w:numPr>
        <w:pStyle w:val="Compact"/>
      </w:pPr>
      <w:r>
        <w:t xml:space="preserve">Устанавливаю emacs (рис.</w:t>
      </w:r>
      <w:r>
        <w:t xml:space="preserve"> </w:t>
      </w:r>
      <w:r>
        <w:t xml:space="preserve">[-@fig:001]</w:t>
      </w:r>
      <w:r>
        <w:t xml:space="preserve">) и открываю его.(рис.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1230923"/>
            <wp:effectExtent b="0" l="0" r="0" t="0"/>
            <wp:docPr descr="установка emacs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emacs</w:t>
      </w:r>
    </w:p>
    <w:p>
      <w:pPr>
        <w:pStyle w:val="CaptionedFigure"/>
      </w:pPr>
      <w:bookmarkStart w:id="26" w:name="fig:002"/>
      <w:r>
        <w:drawing>
          <wp:inline>
            <wp:extent cx="5334000" cy="305035"/>
            <wp:effectExtent b="0" l="0" r="0" t="0"/>
            <wp:docPr descr="запуск emacs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запуск emacs</w:t>
      </w:r>
    </w:p>
    <w:p>
      <w:pPr>
        <w:numPr>
          <w:ilvl w:val="0"/>
          <w:numId w:val="1005"/>
        </w:numPr>
        <w:pStyle w:val="Compact"/>
      </w:pPr>
      <w:r>
        <w:t xml:space="preserve">Создаю файл lab07.sh с помощью комбинации Ctrl-x Ctrl-f (C-x C-f).(рис.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5253789"/>
            <wp:effectExtent b="0" l="0" r="0" t="0"/>
            <wp:docPr descr="открытие созданного файла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открытие созданного файла</w:t>
      </w:r>
    </w:p>
    <w:p>
      <w:pPr>
        <w:numPr>
          <w:ilvl w:val="0"/>
          <w:numId w:val="1006"/>
        </w:numPr>
        <w:pStyle w:val="Compact"/>
      </w:pPr>
      <w:r>
        <w:t xml:space="preserve">Набираю текст.(рис.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4660231"/>
            <wp:effectExtent b="0" l="0" r="0" t="0"/>
            <wp:docPr descr="набранный текст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набранный текст</w:t>
      </w:r>
    </w:p>
    <w:p>
      <w:pPr>
        <w:numPr>
          <w:ilvl w:val="0"/>
          <w:numId w:val="1007"/>
        </w:numPr>
        <w:pStyle w:val="Compact"/>
      </w:pPr>
      <w:r>
        <w:t xml:space="preserve">Сохраню файл с помощью комбинации Ctrl-x Ctrl-s (C-x C-s).</w:t>
      </w:r>
    </w:p>
    <w:p>
      <w:pPr>
        <w:numPr>
          <w:ilvl w:val="0"/>
          <w:numId w:val="1007"/>
        </w:numPr>
        <w:pStyle w:val="Compact"/>
      </w:pPr>
      <w:r>
        <w:t xml:space="preserve">Проделываю с текстом стандартные процедуры редактирования:</w:t>
      </w:r>
      <w:r>
        <w:t xml:space="preserve"> </w:t>
      </w:r>
      <w:r>
        <w:t xml:space="preserve">5.1. Вырезаю одной командой целую строку (С-k).(рис.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1296798"/>
            <wp:effectExtent b="0" l="0" r="0" t="0"/>
            <wp:docPr descr="текст с вырезанной первой строкой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текст с вырезанной первой строкой</w:t>
      </w:r>
    </w:p>
    <w:p>
      <w:pPr>
        <w:pStyle w:val="BodyText"/>
      </w:pPr>
      <w:r>
        <w:t xml:space="preserve">5.2. Вставляю эту строку в конец файла (C-y).(рис.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1271149"/>
            <wp:effectExtent b="0" l="0" r="0" t="0"/>
            <wp:docPr descr="вставка строки в конец файла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вставка строки в конец файла</w:t>
      </w:r>
    </w:p>
    <w:p>
      <w:pPr>
        <w:pStyle w:val="BodyText"/>
      </w:pPr>
      <w:r>
        <w:t xml:space="preserve">5.3. Выделяю область текста (C-space).(рис.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1381698"/>
            <wp:effectExtent b="0" l="0" r="0" t="0"/>
            <wp:docPr descr="выделение области текста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выделение области текста</w:t>
      </w:r>
    </w:p>
    <w:p>
      <w:pPr>
        <w:pStyle w:val="BodyText"/>
      </w:pPr>
      <w:r>
        <w:t xml:space="preserve">5.4. Копирую выделенную область в буфер обмена (M-w).</w:t>
      </w:r>
      <w:r>
        <w:t xml:space="preserve"> </w:t>
      </w:r>
      <w:r>
        <w:t xml:space="preserve">5.5. Вставляю область в конец файла.(рис.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1541291"/>
            <wp:effectExtent b="0" l="0" r="0" t="0"/>
            <wp:docPr descr="вставка скопированного текста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вставка скопированного текста</w:t>
      </w:r>
    </w:p>
    <w:p>
      <w:pPr>
        <w:pStyle w:val="BodyText"/>
      </w:pPr>
      <w:r>
        <w:t xml:space="preserve">5.6. Вновь выделяю эту область и на этот раз вырезаю её (C-w).(рис.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1355691"/>
            <wp:effectExtent b="0" l="0" r="0" t="0"/>
            <wp:docPr descr="вырезка текста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вырезка текста</w:t>
      </w:r>
    </w:p>
    <w:p>
      <w:pPr>
        <w:pStyle w:val="BodyText"/>
      </w:pPr>
      <w:r>
        <w:t xml:space="preserve">5.7. Отменяю последнее действие (C-/).(рис.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1490619"/>
            <wp:effectExtent b="0" l="0" r="0" t="0"/>
            <wp:docPr descr="отмена поседнего действия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отмена поседнего действия</w:t>
      </w:r>
    </w:p>
    <w:p>
      <w:pPr>
        <w:numPr>
          <w:ilvl w:val="0"/>
          <w:numId w:val="1008"/>
        </w:numPr>
        <w:pStyle w:val="Compact"/>
      </w:pPr>
      <w:r>
        <w:t xml:space="preserve">Учусь использовать команды по перемещению курсора.</w:t>
      </w:r>
      <w:r>
        <w:t xml:space="preserve"> </w:t>
      </w:r>
      <w:r>
        <w:t xml:space="preserve">6.1. Перемещаю курсор в начало строки (C-a).</w:t>
      </w:r>
      <w:r>
        <w:t xml:space="preserve"> </w:t>
      </w:r>
      <w:r>
        <w:t xml:space="preserve">6.2. Перемещаю курсор в конец строки (C-e).</w:t>
      </w:r>
      <w:r>
        <w:t xml:space="preserve"> </w:t>
      </w:r>
      <w:r>
        <w:t xml:space="preserve">6.3. Перемещаю курсор в начало буфера (M-&lt;).(рис.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1635652"/>
            <wp:effectExtent b="0" l="0" r="0" t="0"/>
            <wp:docPr descr="курсор в начале буфера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курсор в начале буфера</w:t>
      </w:r>
    </w:p>
    <w:p>
      <w:pPr>
        <w:pStyle w:val="BodyText"/>
      </w:pPr>
      <w:r>
        <w:t xml:space="preserve">6.4. Перемещаю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Вывожу список активных буферов на экран (C-x C-b).(рис.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334000" cy="1852863"/>
            <wp:effectExtent b="0" l="0" r="0" t="0"/>
            <wp:docPr descr="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7.2. Перемещаюсь во вновь открытое окно (C-x o) со списком открытых буферов и переключаюсь на другой буфер.</w:t>
      </w:r>
      <w:r>
        <w:t xml:space="preserve"> </w:t>
      </w:r>
      <w:r>
        <w:t xml:space="preserve">7.3. Закрываю это окно (C-x 0).</w:t>
      </w:r>
      <w:r>
        <w:t xml:space="preserve"> </w:t>
      </w:r>
      <w:r>
        <w:t xml:space="preserve">7.4. Теперь вновь переключаюсь между буферами, но уже без вывода их списка на экран (C-x b).(рис.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4822628"/>
            <wp:effectExtent b="0" l="0" r="0" t="0"/>
            <wp:docPr descr="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переключение между буферами</w:t>
      </w:r>
    </w:p>
    <w:p>
      <w:pPr>
        <w:numPr>
          <w:ilvl w:val="0"/>
          <w:numId w:val="1009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Делю фрейм на 4 части: сначала на два окна по вертикали (C-x 3), а затем каждое из этих окон на две части по горизонтали (C-x 2).(рис.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5334000" cy="5181828"/>
            <wp:effectExtent b="0" l="0" r="0" t="0"/>
            <wp:docPr descr="разделенный фрейм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разделенный фрейм</w:t>
      </w:r>
    </w:p>
    <w:p>
      <w:pPr>
        <w:pStyle w:val="BodyText"/>
      </w:pPr>
      <w:r>
        <w:t xml:space="preserve">8.2. В каждом из четырёх созданных окон открываю новый буфер (файл) и ввожу несколько строк текста.(рис.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2" w:name="fig:015"/>
      <w:r>
        <w:drawing>
          <wp:inline>
            <wp:extent cx="5334000" cy="4772526"/>
            <wp:effectExtent b="0" l="0" r="0" t="0"/>
            <wp:docPr descr="новые буферы и текст в них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новые буферы и текст в них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Переключаюсь в режим поиска (C-s) и нахожу несколько слов, присутствующих в тексте.(рис.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4" w:name="fig:016"/>
      <w:r>
        <w:drawing>
          <wp:inline>
            <wp:extent cx="5334000" cy="2579687"/>
            <wp:effectExtent b="0" l="0" r="0" t="0"/>
            <wp:docPr descr="поиск слова text" title="" id="1" name="Picture"/>
            <a:graphic>
              <a:graphicData uri="http://schemas.openxmlformats.org/drawingml/2006/picture">
                <pic:pic>
                  <pic:nvPicPr>
                    <pic:cNvPr descr="im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поиск слова text</w:t>
      </w:r>
    </w:p>
    <w:p>
      <w:pPr>
        <w:pStyle w:val="BodyText"/>
      </w:pPr>
      <w:r>
        <w:t xml:space="preserve">9.2. Переключаюсь между результатами поиска, нажимая C-s.(рис.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6" w:name="fig:017"/>
      <w:r>
        <w:drawing>
          <wp:inline>
            <wp:extent cx="5334000" cy="2599430"/>
            <wp:effectExtent b="0" l="0" r="0" t="0"/>
            <wp:docPr descr="переключение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g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переключение между результатами поиска</w:t>
      </w:r>
    </w:p>
    <w:p>
      <w:pPr>
        <w:pStyle w:val="BodyText"/>
      </w:pPr>
      <w:r>
        <w:t xml:space="preserve">9.3. Выхожу из режима поиска, нажав C-g.(рис.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8" w:name="fig:018"/>
      <w:r>
        <w:drawing>
          <wp:inline>
            <wp:extent cx="5334000" cy="4941558"/>
            <wp:effectExtent b="0" l="0" r="0" t="0"/>
            <wp:docPr descr="выход из режима поиска" title="" id="1" name="Picture"/>
            <a:graphic>
              <a:graphicData uri="http://schemas.openxmlformats.org/drawingml/2006/picture">
                <pic:pic>
                  <pic:nvPicPr>
                    <pic:cNvPr descr="img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9.4. К сожалению выполнение этого пункта мне не удалось, так как не распознается данная комбинация клавиш.</w:t>
      </w:r>
      <w:r>
        <w:t xml:space="preserve"> </w:t>
      </w:r>
      <w:r>
        <w:t xml:space="preserve">9.5. Пробую другой режим поиска, нажав M-s o.(рис.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60" w:name="fig:019"/>
      <w:r>
        <w:drawing>
          <wp:inline>
            <wp:extent cx="5334000" cy="4918778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g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режим поиска</w:t>
      </w:r>
    </w:p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приобрела навыки работы с редактором emacs и операционной системой Linux.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2022-05-17T21:23:52Z</dcterms:created>
  <dcterms:modified xsi:type="dcterms:W3CDTF">2022-05-17T21:23:52Z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