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Запустите отладчик GDB, загрузив в него программу для отладки.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run.</w:t>
      </w:r>
    </w:p>
    <w:p>
      <w:pPr>
        <w:numPr>
          <w:ilvl w:val="0"/>
          <w:numId w:val="1002"/>
        </w:numPr>
        <w:pStyle w:val="Compact"/>
      </w:pPr>
      <w:r>
        <w:t xml:space="preserve">Постранично (по 9 строк) просмотрите исходный код.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параметрами.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параметрами.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остановки в файле calculate.c на строке номер 21.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точках остановок.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остановки.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Numeral.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экран.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остановок.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bookmarkEnd w:id="22"/>
    <w:bookmarkStart w:id="6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подкаталог ~/work/os/lab_prog.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96840"/>
            <wp:effectExtent b="0" l="0" r="0" t="0"/>
            <wp:docPr descr="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подкаталога</w:t>
      </w:r>
    </w:p>
    <w:p>
      <w:pPr>
        <w:numPr>
          <w:ilvl w:val="0"/>
          <w:numId w:val="1005"/>
        </w:numPr>
        <w:pStyle w:val="Compact"/>
      </w:pPr>
      <w:r>
        <w:t xml:space="preserve">Создаю в нём файлы:</w:t>
      </w:r>
      <w:r>
        <w:t xml:space="preserve"> </w:t>
      </w:r>
      <w:r>
        <w:rPr>
          <w:iCs/>
          <w:i/>
        </w:rPr>
        <w:t xml:space="preserve">calculate.h</w:t>
      </w:r>
      <w:r>
        <w:t xml:space="preserve">,</w:t>
      </w:r>
      <w:r>
        <w:t xml:space="preserve"> </w:t>
      </w:r>
      <w:r>
        <w:rPr>
          <w:iCs/>
          <w:i/>
        </w:rPr>
        <w:t xml:space="preserve">calculate.c</w:t>
      </w:r>
      <w:r>
        <w:t xml:space="preserve">,</w:t>
      </w:r>
      <w:r>
        <w:t xml:space="preserve"> </w:t>
      </w:r>
      <w:r>
        <w:rPr>
          <w:iCs/>
          <w:i/>
        </w:rPr>
        <w:t xml:space="preserve">main.c</w:t>
      </w:r>
      <w:r>
        <w:t xml:space="preserve">. (рис.</w:t>
      </w:r>
      <w:r>
        <w:t xml:space="preserve"> </w:t>
      </w:r>
      <w:r>
        <w:t xml:space="preserve">[-@fig:002]</w:t>
      </w:r>
      <w:r>
        <w:t xml:space="preserve">) Пишу код для работы программы в созданных файлах.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554430"/>
            <wp:effectExtent b="0" l="0" r="0" t="0"/>
            <wp:docPr descr="создание файлов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файлов</w:t>
      </w:r>
    </w:p>
    <w:p>
      <w:pPr>
        <w:pStyle w:val="CaptionedFigure"/>
      </w:pPr>
      <w:bookmarkStart w:id="28" w:name="fig:003"/>
      <w:r>
        <w:drawing>
          <wp:inline>
            <wp:extent cx="5334000" cy="4159393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30" w:name="fig:004"/>
      <w:r>
        <w:drawing>
          <wp:inline>
            <wp:extent cx="5334000" cy="4509072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32" w:name="fig:005"/>
      <w:r>
        <w:drawing>
          <wp:inline>
            <wp:extent cx="5334000" cy="2253969"/>
            <wp:effectExtent b="0" l="0" r="0" t="0"/>
            <wp:docPr descr="calculate.h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calculate.h</w:t>
      </w:r>
    </w:p>
    <w:p>
      <w:pPr>
        <w:pStyle w:val="CaptionedFigure"/>
      </w:pPr>
      <w:bookmarkStart w:id="34" w:name="fig:006"/>
      <w:r>
        <w:drawing>
          <wp:inline>
            <wp:extent cx="5334000" cy="3030863"/>
            <wp:effectExtent b="0" l="0" r="0" t="0"/>
            <wp:docPr descr="main.c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main.c</w:t>
      </w:r>
    </w:p>
    <w:p>
      <w:pPr>
        <w:numPr>
          <w:ilvl w:val="0"/>
          <w:numId w:val="1006"/>
        </w:numPr>
        <w:pStyle w:val="Compact"/>
      </w:pPr>
      <w:r>
        <w:t xml:space="preserve">Выполняю компиляцию программы посредством gcc.(рис.</w:t>
      </w:r>
      <w:r>
        <w:t xml:space="preserve"> </w:t>
      </w:r>
      <w:r>
        <w:t xml:space="preserve">[-@fig:007]</w:t>
      </w:r>
      <w:r>
        <w:t xml:space="preserve">) Ошибок не нашлось.</w:t>
      </w:r>
    </w:p>
    <w:p>
      <w:pPr>
        <w:pStyle w:val="CaptionedFigure"/>
      </w:pPr>
      <w:bookmarkStart w:id="36" w:name="fig:007"/>
      <w:r>
        <w:drawing>
          <wp:inline>
            <wp:extent cx="5334000" cy="567446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компиляция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Создаю Makefile. (рис.</w:t>
      </w:r>
      <w:r>
        <w:t xml:space="preserve"> </w:t>
      </w:r>
      <w:r>
        <w:t xml:space="preserve">[-@fig:008]</w:t>
      </w:r>
      <w:r>
        <w:t xml:space="preserve">) Пишу в файле текст, указанный в лабораторной работе. (рис.</w:t>
      </w:r>
      <w:r>
        <w:t xml:space="preserve"> </w:t>
      </w:r>
      <w:r>
        <w:t xml:space="preserve">[-@fig:009]</w:t>
      </w:r>
      <w:r>
        <w:t xml:space="preserve">) Меняю текст, чтобы я могла работать с отладчиком. (рис.</w:t>
      </w:r>
      <w:r>
        <w:t xml:space="preserve"> </w:t>
      </w:r>
      <w:r>
        <w:t xml:space="preserve">[-@fig:010]</w:t>
      </w:r>
      <w:r>
        <w:t xml:space="preserve">) Запускаю Makefile.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4940300" cy="6985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bookmarkStart w:id="40" w:name="fig:009"/>
      <w:r>
        <w:drawing>
          <wp:inline>
            <wp:extent cx="5334000" cy="4112067"/>
            <wp:effectExtent b="0" l="0" r="0" t="0"/>
            <wp:docPr descr="создание Makefile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Makefile</w:t>
      </w:r>
    </w:p>
    <w:p>
      <w:pPr>
        <w:pStyle w:val="CaptionedFigure"/>
      </w:pPr>
      <w:bookmarkStart w:id="42" w:name="fig:010"/>
      <w:r>
        <w:drawing>
          <wp:inline>
            <wp:extent cx="5334000" cy="4396789"/>
            <wp:effectExtent b="0" l="0" r="0" t="0"/>
            <wp:docPr descr="изменение файла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изменение файла</w:t>
      </w:r>
    </w:p>
    <w:p>
      <w:pPr>
        <w:pStyle w:val="CaptionedFigure"/>
      </w:pPr>
      <w:bookmarkStart w:id="44" w:name="fig:011"/>
      <w:r>
        <w:drawing>
          <wp:inline>
            <wp:extent cx="5334000" cy="1693516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makefile</w:t>
      </w:r>
    </w:p>
    <w:p>
      <w:pPr>
        <w:numPr>
          <w:ilvl w:val="0"/>
          <w:numId w:val="1008"/>
        </w:numPr>
        <w:pStyle w:val="Compact"/>
      </w:pPr>
      <w:r>
        <w:t xml:space="preserve">С помощью gdb выполняю отладку программы calcul:</w:t>
      </w:r>
      <w:r>
        <w:t xml:space="preserve"> </w:t>
      </w:r>
      <w:r>
        <w:t xml:space="preserve">Запускаю отладчик GDB, загрузив в него программу для отладки.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запуска программы внутри отладчика ввожу команду run.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Постранично (по 9 строк) просматриваю исходный код.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просмотра строк с 12 по 15 основного файла использую list с параметрами 12,15.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просмотра определённых строк не основного файла использую list с параметрами имя_файла: 20,29.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Устанавливаю точку остановки в файле calculate.c на строке номер 21.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Вывожу информацию об имеющихся в проекте точках остановок.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Запускаю программу внутри отладчика и убеждаюсь, что программа останавливается в момент прохождения точки остановки.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Посматриваю, чему равно на этом этапе значение переменной Numeral и сравниваю с результатом вывода на экран.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Убираю точки остановок.(рис.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334000" cy="1541666"/>
            <wp:effectExtent b="0" l="0" r="0" t="0"/>
            <wp:docPr descr="запуск отладчика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запуск отладчика</w:t>
      </w:r>
    </w:p>
    <w:p>
      <w:pPr>
        <w:pStyle w:val="CaptionedFigure"/>
      </w:pPr>
      <w:bookmarkStart w:id="48" w:name="fig:013"/>
      <w:r>
        <w:drawing>
          <wp:inline>
            <wp:extent cx="5334000" cy="2651524"/>
            <wp:effectExtent b="0" l="0" r="0" t="0"/>
            <wp:docPr descr="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запуск программы</w:t>
      </w:r>
    </w:p>
    <w:p>
      <w:pPr>
        <w:pStyle w:val="CaptionedFigure"/>
      </w:pPr>
      <w:bookmarkStart w:id="50" w:name="fig:014"/>
      <w:r>
        <w:drawing>
          <wp:inline>
            <wp:extent cx="4914900" cy="2794000"/>
            <wp:effectExtent b="0" l="0" r="0" t="0"/>
            <wp:docPr descr="постраничный просмотр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постраничный просмотр</w:t>
      </w:r>
    </w:p>
    <w:p>
      <w:pPr>
        <w:pStyle w:val="CaptionedFigure"/>
      </w:pPr>
      <w:bookmarkStart w:id="52" w:name="fig:015"/>
      <w:r>
        <w:drawing>
          <wp:inline>
            <wp:extent cx="5334000" cy="915939"/>
            <wp:effectExtent b="0" l="0" r="0" t="0"/>
            <wp:docPr descr="просмотр строк 12-15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просмотр строк 12-15</w:t>
      </w:r>
    </w:p>
    <w:p>
      <w:pPr>
        <w:pStyle w:val="CaptionedFigure"/>
      </w:pPr>
      <w:bookmarkStart w:id="54" w:name="fig:016"/>
      <w:r>
        <w:drawing>
          <wp:inline>
            <wp:extent cx="5334000" cy="2417150"/>
            <wp:effectExtent b="0" l="0" r="0" t="0"/>
            <wp:docPr descr="просмотр строк не основного файла" title="" id="1" name="Picture"/>
            <a:graphic>
              <a:graphicData uri="http://schemas.openxmlformats.org/drawingml/2006/picture">
                <pic:pic>
                  <pic:nvPicPr>
                    <pic:cNvPr descr="im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просмотр строк не основного файла</w:t>
      </w:r>
    </w:p>
    <w:p>
      <w:pPr>
        <w:pStyle w:val="CaptionedFigure"/>
      </w:pPr>
      <w:bookmarkStart w:id="56" w:name="fig:017"/>
      <w:r>
        <w:drawing>
          <wp:inline>
            <wp:extent cx="5334000" cy="2230782"/>
            <wp:effectExtent b="0" l="0" r="0" t="0"/>
            <wp:docPr descr="установка точки остановки" title="" id="1" name="Picture"/>
            <a:graphic>
              <a:graphicData uri="http://schemas.openxmlformats.org/drawingml/2006/picture">
                <pic:pic>
                  <pic:nvPicPr>
                    <pic:cNvPr descr="img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установка точки остановки</w:t>
      </w:r>
    </w:p>
    <w:p>
      <w:pPr>
        <w:pStyle w:val="CaptionedFigure"/>
      </w:pPr>
      <w:bookmarkStart w:id="58" w:name="fig:018"/>
      <w:r>
        <w:drawing>
          <wp:inline>
            <wp:extent cx="5334000" cy="729516"/>
            <wp:effectExtent b="0" l="0" r="0" t="0"/>
            <wp:docPr descr="вывод информации о точках остановок" title="" id="1" name="Picture"/>
            <a:graphic>
              <a:graphicData uri="http://schemas.openxmlformats.org/drawingml/2006/picture">
                <pic:pic>
                  <pic:nvPicPr>
                    <pic:cNvPr descr="img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вывод информации о точках остановок</w:t>
      </w:r>
    </w:p>
    <w:p>
      <w:pPr>
        <w:pStyle w:val="CaptionedFigure"/>
      </w:pPr>
      <w:bookmarkStart w:id="60" w:name="fig:019"/>
      <w:r>
        <w:drawing>
          <wp:inline>
            <wp:extent cx="5334000" cy="2048878"/>
            <wp:effectExtent b="0" l="0" r="0" t="0"/>
            <wp:docPr descr="запуск внутри отладчика" title="" id="1" name="Picture"/>
            <a:graphic>
              <a:graphicData uri="http://schemas.openxmlformats.org/drawingml/2006/picture">
                <pic:pic>
                  <pic:nvPicPr>
                    <pic:cNvPr descr="img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запуск внутри отладчика</w:t>
      </w:r>
    </w:p>
    <w:p>
      <w:pPr>
        <w:pStyle w:val="CaptionedFigure"/>
      </w:pPr>
      <w:bookmarkStart w:id="62" w:name="fig:020"/>
      <w:r>
        <w:drawing>
          <wp:inline>
            <wp:extent cx="2311400" cy="952500"/>
            <wp:effectExtent b="0" l="0" r="0" t="0"/>
            <wp:docPr descr="сравнение значений Numeral" title="" id="1" name="Picture"/>
            <a:graphic>
              <a:graphicData uri="http://schemas.openxmlformats.org/drawingml/2006/picture">
                <pic:pic>
                  <pic:nvPicPr>
                    <pic:cNvPr descr="img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сравнение значений Numeral</w:t>
      </w:r>
    </w:p>
    <w:p>
      <w:pPr>
        <w:pStyle w:val="CaptionedFigure"/>
      </w:pPr>
      <w:bookmarkStart w:id="64" w:name="fig:021"/>
      <w:r>
        <w:drawing>
          <wp:inline>
            <wp:extent cx="5334000" cy="1038970"/>
            <wp:effectExtent b="0" l="0" r="0" t="0"/>
            <wp:docPr descr="удаление точек остановок" title="" id="1" name="Picture"/>
            <a:graphic>
              <a:graphicData uri="http://schemas.openxmlformats.org/drawingml/2006/picture">
                <pic:pic>
                  <pic:nvPicPr>
                    <pic:cNvPr descr="img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удаление точек остановок</w:t>
      </w:r>
    </w:p>
    <w:p>
      <w:pPr>
        <w:numPr>
          <w:ilvl w:val="0"/>
          <w:numId w:val="1010"/>
        </w:numPr>
        <w:pStyle w:val="Compact"/>
      </w:pPr>
      <w:r>
        <w:t xml:space="preserve">С помощью утилиты splint анализирую коды файлов calculate.c и main.c.(рис.</w:t>
      </w:r>
      <w:r>
        <w:t xml:space="preserve"> </w:t>
      </w:r>
      <w:r>
        <w:t xml:space="preserve">[-@fig:022]</w:t>
      </w:r>
      <w:r>
        <w:t xml:space="preserve">)(рис.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CaptionedFigure"/>
      </w:pPr>
      <w:bookmarkStart w:id="66" w:name="fig:022"/>
      <w:r>
        <w:drawing>
          <wp:inline>
            <wp:extent cx="5334000" cy="3131362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img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68" w:name="fig:023"/>
      <w:r>
        <w:drawing>
          <wp:inline>
            <wp:extent cx="5334000" cy="2993238"/>
            <wp:effectExtent b="0" l="0" r="0" t="0"/>
            <wp:docPr descr="main.c" title="" id="1" name="Picture"/>
            <a:graphic>
              <a:graphicData uri="http://schemas.openxmlformats.org/drawingml/2006/picture">
                <pic:pic>
                  <pic:nvPicPr>
                    <pic:cNvPr descr="img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main.c</w:t>
      </w:r>
    </w:p>
    <w:bookmarkEnd w:id="69"/>
    <w:bookmarkStart w:id="7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2022-05-30T22:11:30Z</dcterms:created>
  <dcterms:modified xsi:type="dcterms:W3CDTF">2022-05-30T22:11:30Z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№13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